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CD" w:rsidRPr="006A268E" w:rsidRDefault="00BC3DCD" w:rsidP="00BC3DCD">
      <w:pPr>
        <w:spacing w:after="0" w:line="240" w:lineRule="auto"/>
        <w:rPr>
          <w:rFonts w:ascii="Arial Narrow" w:eastAsia="Times New Roman" w:hAnsi="Arial Narrow" w:cs="Arial"/>
          <w:b/>
          <w:bCs/>
          <w:shd w:val="clear" w:color="auto" w:fill="FFFFFF"/>
        </w:rPr>
      </w:pPr>
      <w:r w:rsidRPr="006A268E">
        <w:rPr>
          <w:rStyle w:val="Textoennegrita"/>
          <w:rFonts w:ascii="Arial Narrow" w:hAnsi="Arial Narrow" w:cs="Arial"/>
          <w:shd w:val="clear" w:color="auto" w:fill="FFFFFF"/>
        </w:rPr>
        <w:t>VICEPRESIDENCIA SEGUNDA E CONSELLERÍA DE ECONOMÍA, EMPRESA E INNOVACIÓN</w:t>
      </w:r>
    </w:p>
    <w:p w:rsidR="004A0CC2" w:rsidRPr="006A268E" w:rsidRDefault="004A0CC2" w:rsidP="004A0CC2">
      <w:pPr>
        <w:spacing w:line="240" w:lineRule="auto"/>
        <w:jc w:val="both"/>
        <w:rPr>
          <w:rFonts w:ascii="Arial Narrow" w:eastAsia="Times New Roman" w:hAnsi="Arial Narrow" w:cs="Arial"/>
          <w:b/>
          <w:bCs/>
          <w:shd w:val="clear" w:color="auto" w:fill="FFFFFF"/>
        </w:rPr>
      </w:pPr>
      <w:r w:rsidRPr="006A268E">
        <w:rPr>
          <w:rFonts w:ascii="Arial Narrow" w:eastAsia="Times New Roman" w:hAnsi="Arial Narrow" w:cs="Arial"/>
          <w:b/>
          <w:bCs/>
          <w:shd w:val="clear" w:color="auto" w:fill="FFFFFF"/>
        </w:rPr>
        <w:t xml:space="preserve">XEFATURA TERRITORIAL </w:t>
      </w:r>
      <w:r w:rsidR="00EF38AB" w:rsidRPr="006A268E">
        <w:rPr>
          <w:rFonts w:ascii="Arial Narrow" w:eastAsia="Times New Roman" w:hAnsi="Arial Narrow" w:cs="Arial"/>
          <w:b/>
          <w:bCs/>
          <w:shd w:val="clear" w:color="auto" w:fill="FFFFFF"/>
        </w:rPr>
        <w:t xml:space="preserve">DE </w:t>
      </w:r>
      <w:r w:rsidR="00C51B0A">
        <w:rPr>
          <w:rFonts w:ascii="Arial Narrow" w:eastAsia="Times New Roman" w:hAnsi="Arial Narrow" w:cs="Arial"/>
          <w:b/>
          <w:bCs/>
          <w:shd w:val="clear" w:color="auto" w:fill="FFFFFF"/>
        </w:rPr>
        <w:t>OURENSE</w:t>
      </w:r>
    </w:p>
    <w:p w:rsidR="00663F60" w:rsidRPr="00663F60" w:rsidRDefault="00663F60" w:rsidP="00663F60">
      <w:pPr>
        <w:spacing w:line="240" w:lineRule="auto"/>
        <w:jc w:val="both"/>
        <w:rPr>
          <w:rFonts w:ascii="Arial Narrow" w:eastAsia="Times New Roman" w:hAnsi="Arial Narrow" w:cs="Arial"/>
          <w:bCs/>
          <w:shd w:val="clear" w:color="auto" w:fill="FFFFFF"/>
        </w:rPr>
      </w:pPr>
      <w:r w:rsidRPr="00663F60">
        <w:rPr>
          <w:rFonts w:ascii="Arial Narrow" w:eastAsia="Times New Roman" w:hAnsi="Arial Narrow" w:cs="Arial"/>
          <w:bCs/>
          <w:shd w:val="clear" w:color="auto" w:fill="FFFFFF"/>
        </w:rPr>
        <w:t>Rúa Curros Enríquez, 1-4º</w:t>
      </w:r>
    </w:p>
    <w:p w:rsidR="006333AE" w:rsidRDefault="00663F60" w:rsidP="00663F60">
      <w:pPr>
        <w:spacing w:line="240" w:lineRule="auto"/>
        <w:jc w:val="both"/>
        <w:rPr>
          <w:rFonts w:ascii="Arial Narrow" w:eastAsia="Times New Roman" w:hAnsi="Arial Narrow" w:cs="Arial"/>
          <w:bCs/>
          <w:shd w:val="clear" w:color="auto" w:fill="FFFFFF"/>
        </w:rPr>
      </w:pPr>
      <w:r w:rsidRPr="00663F60">
        <w:rPr>
          <w:rFonts w:ascii="Arial Narrow" w:eastAsia="Times New Roman" w:hAnsi="Arial Narrow" w:cs="Arial"/>
          <w:bCs/>
          <w:shd w:val="clear" w:color="auto" w:fill="FFFFFF"/>
        </w:rPr>
        <w:t>32003 Ourense</w:t>
      </w:r>
    </w:p>
    <w:p w:rsidR="00663F60" w:rsidRPr="006A268E" w:rsidRDefault="00663F60" w:rsidP="00663F60">
      <w:pPr>
        <w:spacing w:line="240" w:lineRule="auto"/>
        <w:jc w:val="both"/>
        <w:rPr>
          <w:rFonts w:ascii="Arial Narrow" w:eastAsia="Arial Narrow" w:hAnsi="Arial Narrow" w:cs="Arial"/>
        </w:rPr>
      </w:pPr>
    </w:p>
    <w:p w:rsidR="00307A59"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b/>
          <w:u w:val="single"/>
        </w:rPr>
        <w:t>Asunto:</w:t>
      </w:r>
      <w:r w:rsidRPr="006A268E">
        <w:rPr>
          <w:rFonts w:ascii="Arial Narrow" w:eastAsia="Arial Narrow" w:hAnsi="Arial Narrow" w:cs="Arial"/>
          <w:b/>
        </w:rPr>
        <w:t xml:space="preserve"> Alegacións </w:t>
      </w:r>
      <w:r w:rsidR="008C0D58" w:rsidRPr="006A268E">
        <w:rPr>
          <w:rFonts w:ascii="Arial Narrow" w:eastAsia="Arial Narrow" w:hAnsi="Arial Narrow" w:cs="Arial"/>
          <w:b/>
        </w:rPr>
        <w:t>ao</w:t>
      </w:r>
      <w:r w:rsidRPr="006A268E">
        <w:rPr>
          <w:rFonts w:ascii="Arial Narrow" w:eastAsia="Arial Narrow" w:hAnsi="Arial Narrow" w:cs="Arial"/>
          <w:b/>
        </w:rPr>
        <w:t xml:space="preserve"> </w:t>
      </w:r>
      <w:r w:rsidR="008C0D58" w:rsidRPr="006A268E">
        <w:rPr>
          <w:rFonts w:ascii="Arial Narrow" w:hAnsi="Arial Narrow"/>
          <w:b/>
        </w:rPr>
        <w:t>A</w:t>
      </w:r>
      <w:r w:rsidR="00953508" w:rsidRPr="006A268E">
        <w:rPr>
          <w:rFonts w:ascii="Arial Narrow" w:hAnsi="Arial Narrow"/>
          <w:b/>
        </w:rPr>
        <w:t>cordo</w:t>
      </w:r>
      <w:r w:rsidR="008C0D58" w:rsidRPr="006A268E">
        <w:rPr>
          <w:rFonts w:ascii="Arial Narrow" w:hAnsi="Arial Narrow"/>
          <w:b/>
        </w:rPr>
        <w:t xml:space="preserve"> do 20 de xaneiro de 2022, da Xefatura Territorial de Ourense, polo que se someten a información pública as solicitudes de autorización administrativa previa e de construción, o proxecto de interese autonómico e o estudo de impacto ambiental do proxecto do parque eólico Marcofán, situado nos concellos do Irixo, Boborás e Beariz, provincia de Ourense (expediente IN408A 2017/020), DOG Núm. 18, de 27 de xaneiro de 2022.</w:t>
      </w:r>
    </w:p>
    <w:p w:rsidR="0036582D" w:rsidRPr="006A268E" w:rsidRDefault="00F17FB1" w:rsidP="00810BFA">
      <w:pPr>
        <w:spacing w:line="360" w:lineRule="auto"/>
        <w:jc w:val="both"/>
        <w:rPr>
          <w:rFonts w:ascii="Arial Narrow" w:eastAsia="Arial Narrow" w:hAnsi="Arial Narrow" w:cs="Arial"/>
        </w:rPr>
      </w:pPr>
      <w:r w:rsidRPr="006A268E">
        <w:rPr>
          <w:rFonts w:ascii="Arial Narrow" w:eastAsia="Arial Narrow" w:hAnsi="Arial Narrow" w:cs="Arial"/>
        </w:rPr>
        <w:t>Don/Dona ________________________________</w:t>
      </w:r>
      <w:r w:rsidR="00810BFA" w:rsidRPr="006A268E">
        <w:rPr>
          <w:rFonts w:ascii="Arial Narrow" w:eastAsia="Arial Narrow" w:hAnsi="Arial Narrow" w:cs="Arial"/>
        </w:rPr>
        <w:t>_______________</w:t>
      </w:r>
      <w:r w:rsidR="006A293E" w:rsidRPr="006A268E">
        <w:rPr>
          <w:rFonts w:ascii="Arial Narrow" w:eastAsia="Arial Narrow" w:hAnsi="Arial Narrow" w:cs="Arial"/>
        </w:rPr>
        <w:t>_________________</w:t>
      </w:r>
      <w:r w:rsidR="00810BFA" w:rsidRPr="006A268E">
        <w:rPr>
          <w:rFonts w:ascii="Arial Narrow" w:eastAsia="Arial Narrow" w:hAnsi="Arial Narrow" w:cs="Arial"/>
        </w:rPr>
        <w:t>_</w:t>
      </w:r>
      <w:r w:rsidRPr="006A268E">
        <w:rPr>
          <w:rFonts w:ascii="Arial Narrow" w:eastAsia="Arial Narrow" w:hAnsi="Arial Narrow" w:cs="Arial"/>
        </w:rPr>
        <w:t xml:space="preserve"> con DNI. Número ________________________, con domicilio a efectos de notificacións en ________________________</w:t>
      </w:r>
      <w:r w:rsidR="00810BFA" w:rsidRPr="006A268E">
        <w:rPr>
          <w:rFonts w:ascii="Arial Narrow" w:eastAsia="Arial Narrow" w:hAnsi="Arial Narrow" w:cs="Arial"/>
        </w:rPr>
        <w:t>_________</w:t>
      </w:r>
      <w:r w:rsidR="006A293E" w:rsidRPr="006A268E">
        <w:rPr>
          <w:rFonts w:ascii="Arial Narrow" w:eastAsia="Arial Narrow" w:hAnsi="Arial Narrow" w:cs="Arial"/>
        </w:rPr>
        <w:t>_________________________</w:t>
      </w:r>
      <w:r w:rsidR="00810BFA" w:rsidRPr="006A268E">
        <w:rPr>
          <w:rFonts w:ascii="Arial Narrow" w:eastAsia="Arial Narrow" w:hAnsi="Arial Narrow" w:cs="Arial"/>
        </w:rPr>
        <w:t>______</w:t>
      </w:r>
      <w:r w:rsidRPr="006A268E">
        <w:rPr>
          <w:rFonts w:ascii="Arial Narrow" w:eastAsia="Arial Narrow" w:hAnsi="Arial Narrow" w:cs="Arial"/>
        </w:rPr>
        <w:t>, municipio de _______________, provincia__________________, teléfono ________________________________.</w:t>
      </w:r>
    </w:p>
    <w:p w:rsidR="0036582D" w:rsidRPr="006A268E" w:rsidRDefault="00F17FB1">
      <w:pPr>
        <w:spacing w:line="240" w:lineRule="auto"/>
        <w:jc w:val="both"/>
        <w:rPr>
          <w:rFonts w:ascii="Arial Narrow" w:eastAsia="Arial Narrow" w:hAnsi="Arial Narrow" w:cs="Arial"/>
          <w:b/>
          <w:u w:val="single"/>
        </w:rPr>
      </w:pPr>
      <w:r w:rsidRPr="006A268E">
        <w:rPr>
          <w:rFonts w:ascii="Arial Narrow" w:eastAsia="Arial Narrow" w:hAnsi="Arial Narrow" w:cs="Arial"/>
          <w:b/>
          <w:u w:val="single"/>
        </w:rPr>
        <w:t>EXPÓN:</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Á vista d</w:t>
      </w:r>
      <w:r w:rsidR="00953508" w:rsidRPr="006A268E">
        <w:rPr>
          <w:rFonts w:ascii="Arial Narrow" w:eastAsia="Arial Narrow" w:hAnsi="Arial Narrow" w:cs="Arial"/>
        </w:rPr>
        <w:t>o</w:t>
      </w:r>
      <w:r w:rsidRPr="006A268E">
        <w:rPr>
          <w:rFonts w:ascii="Arial Narrow" w:eastAsia="Arial Narrow" w:hAnsi="Arial Narrow" w:cs="Arial"/>
        </w:rPr>
        <w:t xml:space="preserve"> </w:t>
      </w:r>
      <w:r w:rsidR="00953508" w:rsidRPr="006A268E">
        <w:rPr>
          <w:rFonts w:ascii="Arial Narrow" w:eastAsia="Arial Narrow" w:hAnsi="Arial Narrow" w:cs="Arial"/>
        </w:rPr>
        <w:t>Acordo do 20 de xaneiro de 2022, da Xefatura Territorial de Ourense, polo que se someten a información pública as solicitudes de autorización administrativa previa e de construción, o proxecto de interese autonómico e o estudo de impacto ambiental do proxecto do parque eólico Marcofán, situado nos concellos do Irixo, Boborás e Beariz, provincia de Ourense (expediente IN408A 2017/020), DOG Núm. 18, de 27 de xaneiro de 2022</w:t>
      </w:r>
      <w:r w:rsidR="009260E8" w:rsidRPr="006A268E">
        <w:rPr>
          <w:rFonts w:ascii="Arial Narrow" w:eastAsia="Arial Narrow" w:hAnsi="Arial Narrow" w:cs="Arial"/>
        </w:rPr>
        <w:t>,</w:t>
      </w:r>
      <w:r w:rsidRPr="006A268E">
        <w:rPr>
          <w:rFonts w:ascii="Arial Narrow" w:eastAsia="Arial Narrow" w:hAnsi="Arial Narrow" w:cs="Arial"/>
        </w:rPr>
        <w:t xml:space="preserve"> por medio do presente escrito realiza as seguintes </w:t>
      </w:r>
      <w:r w:rsidRPr="006A268E">
        <w:rPr>
          <w:rFonts w:ascii="Arial Narrow" w:eastAsia="Arial Narrow" w:hAnsi="Arial Narrow" w:cs="Arial"/>
          <w:b/>
          <w:u w:val="single"/>
        </w:rPr>
        <w:t>ALEGACIÓNS:</w:t>
      </w:r>
    </w:p>
    <w:p w:rsidR="0036582D"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b/>
        </w:rPr>
        <w:t>1.- Vulneración flagrante da Directiva 92/43/CEE, relativa á Conservación de Hábitats Naturais e da Fauna e Flora Silvestres.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“Artigo 2</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1. A presente Directiva ten por obxecto contribuír a garantir a biodiversidade mediante a conservación dos hábitats naturais e da fauna e flora silvestres no territorio europeo dos Estados membros ao que se aplica o Tratado.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2. As medidas que se adopten en virtude da presente Directiva terán como finalidade o mantemento ou o restablecemento, nun estado de conservación favorable, dos hábitats naturais e das especies silvestres da fauna e da flora de interese comunitario”.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“Artigo 6</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1. Con respecto ás zonas especiais de conservación, os Estados membros fixarán as medidas de conservación necesarias que implicarán, no seu caso, adecuados plans de xestión, específicos aos lugares ou integrados noutros plans de desenvolvemento, e as apropiadas medidas regulamentarias, administrativas ou contractuais, que respondan as esixencias ecolóxicas dos tipos de hábitats naturais do Anexo I e das especies do Anexo II presentes nos lugares.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2. Os Estados membros adoptarán as medidas apropiadas para evitar, nas zonas especiais de conservación, a deterioración dos hábitats naturais e dos hábitats de especies, así como as alteracións que repercutan nas especies que motivasen a designación das zonas, na medida en que ditas alteracións poidan ter un efecto apreciable no que respecta a os obxectivos da presente Directiva.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3. Calquera plan ou proxecto que, sen ter relación directa coa xestión do lugar ou sen ser necesario para a mesma, poida afectar de forma apreciable aos citados lugares, xa sexa individualmente ou en combinación con outros plans e proxectos, someterase a unha adecuada avaliación das súas repercusións no lugar, tendo en cuenta os obxectivos de conservación do devandito lugar. Á vista das conclusións da avaliación das repercusións no lugar e supeditado ao disposto no apartado 4, as autoridades nacionais competentes só se declararán de acordo con devandito plan ou proxecto tras asegurarse de que non causará prexuízo á integridade do lugar en cuestión e, se procede, tras sometelo a información pública”.</w:t>
      </w:r>
    </w:p>
    <w:p w:rsidR="00097AB7" w:rsidRPr="006A268E" w:rsidRDefault="00F17FB1" w:rsidP="001A6F7B">
      <w:pPr>
        <w:spacing w:line="240" w:lineRule="auto"/>
        <w:jc w:val="both"/>
        <w:rPr>
          <w:rFonts w:ascii="Arial Narrow" w:eastAsia="Arial Narrow" w:hAnsi="Arial Narrow" w:cs="Arial"/>
          <w:b/>
        </w:rPr>
      </w:pPr>
      <w:r w:rsidRPr="006A268E">
        <w:rPr>
          <w:rFonts w:ascii="Arial Narrow" w:eastAsia="Arial Narrow" w:hAnsi="Arial Narrow" w:cs="Arial"/>
          <w:b/>
        </w:rPr>
        <w:t>2.- Impactos ambientais severos.</w:t>
      </w:r>
    </w:p>
    <w:p w:rsidR="0010776F" w:rsidRPr="006A268E" w:rsidRDefault="0010776F" w:rsidP="00874BF6">
      <w:pPr>
        <w:pStyle w:val="Prrafodelista"/>
        <w:numPr>
          <w:ilvl w:val="0"/>
          <w:numId w:val="25"/>
        </w:numPr>
        <w:jc w:val="both"/>
        <w:rPr>
          <w:rFonts w:ascii="Arial Narrow" w:eastAsiaTheme="minorHAnsi" w:hAnsi="Arial Narrow" w:cs="Arial"/>
          <w:b/>
          <w:highlight w:val="yellow"/>
          <w:lang w:eastAsia="en-US"/>
        </w:rPr>
      </w:pPr>
      <w:r w:rsidRPr="006A268E">
        <w:rPr>
          <w:rFonts w:ascii="Arial Narrow" w:eastAsiaTheme="minorHAnsi" w:hAnsi="Arial Narrow" w:cs="Arial"/>
          <w:b/>
          <w:highlight w:val="yellow"/>
          <w:lang w:eastAsia="en-US"/>
        </w:rPr>
        <w:lastRenderedPageBreak/>
        <w:t>FRAGMENTACIÓN DO PROXECTO INDUSTRIAL EÓLICO EN VARIOS PROXECTOS INDEPENDENTES. DIVISIÓN ARTIFICIOSA E FRAUDE DE LEI.</w:t>
      </w:r>
    </w:p>
    <w:p w:rsidR="00EF38AB" w:rsidRPr="006A268E" w:rsidRDefault="00EF38AB" w:rsidP="00EF38AB">
      <w:pPr>
        <w:spacing w:line="240" w:lineRule="auto"/>
        <w:jc w:val="both"/>
        <w:rPr>
          <w:rFonts w:ascii="Arial Narrow" w:eastAsiaTheme="minorHAnsi" w:hAnsi="Arial Narrow" w:cs="Arial"/>
          <w:b/>
          <w:lang w:eastAsia="en-US"/>
        </w:rPr>
      </w:pPr>
      <w:r w:rsidRPr="006A268E">
        <w:rPr>
          <w:rFonts w:ascii="Arial Narrow" w:eastAsiaTheme="minorHAnsi" w:hAnsi="Arial Narrow" w:cs="Arial"/>
          <w:b/>
          <w:lang w:eastAsia="en-US"/>
        </w:rPr>
        <w:t>División artificiosa de proxectos aos efectos da avaliación ambie</w:t>
      </w:r>
      <w:r w:rsidR="00A8039B" w:rsidRPr="006A268E">
        <w:rPr>
          <w:rFonts w:ascii="Arial Narrow" w:eastAsiaTheme="minorHAnsi" w:hAnsi="Arial Narrow" w:cs="Arial"/>
          <w:b/>
          <w:lang w:eastAsia="en-US"/>
        </w:rPr>
        <w:t xml:space="preserve">ntal: proxecto do parque eólico </w:t>
      </w:r>
      <w:r w:rsidR="00296779" w:rsidRPr="006A268E">
        <w:rPr>
          <w:rFonts w:ascii="Arial Narrow" w:eastAsiaTheme="minorHAnsi" w:hAnsi="Arial Narrow" w:cs="Arial"/>
          <w:b/>
          <w:lang w:eastAsia="en-US"/>
        </w:rPr>
        <w:t>Marcofán</w:t>
      </w:r>
      <w:r w:rsidRPr="006A268E">
        <w:rPr>
          <w:rFonts w:ascii="Arial Narrow" w:eastAsiaTheme="minorHAnsi" w:hAnsi="Arial Narrow" w:cs="Arial"/>
          <w:b/>
          <w:lang w:eastAsia="en-US"/>
        </w:rPr>
        <w:t xml:space="preserve"> e proxecto da liña de evacuación. Na área afectada polo proxecto existen outros parques eólicos e liñas de alta tensión de evacuación. Ausencia de avaliación ambiental acumulada e sinérxica da totalidade do conxunto das infraestruturas.</w:t>
      </w:r>
    </w:p>
    <w:p w:rsidR="00A8039B" w:rsidRPr="006A268E" w:rsidRDefault="00A8039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Indica a mercantil promotora:</w:t>
      </w:r>
    </w:p>
    <w:p w:rsidR="008C1D63" w:rsidRPr="006A268E" w:rsidRDefault="008C1D63" w:rsidP="008C1D63">
      <w:pPr>
        <w:spacing w:line="240" w:lineRule="auto"/>
        <w:jc w:val="both"/>
        <w:rPr>
          <w:rFonts w:ascii="Arial Narrow" w:eastAsia="Arial Narrow" w:hAnsi="Arial Narrow" w:cs="Arial"/>
          <w:i/>
        </w:rPr>
      </w:pPr>
      <w:r w:rsidRPr="006A268E">
        <w:rPr>
          <w:rFonts w:ascii="Arial Narrow" w:eastAsia="Arial Narrow" w:hAnsi="Arial Narrow" w:cs="Arial"/>
          <w:i/>
        </w:rPr>
        <w:t>El proyecto del parque eólico Marcofán no cuenta con línea de evacuación asociada al mismo. Se plantea la conexión a la red eléctrica en el nudo de la red de transporte Beariz 400 kV, mediante conexión a través de la Subestación Colectora Paraño 400/132/30 kV, ambas objeto de proyecto independiente.</w:t>
      </w:r>
    </w:p>
    <w:p w:rsidR="00402BEF" w:rsidRPr="006A268E" w:rsidRDefault="00EF38AB" w:rsidP="00A8039B">
      <w:pPr>
        <w:spacing w:line="240" w:lineRule="auto"/>
        <w:jc w:val="both"/>
        <w:rPr>
          <w:rFonts w:ascii="Arial Narrow" w:eastAsia="Arial Narrow" w:hAnsi="Arial Narrow" w:cs="Arial"/>
        </w:rPr>
      </w:pPr>
      <w:r w:rsidRPr="006A268E">
        <w:rPr>
          <w:rFonts w:ascii="Arial Narrow" w:eastAsiaTheme="minorHAnsi" w:hAnsi="Arial Narrow" w:cs="Arial"/>
          <w:lang w:eastAsia="en-US"/>
        </w:rPr>
        <w:t xml:space="preserve">Tan só se </w:t>
      </w:r>
      <w:r w:rsidR="00402BEF" w:rsidRPr="006A268E">
        <w:rPr>
          <w:rFonts w:ascii="Arial Narrow" w:eastAsiaTheme="minorHAnsi" w:hAnsi="Arial Narrow" w:cs="Arial"/>
          <w:lang w:eastAsia="en-US"/>
        </w:rPr>
        <w:t>somete</w:t>
      </w:r>
      <w:r w:rsidRPr="006A268E">
        <w:rPr>
          <w:rFonts w:ascii="Arial Narrow" w:eastAsiaTheme="minorHAnsi" w:hAnsi="Arial Narrow" w:cs="Arial"/>
          <w:lang w:eastAsia="en-US"/>
        </w:rPr>
        <w:t xml:space="preserve"> a exposición pública o proxecto do parque eólico </w:t>
      </w:r>
      <w:r w:rsidR="00296779" w:rsidRPr="006A268E">
        <w:rPr>
          <w:rFonts w:ascii="Arial Narrow" w:eastAsiaTheme="minorHAnsi" w:hAnsi="Arial Narrow" w:cs="Arial"/>
          <w:lang w:eastAsia="en-US"/>
        </w:rPr>
        <w:t>Marcofán</w:t>
      </w:r>
      <w:r w:rsidR="00A8039B" w:rsidRPr="006A268E">
        <w:rPr>
          <w:rFonts w:ascii="Arial Narrow" w:eastAsiaTheme="minorHAnsi" w:hAnsi="Arial Narrow" w:cs="Arial"/>
          <w:lang w:eastAsia="en-US"/>
        </w:rPr>
        <w:t>,</w:t>
      </w:r>
      <w:r w:rsidR="00402BEF" w:rsidRPr="006A268E">
        <w:rPr>
          <w:rFonts w:ascii="Arial Narrow" w:eastAsiaTheme="minorHAnsi" w:hAnsi="Arial Narrow" w:cs="Arial"/>
          <w:lang w:eastAsia="en-US"/>
        </w:rPr>
        <w:t xml:space="preserve"> pero non a totalidade da infraestrutura asociada de evacuación do parque.</w:t>
      </w:r>
    </w:p>
    <w:p w:rsidR="00402BEF" w:rsidRPr="006A268E" w:rsidRDefault="00402BEF" w:rsidP="00402BEF">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Por suposto, a mercantil promotora tampouco avalía os impactos acumulados e sinérxicos da</w:t>
      </w:r>
      <w:r w:rsidR="008C1D63" w:rsidRPr="006A268E">
        <w:rPr>
          <w:rFonts w:ascii="Arial Narrow" w:eastAsiaTheme="minorHAnsi" w:hAnsi="Arial Narrow" w:cs="Arial"/>
          <w:lang w:eastAsia="en-US"/>
        </w:rPr>
        <w:t xml:space="preserve"> totalidade das infraestruturas asociadas ao parque.</w:t>
      </w:r>
    </w:p>
    <w:p w:rsidR="00952E81" w:rsidRPr="006A268E" w:rsidRDefault="00952E81" w:rsidP="00402BEF">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que por Acordo do 28 de decembro de 2021, da Xefatura Territorial de Ourense, sometíase a información pública as solicitudes de autorización administrativa previa, a declaración de utilidade pública, en concreto, e a necesidade de urxente ocupación, a autorización administrativa de construción, o proxecto sectorial de incidencia supramunicipal e o estudo de impacto ambiental do proxecto de instalacións de conexión Beariz 400 kV, eixe leste, sitas nos concellos de Beariz, Boborás e O Irixo, da provincia de Ourense (expediente IN408A 2020/175). DOG Núm. 5, de 10 de xaneiro de 2022.</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Entre as instalacións previstas neste proxecto instalacións de conexión Beariz 400 kV eixe leste prevense:</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1. LAT 132 kV SEC Valdepereira-SEC Paraño:</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LAT 132 kV apoio T60 LAT 132 kV SEC Serra do Faro-SEC Valdepereira.</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LAT 132 kV SEC Valdepereira-SEC A Estivada.</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LAT 132 kV SEC A Estivada-SEC Paraño.</w:t>
      </w:r>
    </w:p>
    <w:p w:rsidR="000312B1" w:rsidRPr="006A268E" w:rsidRDefault="000312B1" w:rsidP="000312B1">
      <w:pPr>
        <w:spacing w:line="240" w:lineRule="auto"/>
        <w:jc w:val="both"/>
        <w:rPr>
          <w:rFonts w:ascii="Arial Narrow" w:eastAsiaTheme="minorHAnsi" w:hAnsi="Arial Narrow" w:cs="Arial"/>
          <w:b/>
          <w:lang w:eastAsia="en-US"/>
        </w:rPr>
      </w:pPr>
      <w:r w:rsidRPr="006A268E">
        <w:rPr>
          <w:rFonts w:ascii="Arial Narrow" w:eastAsiaTheme="minorHAnsi" w:hAnsi="Arial Narrow" w:cs="Arial"/>
          <w:b/>
          <w:lang w:eastAsia="en-US"/>
        </w:rPr>
        <w:t>2. Subestación colectora principal: SEC Paraño 30/132/400 kV.</w:t>
      </w:r>
    </w:p>
    <w:p w:rsidR="000312B1" w:rsidRPr="006A268E" w:rsidRDefault="000312B1" w:rsidP="000312B1">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3. LAT 400 kV SEC Paraño-SE REE Beariz.</w:t>
      </w:r>
    </w:p>
    <w:p w:rsidR="00EF38AB" w:rsidRPr="006A268E" w:rsidRDefault="00EF38AB" w:rsidP="00402BEF">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Non se somete a avaliación ambiental conxunta o parque e a totalidade das súas infraestruturas de evacuación. Polo tanto, a veciñanza afectada pola liña de evacuación non ten  a opción de avaliar o impacto da totalidade das instalacións do parque eólico </w:t>
      </w:r>
      <w:r w:rsidR="00C34D7C" w:rsidRPr="006A268E">
        <w:rPr>
          <w:rFonts w:ascii="Arial Narrow" w:eastAsiaTheme="minorHAnsi" w:hAnsi="Arial Narrow" w:cs="Arial"/>
          <w:lang w:eastAsia="en-US"/>
        </w:rPr>
        <w:t>Marcofán</w:t>
      </w:r>
      <w:r w:rsidR="00402BEF" w:rsidRPr="006A268E">
        <w:rPr>
          <w:rFonts w:ascii="Arial Narrow" w:eastAsiaTheme="minorHAnsi" w:hAnsi="Arial Narrow" w:cs="Arial"/>
          <w:lang w:eastAsia="en-US"/>
        </w:rPr>
        <w:t xml:space="preserve"> </w:t>
      </w:r>
      <w:r w:rsidRPr="006A268E">
        <w:rPr>
          <w:rFonts w:ascii="Arial Narrow" w:eastAsiaTheme="minorHAnsi" w:hAnsi="Arial Narrow" w:cs="Arial"/>
          <w:lang w:eastAsia="en-US"/>
        </w:rPr>
        <w:t>(aeroxeradores, Set, gabias de cableado…etc). Réstase e incluso se impide a participación da cidadanía no proceso de tramitación da totalidade das infraestruturas do parque eólico como ben indica o Consello da Cultura Galega no seu informe</w:t>
      </w:r>
      <w:r w:rsidR="00402BEF" w:rsidRPr="006A268E">
        <w:rPr>
          <w:rFonts w:ascii="Arial Narrow" w:eastAsiaTheme="minorHAnsi" w:hAnsi="Arial Narrow" w:cs="Arial"/>
          <w:lang w:eastAsia="en-US"/>
        </w:rPr>
        <w:t>.</w:t>
      </w:r>
      <w:r w:rsidRPr="006A268E">
        <w:rPr>
          <w:rFonts w:ascii="Arial Narrow" w:eastAsiaTheme="minorHAnsi" w:hAnsi="Arial Narrow" w:cs="Arial"/>
          <w:lang w:eastAsia="en-US"/>
        </w:rPr>
        <w:t xml:space="preserve"> Vulnéranse por tanto dereitos das persoas, non só xa os dereitos á información e o dereito de participación, senón dereitos máis fundamentais como é o dereito á saúde, o dereito ao benestar físico e psíquico da cidadanía e das colectiviades, entendidas estas como as familias dos núcleos rurais afectados e o dereito a decidir, relacionados cos anteriores.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Polo tanto, e a pesar de ser parte das infraestruturas de evacuación deste proxecto, substráese da información pública co que se está a privar á cidadanía afectada e ao público da súa consulta e avaliación dos impactos ambientais vulnerándose a Lei 21/2013, de 9 de decembro de avaliación ambiental e a Lei 24/2013, do 26 de decembro, do Sector Eléctrico. </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instalacións de evacuación son intrínsecas ao parque eólico </w:t>
      </w:r>
      <w:r w:rsidR="00C34D7C" w:rsidRPr="006A268E">
        <w:rPr>
          <w:rFonts w:ascii="Arial Narrow" w:eastAsiaTheme="minorHAnsi" w:hAnsi="Arial Narrow" w:cs="Arial"/>
          <w:lang w:eastAsia="en-US"/>
        </w:rPr>
        <w:t>Marcofán</w:t>
      </w:r>
      <w:r w:rsidRPr="006A268E">
        <w:rPr>
          <w:rFonts w:ascii="Arial Narrow" w:eastAsiaTheme="minorHAnsi" w:hAnsi="Arial Narrow" w:cs="Arial"/>
          <w:lang w:eastAsia="en-US"/>
        </w:rPr>
        <w:t>, por tanto, debería analizarse en todo o procedemento de avaliación ambiental. Esta infraestrutura resulta imprescindible para a viabilidade e desenvolvemento do parque eólico indicado, debido ao cal débense analizar pormenorizadamente os efectos e impactos da totalidade das infraestruturas asociadas ao parque.</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O artigo 21 da Lei 24/2013, do 26 de decembro, do Sector Eléctrico, establece que formarán parte da instalación de produción as súas infraestruturas de evacuación, que inclúen a conexión coa rede de transporte ou de distribución, e no seu caso, a transformación de enerxía eléctrica.</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b/>
          <w:i/>
          <w:lang w:eastAsia="en-US"/>
        </w:rPr>
      </w:pPr>
      <w:r w:rsidRPr="006A268E">
        <w:rPr>
          <w:rFonts w:ascii="Arial Narrow" w:eastAsiaTheme="minorHAnsi" w:hAnsi="Arial Narrow" w:cs="Arial"/>
          <w:b/>
          <w:i/>
          <w:lang w:eastAsia="en-US"/>
        </w:rPr>
        <w:t>Artigo 21. Actividades de produción de enerxía eléctrica.</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i/>
          <w:lang w:eastAsia="en-US"/>
        </w:rPr>
      </w:pPr>
      <w:r w:rsidRPr="006A268E">
        <w:rPr>
          <w:rFonts w:ascii="Arial Narrow" w:eastAsiaTheme="minorHAnsi" w:hAnsi="Arial Narrow" w:cs="Arial"/>
          <w:i/>
          <w:lang w:eastAsia="en-US"/>
        </w:rPr>
        <w:lastRenderedPageBreak/>
        <w:t>“5. Formarán parte da instalación de produción as súas infraestruturas de evacuación, que inclúen a conexión coa rede de transporte ou de distribución, e no seu caso, a transformación de enerxía eléctrica”.</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i/>
          <w:lang w:eastAsia="en-US"/>
        </w:rPr>
      </w:pP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A inclusión dos efectos e impactos das instalacións de evacuación de enerxía e de conexión incrementarían considerablemente a magnitude dos impactos detectados no EIA, facendo necesario valorar outras alternativas ou implementar novas medidas correctoras.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Por outra banda, tampouco se avalían os impactos acumulados e sinérxicos da totalidade dos parques eólicos e das infraestruturas de evacuación e conexión asociadas existentes no mesmo ámbito xeográfico de implantación do parque eólico </w:t>
      </w:r>
      <w:r w:rsidR="00C34D7C" w:rsidRPr="006A268E">
        <w:rPr>
          <w:rFonts w:ascii="Arial Narrow" w:eastAsiaTheme="minorHAnsi" w:hAnsi="Arial Narrow" w:cs="Arial"/>
          <w:lang w:eastAsia="en-US"/>
        </w:rPr>
        <w:t>Marcofán</w:t>
      </w:r>
      <w:r w:rsidR="00BD5323" w:rsidRPr="006A268E">
        <w:rPr>
          <w:rFonts w:ascii="Arial Narrow" w:eastAsiaTheme="minorHAnsi" w:hAnsi="Arial Narrow" w:cs="Arial"/>
          <w:lang w:eastAsia="en-US"/>
        </w:rPr>
        <w:t>.</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O impacto xeral provocado pola acumulación de parques eólicos pode xerar graves afeccións tanto á poboación como aos animais da zona. Preocupa, especialmente, a situación da avifauna e os quirópteros, dado que esta concentración</w:t>
      </w:r>
      <w:r w:rsidR="00402BEF" w:rsidRPr="006A268E">
        <w:rPr>
          <w:rFonts w:ascii="Arial Narrow" w:eastAsiaTheme="minorHAnsi" w:hAnsi="Arial Narrow" w:cs="Arial"/>
          <w:lang w:eastAsia="en-US"/>
        </w:rPr>
        <w:t xml:space="preserve"> e constelación</w:t>
      </w:r>
      <w:r w:rsidRPr="006A268E">
        <w:rPr>
          <w:rFonts w:ascii="Arial Narrow" w:eastAsiaTheme="minorHAnsi" w:hAnsi="Arial Narrow" w:cs="Arial"/>
          <w:lang w:eastAsia="en-US"/>
        </w:rPr>
        <w:t xml:space="preserve"> de parques podería supor un incremento significativo da mortalidade, do efecto baleiro (abandono da zona) e do efecto barreira. Neste último caso, cuxo resultado directo sería o da perdida de conectividade ecolóxica, vulnera de xeito flagrante a disposición incluída na Lei 5/2019, de 2 de agosto, do patrimonio natural e da biodiversidade de Galicia. No artigo 87.1. </w:t>
      </w:r>
      <w:proofErr w:type="gramStart"/>
      <w:r w:rsidRPr="006A268E">
        <w:rPr>
          <w:rFonts w:ascii="Arial Narrow" w:eastAsiaTheme="minorHAnsi" w:hAnsi="Arial Narrow" w:cs="Arial"/>
          <w:lang w:eastAsia="en-US"/>
        </w:rPr>
        <w:t>desta</w:t>
      </w:r>
      <w:proofErr w:type="gramEnd"/>
      <w:r w:rsidRPr="006A268E">
        <w:rPr>
          <w:rFonts w:ascii="Arial Narrow" w:eastAsiaTheme="minorHAnsi" w:hAnsi="Arial Narrow" w:cs="Arial"/>
          <w:lang w:eastAsia="en-US"/>
        </w:rPr>
        <w:t xml:space="preserve"> lei, se manifesta o seguinte:</w:t>
      </w:r>
    </w:p>
    <w:p w:rsidR="00EF38AB" w:rsidRPr="006A268E" w:rsidRDefault="00EF38AB" w:rsidP="00EF38AB">
      <w:pPr>
        <w:spacing w:line="240" w:lineRule="auto"/>
        <w:jc w:val="both"/>
        <w:rPr>
          <w:rFonts w:ascii="Arial Narrow" w:eastAsiaTheme="minorHAnsi" w:hAnsi="Arial Narrow" w:cs="Arial"/>
          <w:i/>
          <w:lang w:eastAsia="en-US"/>
        </w:rPr>
      </w:pPr>
      <w:r w:rsidRPr="006A268E">
        <w:rPr>
          <w:rFonts w:ascii="Arial Narrow" w:eastAsiaTheme="minorHAnsi" w:hAnsi="Arial Narrow" w:cs="Arial"/>
          <w:i/>
          <w:lang w:eastAsia="en-US"/>
        </w:rPr>
        <w:t>“Para mejorar la coherencia y la conectividad ecológica del territorio, la Administración autonómica fomentará en su planificación ambiental la conservación de corredores ecológicos y la gestión de aquellos elementos del paisaje y áreas territoriales que resulten esenciales o revistan primordial importancia para la migración, la distribución geográfica y el intercambio genético entre poblaciones de especies de fauna y flora silvestres, teniendo en cuenta los impactos futuros del cambio climático.”</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En suma, cabe indicar a seguinte consideración,incluída no borrador da “Estrategia estatal de infraestructura verde y de la conectividad y la restauración ecológicas” realizada polo Ministerio para la Transición Ecológica y el Reto Demográfico na que se sinala que se debe perseguir a:</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i/>
          <w:lang w:eastAsia="en-US"/>
        </w:rPr>
        <w:t>“Mitigación de las barreras producidas por la infraestructura de producción y distribución de energía, prioritariamente en aquellos parques eólicos y tramos de los tendidos eléctricos que atraviesen áreas relevantes para la diversidad de aves y murciélagos y/o concentren un elevado número de electrocuciones o colisiones.</w:t>
      </w:r>
      <w:r w:rsidRPr="006A268E">
        <w:rPr>
          <w:rFonts w:ascii="Arial Narrow" w:eastAsiaTheme="minorHAnsi" w:hAnsi="Arial Narrow" w:cs="Arial"/>
          <w:lang w:eastAsia="en-US"/>
        </w:rPr>
        <w:t>”</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Ao anterior hai que engadir a presenza de aves e quirópteros (morcegos) en estado de perigo de extinción o vulnerables segundo o Catálogo Galego de Especies Ameazadas (CGEA) e/ou o Catálogo Nacional de Especies Amenazadas (CNEA).</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En definitiva, </w:t>
      </w:r>
      <w:r w:rsidR="00A8039B" w:rsidRPr="006A268E">
        <w:rPr>
          <w:rFonts w:ascii="Arial Narrow" w:eastAsiaTheme="minorHAnsi" w:hAnsi="Arial Narrow" w:cs="Arial"/>
          <w:lang w:eastAsia="en-US"/>
        </w:rPr>
        <w:t>a manchea de</w:t>
      </w:r>
      <w:r w:rsidRPr="006A268E">
        <w:rPr>
          <w:rFonts w:ascii="Arial Narrow" w:eastAsiaTheme="minorHAnsi" w:hAnsi="Arial Narrow" w:cs="Arial"/>
          <w:lang w:eastAsia="en-US"/>
        </w:rPr>
        <w:t xml:space="preserve"> parques eólicos previstas na área xeográfica do parque eólico </w:t>
      </w:r>
      <w:r w:rsidR="00C34D7C" w:rsidRPr="006A268E">
        <w:rPr>
          <w:rFonts w:ascii="Arial Narrow" w:eastAsiaTheme="minorHAnsi" w:hAnsi="Arial Narrow" w:cs="Arial"/>
          <w:lang w:eastAsia="en-US"/>
        </w:rPr>
        <w:t>Marcofán</w:t>
      </w:r>
      <w:r w:rsidR="00BD5323" w:rsidRPr="006A268E">
        <w:rPr>
          <w:rFonts w:ascii="Arial Narrow" w:eastAsiaTheme="minorHAnsi" w:hAnsi="Arial Narrow" w:cs="Arial"/>
          <w:lang w:eastAsia="en-US"/>
        </w:rPr>
        <w:t xml:space="preserve"> </w:t>
      </w:r>
      <w:r w:rsidRPr="006A268E">
        <w:rPr>
          <w:rFonts w:ascii="Arial Narrow" w:eastAsiaTheme="minorHAnsi" w:hAnsi="Arial Narrow" w:cs="Arial"/>
          <w:lang w:eastAsia="en-US"/>
        </w:rPr>
        <w:t>e a súas infraestruturas de evacuación non son compatibles coa conservación dos corredores ecolóxicos nin coa pretensión de mitigar as barreras á fauna, e máis se temos en conta a presencia próxima da Rede Natura 2000 e a importancia dos cursos fluviais como garantes da conectividade ecolóxica.</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Os proxectos dos parques eólicos e as liñas de evacuación deben ser contemplados como un conxunto integrado nun mesmo proxecto. Non é de recibo sortear a través dunha máis que utilizada fragmentación, uns efectos  sinérxicos e  acumulativos ausentes nos estudos de impacto ambiental e nas declaracións de impacto ambiental. </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Cómpre resaltar o carácter unitario dos parques eólicos previstos, no sentido de que todos os seus elementos e instalacións deben contemplase desde unha perspectiva unitaria, desde os accesos e os propios aeroxeradores ata a liña de conexión dos parques no seu conxunto coa rede de distribución ou transporte de electricidade. Iso conleva, efectivamente, que non pode darse un tratamento separado a grupos de aeroxeradores de forma  artificiosa e tratalos como parques autónomos, ou duplicar instalacións co mesmo fin, pois iso comportaría efectivamente unha fraude de lei que, á marxe do seu maior impacto ambiental, podería supoñer unha altera</w:t>
      </w:r>
      <w:r w:rsidR="00402BEF" w:rsidRPr="006A268E">
        <w:rPr>
          <w:rFonts w:ascii="Arial Narrow" w:eastAsiaTheme="minorHAnsi" w:hAnsi="Arial Narrow" w:cs="Arial"/>
          <w:lang w:eastAsia="en-US"/>
        </w:rPr>
        <w:t xml:space="preserve">ción da competencia ou unha </w:t>
      </w:r>
      <w:r w:rsidRPr="006A268E">
        <w:rPr>
          <w:rFonts w:ascii="Arial Narrow" w:eastAsiaTheme="minorHAnsi" w:hAnsi="Arial Narrow" w:cs="Arial"/>
          <w:lang w:eastAsia="en-US"/>
        </w:rPr>
        <w:t>evitación de maiores esixencias ambientais.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Non se valora a localización dos parques previstos e a súa continuidade física e tampouco se pondera que todos os parques compartan elementos comúns relevantes, como é a liña de evacuación de electricidade e as infraestruturas de conexión asociadas. Ao anterior hai que engadir outro dato adicional, que é que a consideración separada dos parques impide ter en conta os efectos sinérxicos dos mesmos desde a perspectiva ambiental.</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unidade do proxecto resulta así dos datos fácticos xa acreditados arestora en base aos proxectos presentados polas promotoras e arestora en tramitación, como son a localización lindeira dos parques, dos elementos comúns como a liña de evacuación de electricidade etc... Por outra banda, a consideración separada dos parques impide ter en conta os efectos desde o punto de vista do impacto ambiental, obviando unha análise do conxunto dos elementos implicados, sen que poida paliarse o defecto de concepción inicial cos estudos de sinerxias, limitado a determinados aspectos. Todos os parques proxectados teñen efectos acumulados sobre os mesmos elementos da paisaxe e a biodiversidade da contorna, polo que o seu impacto sinérxico </w:t>
      </w:r>
      <w:r w:rsidRPr="006A268E">
        <w:rPr>
          <w:rFonts w:ascii="Arial Narrow" w:eastAsiaTheme="minorHAnsi" w:hAnsi="Arial Narrow" w:cs="Arial"/>
          <w:lang w:eastAsia="en-US"/>
        </w:rPr>
        <w:lastRenderedPageBreak/>
        <w:t>debe ser avaliado de forma conxunta para non incorrer nuns procedementos viciados desde o principio e nulos de pleno dereito, tal e como apuntan diversas resolucións xudiciais respecto diso. Ademais a cidadanía ten dereito ao acceso á información do conxunto e a recibir información relativa ao conxunto global e acumulado de todas as infraestruturas do proxecto industrial.</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A Avaliación de Impacto Ambiental de Proxectos é unha técnica que non admite sucedáneos ou substitutos e que, por tanto, debe esixirse de forma íntegra, a fin de non frustrar a súa funcionalidade.</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Que a framentación artificial ou de conveniencia deste tipo de proxectos non se axusta a Dereito é unha realidade que veñen corroborando os tribunáis de xustiza en España dende hai anos. Así, por exemplo, A Sentenza do TSXG, Sala Terceira, nº 254/2020, de 9 de novembro, que apreciou a fragmentación artificial do parque eólico Sasdónigas, en Mondoñedo, a Sentenza do Tribunal Supremo, Sala Terceira, de 30 de marzo de 2017, nº 556/2017, ou a pioneira Sentenza do Tribunal Supremo de 20 de abril de 2006, na que se pode ler o que segue:</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"Se algún sentido ten dita figura (os parques eólicos), coa significación xurídica que diversas normas lle recoñeceron, é precisamente a de integrar en si varios aeroxeradores interconectados e dispoñelos de modo que non atenúen uns o rendemento eólico doutros, en zonas con determinados requisitos mínimos (velocidade e constancia do vento) co fin de optimizar o aproveitamento enerxético e diminuír os custos da súa conexión ás redes de distribución ou transporte de enerxía eléctrica. É consustancial, pois, aos parques eólicos o seu carácter unitario de modo que os aeroxeradores neles agrupados necesariamente han de compartir, ademais das liñas propias de unión entre si, uns mesmos accesos, un mesmo sistema de control e unhas infraestruturas comúns (normalmente, o edificio necesario para a súa xestión e a subestación transformadora). E, sobre todo, dado que a enerxía resultante ha de inxectarse mediante unha soa liña de conexión do parque eólico no seu conxunto á rede de distribución ou transporte de electricidade -pois non se cumprirían os criterios de rendemento enerxético e dun mínimo impacto ambiental se cada aeroxerador puidese conectarse independentemente, coa súa propia liña de evacuación da enerxía eléctrica producida, ata o punto de conexión coa rede eléctrica-, non é posible descompoñer, a efectos xurídicos, un parque eólico proxectado con estas características para diseccionar del varios dos seus aeroxeradores aos que se daría un tratamento autónomo".</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En canto ao impacto negativo das operacións de fragmentación artificial de parques nas avaliacións ambientáis, a Sentenza do Tribunal Supremo, Sala Terceira, de 21 de febreiro de 2014, recaída no recurso 673/2009, contemplou no seu Fundamento de</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Dereito sexto o que segue:</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“3ª. Diso despréndese que, prescindindo, dunha consideración de conxunto dos demais parques, a declaración de impacto ambiental realizada, efectuouse de forma fraccionada, iso é totalmente claro despois de que na mesma se prescindiu, como se desprende do informe precedentemente citado, da liña de evacuación eléctrica que conecta co sistema de distribución xeral, liña esta que ha de formar parte do parque ou parques analizados, e que sendo común aos dous, serve precisamente, entre outros elementos para considerar, para dar unidade a ambos. A non integración da devandita liña devaluou a declaración de impacto realizada, o que non pode paliarse cun estudo de sinerxias, que só considera determinados aspectos, como o de ruído e ambiental, que puiden constituír, si, un plus respecto a os proxectos analizados en conexión con outros, pero que non pode servir para paliar un defecto de concepción inicial, cal debeu ser unha análise conxunta de todos os elementos que han de integrar o único proxecto. Noutro caso, sempre quedaría ao criterio da Administración a escisión dos proxectos para avaliar completando posteriormente un estudo conxunto de ambos os a través de devandito estudo de sinerxias, que sempre deberá efectuarse nun proxecto unitario determinado polos elementos inescindibles que o compoñen.</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4ª. As mesmas consideracións deben efectuarse respecto á duplicación en dúas dos procedementos de autorización, sendo copia mimética o un do outro, o que é expresivo de que nos atopamos, non ante dous proxectos, senón ante un só, xa que a admisión deste criterio permitiría, non duplicar senón triplicar, cuadriplicar... etc. o proxecto inicialmente concibido, fraccionando as avaliacións de impacto ambiental, que non pode ser duplicada, para cada un dos proxectos, senón que, por contra, a única garantía de analizar todas os aspectos que se han de incluír no mesmo, é desde unha visión conxunta, non fraccionada, sen que poida suplir esta carencia de orixe, recorrendo a unha análise posterior das sinerxias que se producen entre os elementos illadamente analizados”.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Unha cousa é que se pretenda facer valer que nos atopamos ante proxectos de implantación de parques independentes e plenamente funcionáis de xeito aislado, e outra é que as vinculacións operativas entre eses parques proxectados sexan, de facto, intensas. Poderase alegar que se procura o menor impacto nas infraestruturas de evacuación, poderase referir tamén a súa modularidade ou adaptabilidade, mais certamente, no sentido apuntado por unha xurisprudencia cada vez máis consolidada, a fragmentación artificiosa tén por finalidade menoscabar as garantías inherentes aos procedementos de avaliación, pola vía de imposiblitar a avaliación ambiental de conxunto dos proxectos. E para superar esa merma de garantías, dende logo, non resulta suficiente que nas avaliacións ambientais fragmentadas se acometan estudos de sinerxias, sobre os cales a xurisprudencia tén </w:t>
      </w:r>
      <w:r w:rsidRPr="006A268E">
        <w:rPr>
          <w:rFonts w:ascii="Arial Narrow" w:eastAsiaTheme="minorHAnsi" w:hAnsi="Arial Narrow" w:cs="Arial"/>
          <w:lang w:eastAsia="en-US"/>
        </w:rPr>
        <w:lastRenderedPageBreak/>
        <w:t>declarado o seu carácter incompleto e fragmentario. Así, a Sentenza do TSX de Castela-León, Sala de Valladolid, nº 1361/2014, de data 26/06/2014, Fundamento de Dereito sexto, resolución que declarou a existencia de fragmentación artificial:</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“Prescindiendo, de una consideración de conjunto de los demás parques, la declaración de impacto ambiental realizada, se ha efectuado de forma fraccionada, ello es totalmente claro en cuanto que en la misma se ha prescindido, como se desprende del informe precedentemente citado, de la línea de evacuación eléctrica que conecta con el sistema de distribución general, línea esta que ha de formar parte del parque o parques analizados, y que siendo común a los dos, sirve precisamente, entre otros elementos a considerar, para dar unidad a ambos. La no integración de dicha línea ha devaluado la declaración de impacto realizada, lo que no puede paliarse con un estudio de sinergias, que solo considera determinados aspectos, como el de ruido y ambiental, que pude constituir, sí, un plus respecto a los proyectos analizados en conexión con otros, pero que no puede servir para paliar un defecto de concepción inicial, cual debió ser un análisis conjunto de todos los elementos que han de integrar el único proyecto. En otro caso, siempre quedaría al criterio de la Administración la escisión de los proyectos a evaluar completando posteriormente un estudio conjunto de ambos a través de dicho estudio de sinergias, que siempre deberá efectuarse en un proyecto unitario determinado por los elementos inescindibles que lo componen. (…) Las mismas consideraciones han de efectuarse respecto a la duplicación en dos de los procedimientos de autorización, siendo copia mimética el uno del otro, lo que es expresivo de que nos encontramos, no ante dos proyectos, sin ante uno solo, ya que la admisión de este criterio permitiría, no duplicar sino triplicar, cuadriplicar... etc. el proyecto inicialmente concebido, fraccionando las evaluaciones de impacto ambiental, que no puede ser duplicada, para cada uno de los proyectos, sino que, por contra, la única garantía de analizar todas los aspectos que se han de incluir en el mismo, es desde una visión conjunta, no fraccionada, sin que pueda suplir esta carencia de origen, recurriendo a un análisis posterior de las sinergias que se producen entre los elementos aisladamente analizados”.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Cómpre salientar que esta Sentenza foi ratificada en casación polo Tribunal Supremo, Sala do Contencioso-Administrativo, en data 30/03/2017, por medio de Sentenza nº 1390/2017.</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En calquera caso, o proxecto verbo do que alegamos e, en particular, o estudo de impacto ambiental, non acomete tampouco unha avaliación acaida de impactos acumulativos e sinérxicos. Aínda partindo da realidade de que se está a tramitar a implantación do conxunto de parques antes referidos na zona xeográfica de referencia, o estudo dos impactos acumulativos e sinérxicos incorporado como Anexo VI ao EIA non se pode considerar que xustifique ou motive adecuadamente as conclusións ás que chega, nin que -na liña da xurisprudencia citada anteriormente- considere a totalidade dos aspectos que deben ser considerados.</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Dada a proximidade física entre os diferentes proxectos de parques, e por conseguinte a súa afección aos mesmos espazos naturais, especies, patrimonio ou poboación, é precisa unha análise exhaustiva, ecosistémica e participada que garanta un modelo de desenvolvemento rural equilibrado da zona afectada, no sentido do disposto no artigo 46 da Lei 42/2007, do 13 de decembro, do Patrimonio Natural e da Biodiversidade, que establece que calquera plan, programa ou proxecto que poida afectar de forma apreciable ás especies ou hábitats dos espazos da Rede Natura 2000, xa sexa individualmente ou en combinación con outros plans, programas ou proxectos, someterase a unha adecuada avaliación das súas repercusións no espazo, tendo en cuenta os obxectivos de conservación.</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Pola súa banda, a Rede de Autoridades Ambientais (Subgrupo de coordinación de órganos ambientais na avaliación de impacto ambiental de proxectos de enerxías renovables), en documento de Alcance de estudo de impacto ambiental de Proxecto de Parque Eólico Terrestre, recomenda que se a solicitude administrativa está en tramitación, “no caso de que o mesmo ou diferentes promotores soliciten autorización administrativa de varios parques cuxas evacuacións conflúan a unha mesma nova subestación ou requiran una mesma nova liña de conexión coa rede de transporte de REE preexistente, sempre que o órgano substantivo que deba tramitar e outorgar as respectivas autorizacións sexa o mesmo, para facilitar a avaliación dos efectos acumulados e sinérxicos recoméndase a súa tramitación simultánea, a elaboración dun estudo de impacto ambiental único para todos eles e solicitar a acumulación das correspondentes avaliacións de impacto ambiental nun único procedemento (artigo 57 da Lei 39/2015, do 1 de outubro, do Procedemento Administrativo Común das Administracións Públicas). </w:t>
      </w:r>
    </w:p>
    <w:p w:rsidR="00EF38AB" w:rsidRPr="006A268E" w:rsidRDefault="00EF38AB" w:rsidP="00EF38AB">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Pero hai que ter en conta tamén que existe unha manchea de infraestruturas eólicas no ámbito xeográfico de afección do proxecto, o que acrecenta progresivamente o feísmo paisaxístico, xa que están a instalarse estacións eólicas e formando verdadeiros polígonos industriais nos cumes dos montes e das montañas, afectando a áreas como é este caso de alto valor ambiental, hídrico e paisaxístico e patrimonial.</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b/>
          <w:u w:val="thick"/>
          <w:lang w:eastAsia="en-US"/>
        </w:rPr>
      </w:pPr>
    </w:p>
    <w:p w:rsidR="00EF38AB" w:rsidRPr="006A268E" w:rsidRDefault="00EF38AB" w:rsidP="005E0E90">
      <w:pPr>
        <w:pStyle w:val="Prrafodelista"/>
        <w:numPr>
          <w:ilvl w:val="0"/>
          <w:numId w:val="25"/>
        </w:numPr>
        <w:autoSpaceDE w:val="0"/>
        <w:autoSpaceDN w:val="0"/>
        <w:adjustRightInd w:val="0"/>
        <w:spacing w:after="0" w:line="240" w:lineRule="auto"/>
        <w:jc w:val="both"/>
        <w:rPr>
          <w:rFonts w:ascii="Arial Narrow" w:eastAsiaTheme="minorHAnsi" w:hAnsi="Arial Narrow" w:cs="Arial"/>
          <w:highlight w:val="yellow"/>
          <w:lang w:eastAsia="en-US"/>
        </w:rPr>
      </w:pPr>
      <w:r w:rsidRPr="006A268E">
        <w:rPr>
          <w:rFonts w:ascii="Arial Narrow" w:eastAsiaTheme="minorHAnsi" w:hAnsi="Arial Narrow" w:cs="Arial"/>
          <w:b/>
          <w:highlight w:val="yellow"/>
          <w:lang w:eastAsia="en-US"/>
        </w:rPr>
        <w:t>Ausencia de planificación eólica actualizada e coherente co escenario actual de tramitación masiva de instalacións eólicas.</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Nestes momentos tanto a Administración Xeral do Estado como a Xunta de Galicia están a tramitar no ámbito deste Comunidade Autónoma un volume de proxectos de implantación de novos parques que representan no seu conxunto unha capacidade eólica á </w:t>
      </w:r>
      <w:r w:rsidRPr="006A268E">
        <w:rPr>
          <w:rFonts w:ascii="Arial Narrow" w:eastAsiaTheme="minorHAnsi" w:hAnsi="Arial Narrow" w:cs="Arial"/>
          <w:lang w:eastAsia="en-US"/>
        </w:rPr>
        <w:lastRenderedPageBreak/>
        <w:t>marxe das previsións e do “carácter regulado” da Planificación Eólica de Galiza, recollida na Lei 8/2009, de 22 de decembro, pola que se regula o aproveitamento eólico en Galicia e se crean o canon eólico e o Fondo de Compensación Ambiental.</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Semellante volume de proxectos en trámite implica un uso abusivo e irresponsable das competencias de ambalas dúas Administracións, toda vez que tal expansión eólica modifica susbtancialmente a planificación eólica vixente na Galiza, e no seu conxunto pouco ten que ver cunha planificación eólica ordenada e que sexa coherente co deseño eólico considerado na Lei galega 8/2009.</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-Dende a perspectiva da incidencia ambiental, cómpre lembrar que o antes citado artigo 53 da LSE, no seu apartado cuarto, dispón que, entre outras, para a autorización de instalacións de transporte, distribución, producción e liñas directas de enerxía eléctrica, o promotor das mesmas deberá acreditar suficientemente “o axeitado cumprimento das condicións de protección do medio ambiente”. No apartado 7 dese artigo 53, ademáis, disponse que “a Administración Pública competente únicamente poderá denegar a autorización cando non se cumpran os requisitos previstos na normativa aplicable ou cando teña unha incidencia negativa no funcionamento do sistema”. Queda acreditado, pois, á vista da normativa aplicable en materia de autorizacións de novas instalacións, que non resulta de recibo a súa tramitación á marxe da acreditación da súa compatibilidade co medio ambiente.</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A Lei 21/2013, de 9 de decembro, de avaliación ambiental, recolle no seu preámbulo que a avaliación ambiental resulta indispensable para a protección do medio ambiente. Facilita a incorporación dos criterios de sostibilidade na toma de decisións estratéxicas, a través da avaliación dos plans e programas. E a través da avaliación de proxectos, garántese unha adecuada prevención dos impactos ambientais concretos que poidan xerar, o tempo que establece mecanismos eficaces de corrección ou compensación.</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Esta mesma norma de referencia, no seu artigo 6, sobre o “ámbito de aplicación da avaliación ambiental estratéxica”, contén a seguinte previsión normativa:</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b/>
          <w:bCs/>
          <w:lang w:eastAsia="en-US"/>
        </w:rPr>
      </w:pPr>
      <w:r w:rsidRPr="006A268E">
        <w:rPr>
          <w:rFonts w:ascii="Arial Narrow" w:eastAsiaTheme="minorHAnsi" w:hAnsi="Arial Narrow" w:cs="Arial"/>
          <w:b/>
          <w:bCs/>
          <w:lang w:eastAsia="en-US"/>
        </w:rPr>
        <w:t>“1. Serán obxecto dunha avaliación ambiental estratéxica ordinaria os plans e programas, así como as súas modificacións, que se adopten ou aproben por unha Administración pública e cuxa elaboración e aprobación veña exixida por unha disposición legal ou regulamentaria ou por acordo do Consello de Ministros ou do Consello de Goberno dunha comunidade autónoma, cando:</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b/>
          <w:bCs/>
          <w:lang w:eastAsia="en-US"/>
        </w:rPr>
      </w:pPr>
      <w:r w:rsidRPr="006A268E">
        <w:rPr>
          <w:rFonts w:ascii="Arial Narrow" w:eastAsiaTheme="minorHAnsi" w:hAnsi="Arial Narrow" w:cs="Arial"/>
          <w:b/>
          <w:bCs/>
          <w:lang w:eastAsia="en-US"/>
        </w:rPr>
        <w:t>a) Establezan o marco para a futura autorización de proxectos legalmente sometidos a avaliación de impacto ambiental e se refiran á agricultura, gandería, silvicultura, acuicultura, pesca, enerxía, minería, industria, transporte, xestión de residuos, xestión de recursos hídricos, ocupación do dominio público marítimo terrestre, utilización do medio mariño, telecomunicacións, turismo, ordenación do territorio urbano e rural, ou do uso do solo (...)”.</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Partindo da base das disposicións citadas, a falta de sometemento a unha avaliación ambiental estratéxica de todo o conxunto do desenvolvemento eólico galego (o recollido na Planificación Eólica de Galiza dependente da Administración Autonómica, e o que se desenvolve de modo independente a través da Administración Xeral do Estado), implica non só que non se cumpran os requisitos previstos na normativa interna aplicable, senón tamén os que se derivan das seguintes normas do dereito da Unión Europea:</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Directiva 2011/92/UE do Parlamento Europeo e do Consello, de 13 de decembro de 2011, relativa a avaliación das repercusións de determinados proxectos públicos e privados sobre o medio ambiente. (DOUE L 26 /1 de 28.01.2012)</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Directiva 2003/35/CE do Parlamento Europeo e do Consello, de 26 de maio de 2003, pola que se establecen medidas para a participación do público na elaboración de determinados plans e programas relacionados co medio ambiente e pola que se modifican, no que se refire a participación do público ó acceso a xustiza, as Directivas 85/337/CE e 96/61/CE do Consello.</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Directiva 2001/42/CE do Parlamento Europeo e do Consello, de 27 de xuño de 2001 relativa á avaliación dos efectos de determinados plans e programas no medio ambiente. (DOCE nº L 197/30, 21-07-01)</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Esta escandalosa falta de avaliación ambiental estratéxica da planificación eólica en Galiza, á súa vez, deriva “nunha incidencia negativa no funcionamento do sistema” e en “inseguridade xurídica”. A este respecto, o artigo 53.7 da Lei sector eléctrico, reza como segue:</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b/>
          <w:bCs/>
          <w:lang w:eastAsia="en-US"/>
        </w:rPr>
      </w:pPr>
      <w:r w:rsidRPr="006A268E">
        <w:rPr>
          <w:rFonts w:ascii="Arial Narrow" w:eastAsiaTheme="minorHAnsi" w:hAnsi="Arial Narrow" w:cs="Arial"/>
          <w:b/>
          <w:bCs/>
          <w:lang w:eastAsia="en-US"/>
        </w:rPr>
        <w:t>“A) O sistema (referido a produción eólica planificada nun territorio) hai que entendelo coma un todo non fragmentado en partes sometidas a avaliacións ambientais independentes”.</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Fronte a este deber ser, os feitos son que, en definitiva, a actual expansión eólica, suma da parte que promove a Administración Xeral do Estado e a que desenvolve a Administración Autonómica, nin no seu conxunto, nin por separado, se ten sometido a dito proceso de avaliación coma Plan conxunto, conforme o disposto no artigo 6 da Lei 21/2013.</w:t>
      </w:r>
    </w:p>
    <w:p w:rsidR="00EF38AB" w:rsidRPr="006A268E" w:rsidRDefault="00EF38AB" w:rsidP="00EF38AB">
      <w:pPr>
        <w:autoSpaceDE w:val="0"/>
        <w:autoSpaceDN w:val="0"/>
        <w:adjustRightInd w:val="0"/>
        <w:spacing w:after="0"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En fin, a falta de avaliación ambiental da planificación eólica en Galiza, alén diso e alén de equiparar a esta Comunidade Autónoma ao terceiro mundo en termos de sostibilidade e conservación da natureza, vai en contra da previsión de seguridade xurídica prevista na Lei 21/2013. Esa norma, no seu preámbulo, sinala que “asimesmo, esta lei incrementa a seguridade xurídica dos promotores. O establecemento duns principios aos que debe someterse a avaliación ambiental e o chamamento á cooperación no marco da Conferencia Sectorial de Medio Ambiente determinará o desenvolvemento dunha lexislación homoxénea en todo o territorio nacional, que permitirá aos promotores coñecer de antemán cales serán as exixencias legais de carácter medioambiental requiridas para a tramitación dun plan, un programa o un proxecto, con independencia do lugar onde pretenda desenvolverse”.</w:t>
      </w:r>
    </w:p>
    <w:p w:rsidR="003B2E9B" w:rsidRPr="006A268E" w:rsidRDefault="003B2E9B" w:rsidP="003B2E9B">
      <w:pPr>
        <w:spacing w:line="240" w:lineRule="auto"/>
        <w:jc w:val="both"/>
        <w:rPr>
          <w:rFonts w:ascii="Arial Narrow" w:eastAsiaTheme="minorHAnsi" w:hAnsi="Arial Narrow" w:cs="Arial"/>
          <w:b/>
          <w:lang w:eastAsia="en-US"/>
        </w:rPr>
      </w:pPr>
    </w:p>
    <w:p w:rsidR="0010776F" w:rsidRPr="006A268E" w:rsidRDefault="0010776F" w:rsidP="00874BF6">
      <w:pPr>
        <w:pStyle w:val="Prrafodelista"/>
        <w:numPr>
          <w:ilvl w:val="0"/>
          <w:numId w:val="25"/>
        </w:numPr>
        <w:jc w:val="both"/>
        <w:rPr>
          <w:rFonts w:ascii="Arial Narrow" w:eastAsiaTheme="minorHAnsi" w:hAnsi="Arial Narrow" w:cs="Arial"/>
          <w:b/>
          <w:bCs/>
          <w:lang w:eastAsia="en-US"/>
        </w:rPr>
      </w:pPr>
      <w:r w:rsidRPr="006A268E">
        <w:rPr>
          <w:rFonts w:ascii="Arial Narrow" w:eastAsiaTheme="minorHAnsi" w:hAnsi="Arial Narrow" w:cs="Arial"/>
          <w:b/>
          <w:bCs/>
          <w:highlight w:val="yellow"/>
          <w:lang w:eastAsia="en-US"/>
        </w:rPr>
        <w:t>Ausencia do estudo do potencial eólico entre a documentación sometida a exposición pública.</w:t>
      </w:r>
      <w:r w:rsidRPr="006A268E">
        <w:rPr>
          <w:rFonts w:ascii="Arial Narrow" w:eastAsiaTheme="minorHAnsi" w:hAnsi="Arial Narrow" w:cs="Arial"/>
          <w:b/>
          <w:bCs/>
          <w:lang w:eastAsia="en-US"/>
        </w:rPr>
        <w:t xml:space="preserve"> </w:t>
      </w:r>
    </w:p>
    <w:p w:rsidR="0010776F" w:rsidRPr="006A268E" w:rsidRDefault="0010776F" w:rsidP="0010776F">
      <w:pPr>
        <w:jc w:val="both"/>
        <w:rPr>
          <w:rFonts w:ascii="Arial Narrow" w:eastAsiaTheme="minorHAnsi" w:hAnsi="Arial Narrow" w:cs="Arial"/>
          <w:b/>
          <w:bCs/>
          <w:lang w:eastAsia="en-US"/>
        </w:rPr>
      </w:pPr>
      <w:r w:rsidRPr="006A268E">
        <w:rPr>
          <w:rFonts w:ascii="Arial Narrow" w:eastAsiaTheme="minorHAnsi" w:hAnsi="Arial Narrow" w:cs="Arial"/>
          <w:bCs/>
          <w:lang w:eastAsia="en-US"/>
        </w:rPr>
        <w:t>A mercantil promotora non acredita a existencia do recurso eólico.</w:t>
      </w:r>
    </w:p>
    <w:p w:rsidR="0010776F" w:rsidRPr="006A268E" w:rsidRDefault="0010776F" w:rsidP="00874BF6">
      <w:pPr>
        <w:pStyle w:val="Prrafodelista"/>
        <w:numPr>
          <w:ilvl w:val="0"/>
          <w:numId w:val="25"/>
        </w:numPr>
        <w:jc w:val="both"/>
        <w:rPr>
          <w:rFonts w:ascii="Arial Narrow" w:eastAsiaTheme="minorHAnsi" w:hAnsi="Arial Narrow" w:cs="Arial"/>
          <w:b/>
          <w:lang w:eastAsia="en-US"/>
        </w:rPr>
      </w:pPr>
      <w:r w:rsidRPr="006A268E">
        <w:rPr>
          <w:rFonts w:ascii="Arial Narrow" w:eastAsiaTheme="minorHAnsi" w:hAnsi="Arial Narrow" w:cs="Arial"/>
          <w:b/>
          <w:highlight w:val="yellow"/>
          <w:lang w:eastAsia="en-US"/>
        </w:rPr>
        <w:t>Ausencia de retorno social do proxecto industrial eólico.</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A mercantil promotora non indica cal é o retorno social do proxecto.</w:t>
      </w:r>
    </w:p>
    <w:p w:rsidR="0010776F" w:rsidRPr="006A268E" w:rsidRDefault="0010776F" w:rsidP="00874BF6">
      <w:pPr>
        <w:pStyle w:val="Prrafodelista"/>
        <w:numPr>
          <w:ilvl w:val="0"/>
          <w:numId w:val="25"/>
        </w:numPr>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Afección significativa, severa e prexuizos irreparables para a Paisaxe e á biodiversidade. Incremento do Feísmo Paisaxístico e afección severa ao turismo e á hostalería:</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parque eólico e a súa infraestrutura de evacuación fragmenta os hábitats, os ecosistemas e implica directamente a perda de biodiversidade. Pero non é só este parque. Existen outros parques no mesmo ámbito xeográfico. O parque proxectado transforma as paisaxes de mosaicos agro –forestais e de montaña nunha paisaxe inhóspita de marcado carácter industrial inzada de muíños e liñas de alta tensión. </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Por outra banda, o proxecto afecta de maneira irreversible a lugares identitarios para a poboación e as familias que viven, residen e/ou traballan no ámbito xeográfico do parque e que resultan obviadas pola mercantil promotora</w:t>
      </w:r>
      <w:r w:rsidR="0018025C" w:rsidRPr="006A268E">
        <w:rPr>
          <w:rFonts w:ascii="Arial Narrow" w:eastAsiaTheme="minorHAnsi" w:hAnsi="Arial Narrow" w:cs="Arial"/>
          <w:lang w:eastAsia="en-US"/>
        </w:rPr>
        <w:t xml:space="preserve">: </w:t>
      </w:r>
    </w:p>
    <w:p w:rsidR="00FD1336" w:rsidRPr="006A268E" w:rsidRDefault="006A293E"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Mama do Ouro (821 metros), Outeiro Grande (834 metros), Coto Fraiz, Porto dos Bois, Mama Grande, O Sarrapiño, O Pico, Pena das Servas, Alto de Fornillos (816 metros), Lebozán, Os Liñares, As Fontes, Eira do Mosqueiro, Muíño de Ramos, Muíños do río Beariz, Os Sarelos, Alto da Vixía, Monte Chancela, Alargo das Poulas, Montes do Testeiro, Campo do Chancelo, Couto do Regueiro ou da Chaira (911 metros), Brañas das Puzas, Foxo Vello, As Vegadas, A Devesa, O Ceo (801 metros), Coto de Sonelle, As Brañas do Mosqueiro, Espiñeiros, Capela de Sta. Rita, Alto do Couto, Mirador de Daquela, A Ermida, A Raposela,…</w:t>
      </w:r>
      <w:r w:rsidR="005F47DB" w:rsidRPr="006A268E">
        <w:rPr>
          <w:rFonts w:ascii="Arial Narrow" w:hAnsi="Arial Narrow"/>
        </w:rPr>
        <w:t xml:space="preserve"> </w:t>
      </w:r>
      <w:r w:rsidR="005F47DB" w:rsidRPr="006A268E">
        <w:rPr>
          <w:rFonts w:ascii="Arial Narrow" w:eastAsiaTheme="minorHAnsi" w:hAnsi="Arial Narrow" w:cs="Arial"/>
          <w:lang w:eastAsia="en-US"/>
        </w:rPr>
        <w:t>Monte Uceiro (1003 metros) e a Pena Pixín (988 metros)…</w:t>
      </w:r>
      <w:r w:rsidRPr="006A268E">
        <w:rPr>
          <w:rFonts w:ascii="Arial Narrow" w:eastAsiaTheme="minorHAnsi" w:hAnsi="Arial Narrow" w:cs="Arial"/>
          <w:lang w:eastAsia="en-US"/>
        </w:rPr>
        <w:t>etc.</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Estas paisaxes identitarias ou peculariares están construídas a partir das vidas das persoas, as súas percepcións e son moitas veces fundamentais para o sentimento de identidade e o benestar das persoas. Trátase de paisaxes identitarias dás persoas que constrúen e viven na paisaxe en si, cuxas miradas probablemente non son panorámicas, nin sequera admiran, pero cuxas percepcións sensoriais descenden aos máis pequenos detalles, identificando paisaxes de vida, soños, símbolos. A mercantil promotora pretende a afección a estas paisaxes sin a preceptiva licencia social.</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Estariamos a falar xa dunha paisaxe cada vez máis industrial co abandono progresivo e crecente dos tradicionais mosaicos agro –forestais e de montaña. O impacto paisaxístico e a fragmentación dos hábitats é inasumible desde o punto de vista do benestar dás familias afectadas e a perda da biodiversidade é incoherente coa crise climática actual. Ao anterior hai que engadir un impacto severo e inadmisible sobre os recursos hídricos e as zonas húmidas sensibles como os humidais e as numerosas brañas.</w:t>
      </w:r>
    </w:p>
    <w:p w:rsidR="0010776F" w:rsidRPr="006A268E" w:rsidRDefault="0010776F" w:rsidP="00874BF6">
      <w:pPr>
        <w:pStyle w:val="Prrafodelista"/>
        <w:numPr>
          <w:ilvl w:val="0"/>
          <w:numId w:val="25"/>
        </w:numPr>
        <w:jc w:val="both"/>
        <w:rPr>
          <w:rFonts w:ascii="Arial Narrow" w:eastAsiaTheme="minorHAnsi" w:hAnsi="Arial Narrow" w:cs="Arial"/>
          <w:b/>
          <w:lang w:eastAsia="en-US"/>
        </w:rPr>
      </w:pPr>
      <w:r w:rsidRPr="006A268E">
        <w:rPr>
          <w:rFonts w:ascii="Arial Narrow" w:eastAsiaTheme="minorHAnsi" w:hAnsi="Arial Narrow" w:cs="Arial"/>
          <w:b/>
          <w:highlight w:val="yellow"/>
          <w:lang w:eastAsia="en-US"/>
        </w:rPr>
        <w:t>Afección severa e prexuizos irreversibles para as Áreas de Interés paisaxístico ( AEIP):</w:t>
      </w:r>
    </w:p>
    <w:p w:rsidR="00FD1336" w:rsidRPr="006A268E" w:rsidRDefault="00E629F0" w:rsidP="00FD1336">
      <w:pPr>
        <w:jc w:val="both"/>
        <w:rPr>
          <w:rFonts w:ascii="Arial Narrow" w:eastAsiaTheme="minorHAnsi" w:hAnsi="Arial Narrow" w:cs="Arial"/>
          <w:lang w:eastAsia="en-US"/>
        </w:rPr>
      </w:pPr>
      <w:r w:rsidRPr="006A268E">
        <w:rPr>
          <w:rFonts w:ascii="Arial Narrow" w:eastAsiaTheme="minorHAnsi" w:hAnsi="Arial Narrow" w:cs="Arial"/>
          <w:lang w:eastAsia="en-US"/>
        </w:rPr>
        <w:t>Localízanse tamén 5 Áreas de Especial Interese paisaxístico, Pazos de Arenteiro, Pena  Corneira, Serra  do  Candán e Montes  do  Testeiro, Serra  do  Cando e Serra do  Suído, dos cales 2 zonas están declaradas como Zonas de Especial Conservación  ZEC, estas son Serra  do  Cadán, Serra  do  Cando e 1 como Monumento Natural que é Serra de Pena  Corneira.</w:t>
      </w:r>
    </w:p>
    <w:p w:rsidR="00516C72" w:rsidRPr="006A268E" w:rsidRDefault="00516C72" w:rsidP="00FD1336">
      <w:pPr>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a afección severa ao Monte Marcofán. O Monte  Marcofán é un monte situado no municipio ourensán de Beariz, concretamente pasando polos seus pobos  Muradás e  Magros. Orientado de norte a sur, contémplase o Monte de  Marcofán, cunha  altiplanicie no cume. Nesta altiplanicie configúrase como un excelente mirador Desde o cal se observa desde o municipio veciño de Forcarei ata o Irixo, Avión, Boborás, A Lama…etc.  Esta pequena cordilleira enlaza a serra do  Candán e o Monte Testeiro, ao noroeste e garantindo a coherencia ecolóxica da REDE NATURA 2000, perdéndose nos montes de Marco e Pena, camiño do Ribeiro, onde os seus  peñascos e cumes déitanse sobre os viñedos de Leiro e Ribadavia.</w:t>
      </w:r>
    </w:p>
    <w:p w:rsidR="0010776F" w:rsidRPr="006A268E" w:rsidRDefault="0010776F" w:rsidP="00874BF6">
      <w:pPr>
        <w:pStyle w:val="Prrafodelista"/>
        <w:numPr>
          <w:ilvl w:val="0"/>
          <w:numId w:val="25"/>
        </w:numPr>
        <w:autoSpaceDE w:val="0"/>
        <w:autoSpaceDN w:val="0"/>
        <w:adjustRightInd w:val="0"/>
        <w:rPr>
          <w:rFonts w:ascii="Arial Narrow" w:eastAsiaTheme="minorHAnsi" w:hAnsi="Arial Narrow" w:cs="Arial"/>
          <w:b/>
          <w:lang w:eastAsia="en-US"/>
        </w:rPr>
      </w:pPr>
      <w:r w:rsidRPr="006A268E">
        <w:rPr>
          <w:rFonts w:ascii="Arial Narrow" w:eastAsiaTheme="minorHAnsi" w:hAnsi="Arial Narrow" w:cs="Arial"/>
          <w:b/>
          <w:highlight w:val="yellow"/>
          <w:lang w:eastAsia="en-US"/>
        </w:rPr>
        <w:t>Afección severa a itinerarios de carácter patrimonial e ás paisaxes. Afección severa ao turismo e á hostalería. Afección severa ao Camiño de Santiago.</w:t>
      </w:r>
    </w:p>
    <w:p w:rsidR="00FE5A02" w:rsidRPr="006A268E" w:rsidRDefault="00B50095" w:rsidP="00856EA3">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Variante vía da Prata. Cómpre ter en conta a totalidade das infraestruturas do parque eólico Marcofán e as sinerxías e impactos acumulados producidos pola totalidade de parques eólicos implantados e que se prevén implantar na mesma área xeográfica.</w:t>
      </w:r>
    </w:p>
    <w:p w:rsidR="0010776F" w:rsidRPr="006A268E" w:rsidRDefault="0010776F" w:rsidP="00856EA3">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O Feísmo Paisaxístico propio dun territorio inzado de parques eólicos e infraestruturas afecta de forma moi severa e irreversible ao turismo e ao desarrollo hostaleiro da zona. A transformación do territorio afecta de forma significativa e irreversible a unha vía cultural como é o Camiño de Santiago contribui</w:t>
      </w:r>
      <w:r w:rsidR="00856EA3" w:rsidRPr="006A268E">
        <w:rPr>
          <w:rFonts w:ascii="Arial Narrow" w:eastAsiaTheme="minorHAnsi" w:hAnsi="Arial Narrow" w:cs="Arial"/>
          <w:lang w:eastAsia="en-US"/>
        </w:rPr>
        <w:t>ndo a súa descontextualización.</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A mercantil promotora só considera os itinerarios previstos nun buffer de 15 km. Non ten en conta a afección xerada pola totalidade das instalacións eólicas industriais previstas para o mesmo ámbito xeográfico, nin os impactos sinérxicos e acumulados.</w:t>
      </w:r>
    </w:p>
    <w:p w:rsidR="00404968" w:rsidRPr="006A268E" w:rsidRDefault="00404968"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Mirador de Daquela (obviado pola mercantil promotora)</w:t>
      </w:r>
    </w:p>
    <w:p w:rsidR="00404968" w:rsidRPr="006A268E" w:rsidRDefault="00404968"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Mirador de Marcofán (non avaliado pola promotora), a 936 metros, a Pena da Lebre a 864 metros, a Mámoa do Ouro, a 821 metros, O Ceo, a 801 metros, o Coto da Pena Negra a 793 metros, Coto de Sonelle a 878 metros, O Mosqueiro a 797 metros. </w:t>
      </w:r>
    </w:p>
    <w:p w:rsidR="00F26DEA" w:rsidRPr="006A268E" w:rsidRDefault="00F26DEA"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Fervenza de Muradás, Mámoa de </w:t>
      </w:r>
      <w:r w:rsidR="005F47DB" w:rsidRPr="006A268E">
        <w:rPr>
          <w:rFonts w:ascii="Arial Narrow" w:eastAsiaTheme="minorHAnsi" w:hAnsi="Arial Narrow" w:cs="Arial"/>
          <w:lang w:eastAsia="en-US"/>
        </w:rPr>
        <w:t>Xirazga</w:t>
      </w:r>
      <w:r w:rsidR="001A3725" w:rsidRPr="006A268E">
        <w:rPr>
          <w:rFonts w:ascii="Arial Narrow" w:eastAsiaTheme="minorHAnsi" w:hAnsi="Arial Narrow" w:cs="Arial"/>
          <w:lang w:eastAsia="en-US"/>
        </w:rPr>
        <w:t xml:space="preserve">, Muíño e Ponte romana de Ricovanca, </w:t>
      </w:r>
      <w:r w:rsidR="00D56966" w:rsidRPr="006A268E">
        <w:rPr>
          <w:rFonts w:ascii="Arial Narrow" w:eastAsiaTheme="minorHAnsi" w:hAnsi="Arial Narrow" w:cs="Arial"/>
          <w:lang w:eastAsia="en-US"/>
        </w:rPr>
        <w:t>Carballeira de Muradás, augas termais de Brués, as pontes medievais de Boborás…etc.</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Pazos de Arenteiro-  Moldes</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Serra  do  Suído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Terra de Pazos (Leiro- Pazos de Arenteiro- Leiro)</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Roteiro dá  Liberdade </w:t>
      </w:r>
    </w:p>
    <w:p w:rsidR="00E629F0" w:rsidRPr="006A268E" w:rsidRDefault="004961E6"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Miradoiro de  Grobas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Miradoiro Monte de Coco</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De Avión a  Miradoiro dás Tres Rías</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De Mosteiro de Aciveiro a Mosteiro de  Carboeiro</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Mámoas de Coto de  Molín</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Roteiro dá  Auga, Fonte e  Lavadoiros de Parada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Rota dás Pontes  do Lérez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Roteiro dá Escuadra </w:t>
      </w:r>
    </w:p>
    <w:p w:rsidR="00CF7FE3" w:rsidRPr="006A268E" w:rsidRDefault="00CF7FE3"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Roteiro dos Pazos de Boborás</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Sendeiro Natural Aciveiro -  Candán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Roteiros de sendeirismo: Xirazga, Alvite,  Garfián e  Magros. A roteiro de  Magros bordea o monte  Marcofán.</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PR- G 76 “Senda  do río Avia” </w:t>
      </w:r>
    </w:p>
    <w:p w:rsidR="00E629F0" w:rsidRPr="006A268E" w:rsidRDefault="00E629F0" w:rsidP="00E629F0">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PR- G 189 “Roteiro dous castros  do  Irixo”.</w:t>
      </w:r>
    </w:p>
    <w:p w:rsidR="001E18DC" w:rsidRPr="006A268E" w:rsidRDefault="001E18DC" w:rsidP="001E18DC">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nova subestación, SEC PARAÑO, prevese a súa localización na paraxe denominada “Monte Chancela” en Beariz. </w:t>
      </w:r>
    </w:p>
    <w:p w:rsidR="001E18DC" w:rsidRPr="006A268E" w:rsidRDefault="001E18DC" w:rsidP="001E18DC">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Esta infraestrutura prevé unha afección severa para núcleos rurais como: Silvares, Cebral, Froufe, Espiñeiros, Sonelle, Regueiro de Arriba, Regueiro de Abaixo, A Ermida, a Capela da Candelaria, Nabas, Erixe, Surribas, Campo dos Carros, Readegos (29 hab),O Regueiro (49 hab), A Cida (65 hab), Froufe (81 hab), Espiteira (92 hab), Dadin (116 hab), Xendive (146 hab), Parada de </w:t>
      </w:r>
      <w:r w:rsidRPr="006A268E">
        <w:rPr>
          <w:rFonts w:ascii="Arial Narrow" w:eastAsiaTheme="minorHAnsi" w:hAnsi="Arial Narrow" w:cs="Arial"/>
          <w:lang w:eastAsia="en-US"/>
        </w:rPr>
        <w:lastRenderedPageBreak/>
        <w:t>Labiote (209 hab), Moreiras (217 hab), Cusanca (228 hab), Baiste (256 hab), Lebozan (302 hab), Feas (436 hab), O Campo (571 hab), Beariz (773 hab)….etc.</w:t>
      </w:r>
    </w:p>
    <w:p w:rsidR="001E18DC" w:rsidRPr="006A268E" w:rsidRDefault="001E18DC" w:rsidP="001E18DC">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tamén as afeccións do proxecto do parque eólico Campos Vellos, vencellado estreitamente con este proxecto, xa que a promotora non avalía os seus impactos directos, nin indirectos…etc.</w:t>
      </w:r>
      <w:r w:rsidR="000824D7" w:rsidRPr="006A268E">
        <w:rPr>
          <w:rFonts w:ascii="Arial Narrow" w:eastAsiaTheme="minorHAnsi" w:hAnsi="Arial Narrow" w:cs="Arial"/>
          <w:lang w:eastAsia="en-US"/>
        </w:rPr>
        <w:t xml:space="preserve"> Cómpre ter en conta que as AEIP indicadas, lugares identitarios, miradoiros, roteiros, núcleos …etc. xa sofren as consecuencias doutros parques instalados ou que aínda se prevén instalar. As afeccións multiplícanse e a mercantil promotora obvia todas elas.</w:t>
      </w:r>
    </w:p>
    <w:p w:rsidR="001E18DC" w:rsidRPr="006A268E" w:rsidRDefault="001E18DC" w:rsidP="001E18DC">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Pero hai que ter en conta tamén que existe unha manchea de infraestruturas eólicas no ámbito xeográfico de afección do proxecto e todos bastante próximos como pode ser o parque eólico Marcofán, Pena da Lebre, As Vides…etc.</w:t>
      </w:r>
    </w:p>
    <w:p w:rsidR="005E0E90" w:rsidRPr="006A268E" w:rsidRDefault="0010776F" w:rsidP="005E0E90">
      <w:pPr>
        <w:pStyle w:val="Prrafodelista"/>
        <w:numPr>
          <w:ilvl w:val="0"/>
          <w:numId w:val="25"/>
        </w:numPr>
        <w:jc w:val="both"/>
        <w:rPr>
          <w:rFonts w:ascii="Arial Narrow" w:eastAsiaTheme="minorHAnsi" w:hAnsi="Arial Narrow" w:cs="Arial"/>
          <w:b/>
          <w:lang w:eastAsia="en-US"/>
        </w:rPr>
      </w:pPr>
      <w:r w:rsidRPr="006A268E">
        <w:rPr>
          <w:rFonts w:ascii="Arial Narrow" w:eastAsiaTheme="minorHAnsi" w:hAnsi="Arial Narrow" w:cs="Arial"/>
          <w:b/>
          <w:highlight w:val="yellow"/>
          <w:lang w:eastAsia="en-US"/>
        </w:rPr>
        <w:t>Afección moi severa e prexuizos irreparables para a Rede Natura 2000 e a súa coherencia. Falla de conectividade ecolóxica entre os ecosistemas. Cómpre ter en conta que as especies non entenden de límites xeográficos e que o mantemento da conectividade ecolóxica é fundamental para o mantemento dos ecosistemas e da coherencia da propia Rede. Afección significativa e danos irreversibles a outros espazos protexidos:</w:t>
      </w:r>
    </w:p>
    <w:p w:rsidR="00746584" w:rsidRPr="006A268E" w:rsidRDefault="00746584" w:rsidP="00746584">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ZEC “Serra  do  Candán” (código ES1140013) que linda coa poligonal do parque. Cómpre indicar que a poligonal do parque é a superficie afectada por este.</w:t>
      </w:r>
    </w:p>
    <w:p w:rsidR="00746584" w:rsidRPr="006A268E" w:rsidRDefault="00746584" w:rsidP="00746584">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ZEC “Serra  do  Cando” (código ES1140014) e   “Serra de Pena  Corneira”, declarado monumento natural mediante o Decreto 264/2007, do 20 de decembro.</w:t>
      </w:r>
    </w:p>
    <w:p w:rsidR="00814D42" w:rsidRPr="006A268E" w:rsidRDefault="00746584" w:rsidP="00746584">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Boa parte da superficie da  poligonal (na que se sitúa o aeroxerador 1), localízase dentro das zonas de protección para a avifauna establecidas no anexo I da resolución do 18 de setembro de 2018 que actualiza o DOG Núm 242, da Dirección Xeral de Conservación da Natureza, pola que se delimitan as áreas prioritarias de reprodución, de alimentación, de dispersión e de concentración local de aves incluídas no Catálogo galego de especies ameazadas, e disponse a publicación das zonas de protección existentes na Comunidade Autónoma de Galicia nas que serán de aplicación medidas para a protección da avifauna contra a colisión e a  electrocución en liñas eléctricas de alta tensión (en base ao artigo 4.1 do Real Decreto 1432/2008, do 29 de agosto, polo que se establecen medidas para a protección da avifauna contra a colisión e a  electrocución en liñas eléctricas de alta tensión).</w:t>
      </w:r>
    </w:p>
    <w:p w:rsidR="00746584" w:rsidRPr="006A268E" w:rsidRDefault="00746584" w:rsidP="00746584">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Cómpre ter moi en conta a multitude de parques eólicos e liñas de evacuación que xa existen na mesma área xeográfica e con igual afección á REDE NATURA 2000 E A NECES</w:t>
      </w:r>
      <w:r w:rsidR="004961E6" w:rsidRPr="006A268E">
        <w:rPr>
          <w:rFonts w:ascii="Arial Narrow" w:eastAsiaTheme="minorHAnsi" w:hAnsi="Arial Narrow" w:cs="Arial"/>
          <w:lang w:eastAsia="en-US"/>
        </w:rPr>
        <w:t>ARIA COHERENCIA DESTA e que as especies non entenden de límites.</w:t>
      </w:r>
    </w:p>
    <w:p w:rsidR="00602BE9" w:rsidRPr="006A268E" w:rsidRDefault="00602BE9" w:rsidP="00746584">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A afección e os danos ás aves e aos quirópteros prevense irreversibles</w:t>
      </w:r>
      <w:r w:rsidR="00E40E46" w:rsidRPr="006A268E">
        <w:rPr>
          <w:rFonts w:ascii="Arial Narrow" w:eastAsiaTheme="minorHAnsi" w:hAnsi="Arial Narrow" w:cs="Arial"/>
          <w:lang w:eastAsia="en-US"/>
        </w:rPr>
        <w:t>,</w:t>
      </w:r>
      <w:r w:rsidRPr="006A268E">
        <w:rPr>
          <w:rFonts w:ascii="Arial Narrow" w:eastAsiaTheme="minorHAnsi" w:hAnsi="Arial Narrow" w:cs="Arial"/>
          <w:lang w:eastAsia="en-US"/>
        </w:rPr>
        <w:t xml:space="preserve"> tendo en conta a multitude de infraestruturas eólicas, as súas liñas de evacuación e a proximidade da Rede Natura 2000. </w:t>
      </w:r>
    </w:p>
    <w:p w:rsidR="00951BE5" w:rsidRPr="00951BE5" w:rsidRDefault="00951BE5" w:rsidP="00951BE5">
      <w:pPr>
        <w:spacing w:after="0" w:line="240" w:lineRule="auto"/>
        <w:outlineLvl w:val="1"/>
        <w:rPr>
          <w:rFonts w:ascii="Arial Narrow" w:eastAsia="Times New Roman" w:hAnsi="Arial Narrow" w:cs="Arial"/>
          <w:b/>
          <w:i/>
          <w:iCs/>
        </w:rPr>
      </w:pPr>
      <w:r w:rsidRPr="00951BE5">
        <w:rPr>
          <w:rFonts w:ascii="Arial Narrow" w:eastAsia="Times New Roman" w:hAnsi="Arial Narrow" w:cs="Arial"/>
          <w:b/>
          <w:i/>
          <w:iCs/>
          <w:highlight w:val="yellow"/>
        </w:rPr>
        <w:t>Serra do Candán</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Código ZEC</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ES1140013</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Rexión</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Atlántica</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Data declaración LIC</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29 de decembro de 2004.</w:t>
      </w:r>
      <w:hyperlink r:id="rId9" w:history="1">
        <w:r w:rsidRPr="00951BE5">
          <w:rPr>
            <w:rFonts w:ascii="Arial Narrow" w:eastAsia="Times New Roman" w:hAnsi="Arial Narrow" w:cs="Arial"/>
            <w:bdr w:val="none" w:sz="0" w:space="0" w:color="auto" w:frame="1"/>
          </w:rPr>
          <w:t>Decisión da Comisión do 7 de decembro de 2004</w:t>
        </w:r>
      </w:hyperlink>
      <w:r w:rsidRPr="00951BE5">
        <w:rPr>
          <w:rFonts w:ascii="Arial Narrow" w:eastAsia="Times New Roman" w:hAnsi="Arial Narrow" w:cs="Arial"/>
          <w:bdr w:val="none" w:sz="0" w:space="0" w:color="auto" w:frame="1"/>
        </w:rPr>
        <w:t>, pola que se aproba a lista de lugares de importancia comunitaria da rexión bioxeográfica atlántica.</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Data declaración ZEC</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31 de marzo de 2014. </w:t>
      </w:r>
      <w:hyperlink r:id="rId10" w:tgtFrame="_blank" w:tooltip="Decreto 37/2014" w:history="1">
        <w:r w:rsidRPr="00951BE5">
          <w:rPr>
            <w:rFonts w:ascii="Arial Narrow" w:eastAsia="Times New Roman" w:hAnsi="Arial Narrow" w:cs="Arial"/>
            <w:bdr w:val="none" w:sz="0" w:space="0" w:color="auto" w:frame="1"/>
          </w:rPr>
          <w:t>Decreto 37/2014</w:t>
        </w:r>
      </w:hyperlink>
      <w:r w:rsidRPr="00951BE5">
        <w:rPr>
          <w:rFonts w:ascii="Arial Narrow" w:eastAsia="Times New Roman" w:hAnsi="Arial Narrow" w:cs="Arial"/>
          <w:bdr w:val="none" w:sz="0" w:space="0" w:color="auto" w:frame="1"/>
        </w:rPr>
        <w:t>, do 27 de marzo de 2004, polo que se declaran zonas especiais de conservación os lugares de importancia comunitaria de Galicia e se aproba o Plan director da Rede Natura 2000 de Galicia.</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Instrumentos de planificación</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Plan director da Rede Natura 2000. </w:t>
      </w:r>
      <w:hyperlink r:id="rId11" w:tgtFrame="_blank" w:tooltip="Decreto 37/2014" w:history="1">
        <w:r w:rsidRPr="00951BE5">
          <w:rPr>
            <w:rFonts w:ascii="Arial Narrow" w:eastAsia="Times New Roman" w:hAnsi="Arial Narrow" w:cs="Arial"/>
            <w:bdr w:val="none" w:sz="0" w:space="0" w:color="auto" w:frame="1"/>
          </w:rPr>
          <w:t>Decreto 37/2014</w:t>
        </w:r>
      </w:hyperlink>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Concellos</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Forcarei, Lalín, Silleda, Beariz e O Irixo.</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Superficie</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10.699 ha.</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lastRenderedPageBreak/>
        <w:t>Situación</w:t>
      </w:r>
    </w:p>
    <w:p w:rsidR="00951BE5" w:rsidRPr="00951BE5" w:rsidRDefault="00951BE5" w:rsidP="00951BE5">
      <w:pPr>
        <w:spacing w:after="0" w:line="288" w:lineRule="atLeast"/>
        <w:rPr>
          <w:rFonts w:ascii="Arial Narrow" w:eastAsia="Times New Roman" w:hAnsi="Arial Narrow" w:cs="Arial"/>
        </w:rPr>
      </w:pPr>
      <w:r w:rsidRPr="00951BE5">
        <w:rPr>
          <w:rFonts w:ascii="Arial Narrow" w:eastAsia="Times New Roman" w:hAnsi="Arial Narrow" w:cs="Arial"/>
          <w:bdr w:val="none" w:sz="0" w:space="0" w:color="auto" w:frame="1"/>
        </w:rPr>
        <w:t>Na zona centro-sudoeste de Galicia, na denominada Dorsal Galega. Nesta serra atópase o nacemento dos ríos Lérez, Umia e de varios tributarios do Deza. Está relativamente próxima ao río Ulla e ao río Miño. Localidades de referencia: Andón, Aciveiro, Berrozo, Fixó, Vilariño e Codesás (Forcarei); Refoxos, Laro, Parada, Zobra e A Trigueira (Lalín); A Ermida (Beariz); Regueiro (Boborás); Subirol (O Irixo).</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Outras figuras de protección</w:t>
      </w:r>
    </w:p>
    <w:p w:rsidR="00951BE5" w:rsidRPr="00951BE5" w:rsidRDefault="00951BE5" w:rsidP="00951BE5">
      <w:pPr>
        <w:numPr>
          <w:ilvl w:val="0"/>
          <w:numId w:val="45"/>
        </w:numPr>
        <w:spacing w:after="0" w:line="240" w:lineRule="auto"/>
        <w:ind w:left="0"/>
        <w:rPr>
          <w:rFonts w:ascii="Arial Narrow" w:eastAsia="Times New Roman" w:hAnsi="Arial Narrow" w:cs="Arial"/>
        </w:rPr>
      </w:pPr>
      <w:r w:rsidRPr="00951BE5">
        <w:rPr>
          <w:rFonts w:ascii="Arial Narrow" w:eastAsia="Times New Roman" w:hAnsi="Arial Narrow" w:cs="Arial"/>
          <w:bdr w:val="none" w:sz="0" w:space="0" w:color="auto" w:frame="1"/>
        </w:rPr>
        <w:t>Zona de Especial Protección dos Valores Naturais “Serra do Candán”, de 10.699 ha.</w:t>
      </w:r>
    </w:p>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69610E" w:rsidRPr="006A268E" w:rsidTr="00951BE5">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951BE5" w:rsidRPr="00951BE5" w:rsidRDefault="00951BE5" w:rsidP="00951BE5">
            <w:pPr>
              <w:spacing w:after="0" w:line="240" w:lineRule="auto"/>
              <w:outlineLvl w:val="2"/>
              <w:rPr>
                <w:rFonts w:ascii="Arial Narrow" w:eastAsia="Times New Roman" w:hAnsi="Arial Narrow" w:cs="Times New Roman"/>
                <w:b/>
                <w:bCs/>
              </w:rPr>
            </w:pPr>
            <w:r w:rsidRPr="00951BE5">
              <w:rPr>
                <w:rFonts w:ascii="Arial Narrow" w:eastAsia="Times New Roman" w:hAnsi="Arial Narrow" w:cs="Arial"/>
                <w:b/>
                <w:bCs/>
                <w:bdr w:val="none" w:sz="0" w:space="0" w:color="auto" w:frame="1"/>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
                <w:bCs/>
                <w:bdr w:val="none" w:sz="0" w:space="0" w:color="auto" w:frame="1"/>
              </w:rPr>
              <w:t>Denominación</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Ríos dos pisos basal a montano con vexetación de </w:t>
            </w:r>
            <w:r w:rsidRPr="00951BE5">
              <w:rPr>
                <w:rFonts w:ascii="Arial Narrow" w:eastAsia="Times New Roman" w:hAnsi="Arial Narrow" w:cs="Arial"/>
                <w:i/>
                <w:iCs/>
                <w:bdr w:val="none" w:sz="0" w:space="0" w:color="auto" w:frame="1"/>
              </w:rPr>
              <w:t>Ranunculion fluitantis</w:t>
            </w:r>
            <w:r w:rsidRPr="00951BE5">
              <w:rPr>
                <w:rFonts w:ascii="Arial Narrow" w:eastAsia="Times New Roman" w:hAnsi="Arial Narrow" w:cs="Arial"/>
                <w:bdr w:val="none" w:sz="0" w:space="0" w:color="auto" w:frame="1"/>
              </w:rPr>
              <w:t> e de </w:t>
            </w:r>
            <w:r w:rsidRPr="00951BE5">
              <w:rPr>
                <w:rFonts w:ascii="Arial Narrow" w:eastAsia="Times New Roman" w:hAnsi="Arial Narrow" w:cs="Arial"/>
                <w:i/>
                <w:iCs/>
                <w:bdr w:val="none" w:sz="0" w:space="0" w:color="auto" w:frame="1"/>
              </w:rPr>
              <w:t>Callitricho-Batrachion</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Queirogais húmidos atlánticos de zonas temperadas de </w:t>
            </w:r>
            <w:r w:rsidRPr="00951BE5">
              <w:rPr>
                <w:rFonts w:ascii="Arial Narrow" w:eastAsia="Times New Roman" w:hAnsi="Arial Narrow" w:cs="Arial"/>
                <w:i/>
                <w:iCs/>
                <w:bdr w:val="none" w:sz="0" w:space="0" w:color="auto" w:frame="1"/>
              </w:rPr>
              <w:t>Erica ciliaris</w:t>
            </w:r>
            <w:r w:rsidRPr="00951BE5">
              <w:rPr>
                <w:rFonts w:ascii="Arial Narrow" w:eastAsia="Times New Roman" w:hAnsi="Arial Narrow" w:cs="Arial"/>
                <w:bdr w:val="none" w:sz="0" w:space="0" w:color="auto" w:frame="1"/>
              </w:rPr>
              <w:t> e </w:t>
            </w:r>
            <w:r w:rsidRPr="00951BE5">
              <w:rPr>
                <w:rFonts w:ascii="Arial Narrow" w:eastAsia="Times New Roman" w:hAnsi="Arial Narrow" w:cs="Arial"/>
                <w:i/>
                <w:iCs/>
                <w:bdr w:val="none" w:sz="0" w:space="0" w:color="auto" w:frame="1"/>
              </w:rPr>
              <w:t>Erica tetralix</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Queirogais secos europeos</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Zonas subestépicas de gramíneas e anuais do </w:t>
            </w:r>
            <w:r w:rsidRPr="00951BE5">
              <w:rPr>
                <w:rFonts w:ascii="Arial Narrow" w:eastAsia="Times New Roman" w:hAnsi="Arial Narrow" w:cs="Arial"/>
                <w:i/>
                <w:iCs/>
                <w:bdr w:val="none" w:sz="0" w:space="0" w:color="auto" w:frame="1"/>
              </w:rPr>
              <w:t>Thero-Brachypodietea</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Prados con molinias sobre substratos calcáreos, turbosos ou arxilo-limosos(</w:t>
            </w:r>
            <w:r w:rsidRPr="00951BE5">
              <w:rPr>
                <w:rFonts w:ascii="Arial Narrow" w:eastAsia="Times New Roman" w:hAnsi="Arial Narrow" w:cs="Arial"/>
                <w:i/>
                <w:iCs/>
                <w:bdr w:val="none" w:sz="0" w:space="0" w:color="auto" w:frame="1"/>
              </w:rPr>
              <w:t>Molinion caeruleae</w:t>
            </w:r>
            <w:r w:rsidRPr="00951BE5">
              <w:rPr>
                <w:rFonts w:ascii="Arial Narrow" w:eastAsia="Times New Roman" w:hAnsi="Arial Narrow" w:cs="Arial"/>
                <w:bdr w:val="none" w:sz="0" w:space="0" w:color="auto" w:frame="1"/>
              </w:rPr>
              <w:t>)</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Megaforbios eutrofos hidrófilos das orlas de chaira e dos pisos montano a alpino</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Prados pobres de sega de baixa altitude (</w:t>
            </w:r>
            <w:r w:rsidRPr="00951BE5">
              <w:rPr>
                <w:rFonts w:ascii="Arial Narrow" w:eastAsia="Times New Roman" w:hAnsi="Arial Narrow" w:cs="Arial"/>
                <w:i/>
                <w:iCs/>
                <w:bdr w:val="none" w:sz="0" w:space="0" w:color="auto" w:frame="1"/>
              </w:rPr>
              <w:t>Alopecurus pratensis, Sanguisorba officinalis</w:t>
            </w:r>
            <w:r w:rsidRPr="00951BE5">
              <w:rPr>
                <w:rFonts w:ascii="Arial Narrow" w:eastAsia="Times New Roman" w:hAnsi="Arial Narrow" w:cs="Arial"/>
                <w:bdr w:val="none" w:sz="0" w:space="0" w:color="auto" w:frame="1"/>
              </w:rPr>
              <w:t>)</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Turbeiras altas activas</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'Mires' de transición</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Depresións sobre substratos turbosos do </w:t>
            </w:r>
            <w:r w:rsidRPr="00951BE5">
              <w:rPr>
                <w:rFonts w:ascii="Arial Narrow" w:eastAsia="Times New Roman" w:hAnsi="Arial Narrow" w:cs="Arial"/>
                <w:i/>
                <w:iCs/>
                <w:bdr w:val="none" w:sz="0" w:space="0" w:color="auto" w:frame="1"/>
              </w:rPr>
              <w:t>Rhynchosporion</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Desprendementos mediterráneos occidentais e termófilos</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Encostas rochosas silíceas con vexetación casmofítica</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Rochedos silíceos con vexetación pioneira do </w:t>
            </w:r>
            <w:r w:rsidRPr="00951BE5">
              <w:rPr>
                <w:rFonts w:ascii="Arial Narrow" w:eastAsia="Times New Roman" w:hAnsi="Arial Narrow" w:cs="Arial"/>
                <w:i/>
                <w:iCs/>
                <w:bdr w:val="none" w:sz="0" w:space="0" w:color="auto" w:frame="1"/>
              </w:rPr>
              <w:t>Sedo-Scleranthion</w:t>
            </w:r>
            <w:r w:rsidRPr="00951BE5">
              <w:rPr>
                <w:rFonts w:ascii="Arial Narrow" w:eastAsia="Times New Roman" w:hAnsi="Arial Narrow" w:cs="Arial"/>
                <w:bdr w:val="none" w:sz="0" w:space="0" w:color="auto" w:frame="1"/>
              </w:rPr>
              <w:t> ou do </w:t>
            </w:r>
            <w:r w:rsidRPr="00951BE5">
              <w:rPr>
                <w:rFonts w:ascii="Arial Narrow" w:eastAsia="Times New Roman" w:hAnsi="Arial Narrow" w:cs="Arial"/>
                <w:i/>
                <w:iCs/>
                <w:bdr w:val="none" w:sz="0" w:space="0" w:color="auto" w:frame="1"/>
              </w:rPr>
              <w:t>Sedo albi-Veronicion dillenii</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Covas non explotadas polo turismo</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Bosques aluviais de </w:t>
            </w:r>
            <w:r w:rsidRPr="00951BE5">
              <w:rPr>
                <w:rFonts w:ascii="Arial Narrow" w:eastAsia="Times New Roman" w:hAnsi="Arial Narrow" w:cs="Arial"/>
                <w:i/>
                <w:iCs/>
                <w:bdr w:val="none" w:sz="0" w:space="0" w:color="auto" w:frame="1"/>
              </w:rPr>
              <w:t>Alnus glutinosa </w:t>
            </w:r>
            <w:r w:rsidRPr="00951BE5">
              <w:rPr>
                <w:rFonts w:ascii="Arial Narrow" w:eastAsia="Times New Roman" w:hAnsi="Arial Narrow" w:cs="Arial"/>
                <w:bdr w:val="none" w:sz="0" w:space="0" w:color="auto" w:frame="1"/>
              </w:rPr>
              <w:t>e </w:t>
            </w:r>
            <w:r w:rsidRPr="00951BE5">
              <w:rPr>
                <w:rFonts w:ascii="Arial Narrow" w:eastAsia="Times New Roman" w:hAnsi="Arial Narrow" w:cs="Arial"/>
                <w:i/>
                <w:iCs/>
                <w:bdr w:val="none" w:sz="0" w:space="0" w:color="auto" w:frame="1"/>
              </w:rPr>
              <w:t>Fraxinus excelsior</w:t>
            </w:r>
            <w:r w:rsidRPr="00951BE5">
              <w:rPr>
                <w:rFonts w:ascii="Arial Narrow" w:eastAsia="Times New Roman" w:hAnsi="Arial Narrow" w:cs="Arial"/>
                <w:bdr w:val="none" w:sz="0" w:space="0" w:color="auto" w:frame="1"/>
              </w:rPr>
              <w:t> (</w:t>
            </w:r>
            <w:r w:rsidRPr="00951BE5">
              <w:rPr>
                <w:rFonts w:ascii="Arial Narrow" w:eastAsia="Times New Roman" w:hAnsi="Arial Narrow" w:cs="Arial"/>
                <w:i/>
                <w:iCs/>
                <w:bdr w:val="none" w:sz="0" w:space="0" w:color="auto" w:frame="1"/>
              </w:rPr>
              <w:t>Alno-Padion, Alnion incanae, Salicion albae</w:t>
            </w:r>
            <w:r w:rsidRPr="00951BE5">
              <w:rPr>
                <w:rFonts w:ascii="Arial Narrow" w:eastAsia="Times New Roman" w:hAnsi="Arial Narrow" w:cs="Arial"/>
                <w:bdr w:val="none" w:sz="0" w:space="0" w:color="auto" w:frame="1"/>
              </w:rPr>
              <w:t>)</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Carballeiras galaico-portugueses con </w:t>
            </w:r>
            <w:r w:rsidRPr="00951BE5">
              <w:rPr>
                <w:rFonts w:ascii="Arial Narrow" w:eastAsia="Times New Roman" w:hAnsi="Arial Narrow" w:cs="Arial"/>
                <w:i/>
                <w:iCs/>
                <w:bdr w:val="none" w:sz="0" w:space="0" w:color="auto" w:frame="1"/>
              </w:rPr>
              <w:t>Quercus robur</w:t>
            </w:r>
            <w:r w:rsidRPr="00951BE5">
              <w:rPr>
                <w:rFonts w:ascii="Arial Narrow" w:eastAsia="Times New Roman" w:hAnsi="Arial Narrow" w:cs="Arial"/>
                <w:bdr w:val="none" w:sz="0" w:space="0" w:color="auto" w:frame="1"/>
              </w:rPr>
              <w:t> e </w:t>
            </w:r>
            <w:r w:rsidRPr="00951BE5">
              <w:rPr>
                <w:rFonts w:ascii="Arial Narrow" w:eastAsia="Times New Roman" w:hAnsi="Arial Narrow" w:cs="Arial"/>
                <w:i/>
                <w:iCs/>
                <w:bdr w:val="none" w:sz="0" w:space="0" w:color="auto" w:frame="1"/>
              </w:rPr>
              <w:t>Quercus pyrenaica</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9260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Soutos</w:t>
            </w:r>
          </w:p>
        </w:tc>
      </w:tr>
      <w:tr w:rsidR="0069610E" w:rsidRPr="006A268E" w:rsidTr="00951BE5">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dr w:val="none" w:sz="0" w:space="0" w:color="auto" w:frame="1"/>
              </w:rPr>
              <w:t>9380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bdr w:val="none" w:sz="0" w:space="0" w:color="auto" w:frame="1"/>
              </w:rPr>
              <w:t>Acevedos</w:t>
            </w:r>
          </w:p>
        </w:tc>
      </w:tr>
    </w:tbl>
    <w:p w:rsidR="00951BE5" w:rsidRPr="00951BE5" w:rsidRDefault="00951BE5" w:rsidP="00951BE5">
      <w:pPr>
        <w:spacing w:after="0" w:line="240" w:lineRule="auto"/>
        <w:outlineLvl w:val="2"/>
        <w:rPr>
          <w:rFonts w:ascii="Arial Narrow" w:eastAsia="Times New Roman" w:hAnsi="Arial Narrow" w:cs="Arial"/>
          <w:b/>
          <w:bCs/>
        </w:rPr>
      </w:pPr>
      <w:r w:rsidRPr="00951BE5">
        <w:rPr>
          <w:rFonts w:ascii="Arial Narrow" w:eastAsia="Times New Roman" w:hAnsi="Arial Narrow" w:cs="Arial"/>
          <w:b/>
          <w:bCs/>
          <w:bdr w:val="none" w:sz="0" w:space="0" w:color="auto" w:frame="1"/>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212"/>
        <w:gridCol w:w="2321"/>
        <w:gridCol w:w="2271"/>
      </w:tblGrid>
      <w:tr w:rsidR="0069610E" w:rsidRPr="006A268E" w:rsidTr="00951BE5">
        <w:tc>
          <w:tcPr>
            <w:tcW w:w="2212"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
                <w:bCs/>
                <w:bdr w:val="none" w:sz="0" w:space="0" w:color="auto" w:frame="1"/>
              </w:rPr>
              <w:t>Flora</w:t>
            </w:r>
          </w:p>
        </w:tc>
        <w:tc>
          <w:tcPr>
            <w:tcW w:w="2321"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
                <w:bCs/>
                <w:bdr w:val="none" w:sz="0" w:space="0" w:color="auto" w:frame="1"/>
              </w:rPr>
              <w:t>Invertebrados</w:t>
            </w:r>
          </w:p>
        </w:tc>
        <w:tc>
          <w:tcPr>
            <w:tcW w:w="2271"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
                <w:bCs/>
                <w:bdr w:val="none" w:sz="0" w:space="0" w:color="auto" w:frame="1"/>
              </w:rPr>
              <w:t>Peixes</w:t>
            </w:r>
          </w:p>
        </w:tc>
      </w:tr>
      <w:tr w:rsidR="0069610E" w:rsidRPr="006A268E" w:rsidTr="00951BE5">
        <w:tc>
          <w:tcPr>
            <w:tcW w:w="2212"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Narcissus cyclamineus</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Cerambyx cerdo</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Chondrostoma polylepis</w:t>
            </w:r>
          </w:p>
        </w:tc>
      </w:tr>
      <w:tr w:rsidR="0069610E" w:rsidRPr="006A268E" w:rsidTr="00951BE5">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Euphydryas aurinia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r>
      <w:tr w:rsidR="0069610E" w:rsidRPr="006A268E" w:rsidTr="00951BE5">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Geomalacus maculosus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r>
      <w:tr w:rsidR="0069610E" w:rsidRPr="006A268E" w:rsidTr="00951BE5">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Lucanus cervus</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r>
      <w:tr w:rsidR="0069610E" w:rsidRPr="006A268E" w:rsidTr="00951BE5">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Margaritifera margaritifera</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r>
      <w:tr w:rsidR="0069610E" w:rsidRPr="006A268E" w:rsidTr="00951BE5">
        <w:tc>
          <w:tcPr>
            <w:tcW w:w="221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32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Oxygastra curtisii</w:t>
            </w:r>
          </w:p>
        </w:tc>
        <w:tc>
          <w:tcPr>
            <w:tcW w:w="2271"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r>
    </w:tbl>
    <w:p w:rsidR="00951BE5" w:rsidRPr="00951BE5" w:rsidRDefault="00951BE5" w:rsidP="00951BE5">
      <w:pPr>
        <w:spacing w:after="0" w:line="240" w:lineRule="auto"/>
        <w:jc w:val="both"/>
        <w:rPr>
          <w:rFonts w:ascii="Arial Narrow" w:eastAsia="Times New Roman" w:hAnsi="Arial Narrow" w:cs="Arial"/>
        </w:rPr>
      </w:pPr>
      <w:r w:rsidRPr="00951BE5">
        <w:rPr>
          <w:rFonts w:ascii="Arial Narrow" w:eastAsia="Times New Roman" w:hAnsi="Arial Narrow" w:cs="Arial"/>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69610E" w:rsidRPr="006A268E" w:rsidTr="00951BE5">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
                <w:bCs/>
                <w:bdr w:val="none" w:sz="0" w:space="0" w:color="auto" w:frame="1"/>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951BE5" w:rsidRPr="00951BE5" w:rsidRDefault="00951BE5" w:rsidP="00951BE5">
            <w:pPr>
              <w:spacing w:after="0" w:line="240" w:lineRule="auto"/>
              <w:jc w:val="center"/>
              <w:rPr>
                <w:rFonts w:ascii="Arial Narrow" w:eastAsia="Times New Roman" w:hAnsi="Arial Narrow" w:cs="Times New Roman"/>
              </w:rPr>
            </w:pPr>
            <w:r w:rsidRPr="00951BE5">
              <w:rPr>
                <w:rFonts w:ascii="Arial Narrow" w:eastAsia="Times New Roman" w:hAnsi="Arial Narrow" w:cs="Arial"/>
                <w:b/>
                <w:bCs/>
                <w:bdr w:val="none" w:sz="0" w:space="0" w:color="auto" w:frame="1"/>
              </w:rPr>
              <w:t>Mamíferos</w:t>
            </w:r>
          </w:p>
        </w:tc>
      </w:tr>
      <w:tr w:rsidR="0069610E" w:rsidRPr="006A268E" w:rsidTr="00951BE5">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Barbastella barbastellus</w:t>
            </w:r>
          </w:p>
        </w:tc>
      </w:tr>
      <w:tr w:rsidR="0069610E" w:rsidRPr="006A268E" w:rsidTr="00951BE5">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Galemys pyrenaicus</w:t>
            </w:r>
          </w:p>
        </w:tc>
      </w:tr>
      <w:tr w:rsidR="0069610E" w:rsidRPr="006A268E" w:rsidTr="00951BE5">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Lutra lutra</w:t>
            </w:r>
          </w:p>
        </w:tc>
      </w:tr>
      <w:tr w:rsidR="0069610E" w:rsidRPr="006A268E" w:rsidTr="00951BE5">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Myotis bechsteinii</w:t>
            </w:r>
          </w:p>
        </w:tc>
      </w:tr>
      <w:tr w:rsidR="0069610E" w:rsidRPr="006A268E" w:rsidTr="00951BE5">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Myotis myotis</w:t>
            </w:r>
          </w:p>
        </w:tc>
      </w:tr>
      <w:tr w:rsidR="0069610E" w:rsidRPr="006A268E" w:rsidTr="00951BE5">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Rhinolophus ferrumequinum</w:t>
            </w:r>
          </w:p>
        </w:tc>
      </w:tr>
      <w:tr w:rsidR="0069610E" w:rsidRPr="006A268E" w:rsidTr="00951BE5">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951BE5" w:rsidRPr="00951BE5" w:rsidRDefault="00951BE5" w:rsidP="00951BE5">
            <w:pPr>
              <w:spacing w:after="0" w:line="240" w:lineRule="auto"/>
              <w:jc w:val="both"/>
              <w:rPr>
                <w:rFonts w:ascii="Arial Narrow" w:eastAsia="Times New Roman" w:hAnsi="Arial Narrow" w:cs="Times New Roman"/>
              </w:rPr>
            </w:pPr>
            <w:r w:rsidRPr="00951BE5">
              <w:rPr>
                <w:rFonts w:ascii="Arial Narrow" w:eastAsia="Times New Roman" w:hAnsi="Arial Narrow" w:cs="Arial"/>
                <w:i/>
                <w:iCs/>
                <w:bdr w:val="none" w:sz="0" w:space="0" w:color="auto" w:frame="1"/>
              </w:rPr>
              <w:t>Rhinolophus hipposideros</w:t>
            </w:r>
          </w:p>
        </w:tc>
      </w:tr>
    </w:tbl>
    <w:p w:rsidR="00951BE5" w:rsidRPr="006A268E" w:rsidRDefault="00951BE5" w:rsidP="00746584">
      <w:pPr>
        <w:autoSpaceDE w:val="0"/>
        <w:autoSpaceDN w:val="0"/>
        <w:adjustRightInd w:val="0"/>
        <w:jc w:val="both"/>
        <w:rPr>
          <w:rFonts w:ascii="Arial Narrow" w:eastAsiaTheme="minorHAnsi" w:hAnsi="Arial Narrow" w:cs="Arial"/>
          <w:lang w:eastAsia="en-US"/>
        </w:rPr>
      </w:pPr>
    </w:p>
    <w:p w:rsidR="0069610E" w:rsidRPr="0069610E" w:rsidRDefault="0069610E" w:rsidP="0069610E">
      <w:pPr>
        <w:spacing w:after="0" w:line="240" w:lineRule="auto"/>
        <w:outlineLvl w:val="1"/>
        <w:rPr>
          <w:rFonts w:ascii="Arial Narrow" w:eastAsia="Times New Roman" w:hAnsi="Arial Narrow" w:cs="Arial"/>
          <w:b/>
          <w:i/>
          <w:iCs/>
        </w:rPr>
      </w:pPr>
      <w:r w:rsidRPr="0069610E">
        <w:rPr>
          <w:rFonts w:ascii="Arial Narrow" w:eastAsia="Times New Roman" w:hAnsi="Arial Narrow" w:cs="Arial"/>
          <w:b/>
          <w:i/>
          <w:iCs/>
          <w:highlight w:val="yellow"/>
        </w:rPr>
        <w:t>Serra do Cando</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lastRenderedPageBreak/>
        <w:t>Código ZEC</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ES1140014</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Rexión</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Atlántica</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Data declaración LIC</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29 de decembro de 2004. </w:t>
      </w:r>
      <w:hyperlink r:id="rId12" w:tgtFrame="_blank" w:tooltip="Decisión da Comisión do 7 de decembro de 2004" w:history="1">
        <w:r w:rsidRPr="0069610E">
          <w:rPr>
            <w:rFonts w:ascii="Arial Narrow" w:eastAsia="Times New Roman" w:hAnsi="Arial Narrow" w:cs="Arial"/>
            <w:bdr w:val="none" w:sz="0" w:space="0" w:color="auto" w:frame="1"/>
          </w:rPr>
          <w:t>Decisión da Comisión do 7 de decembro de 2004</w:t>
        </w:r>
      </w:hyperlink>
      <w:r w:rsidRPr="0069610E">
        <w:rPr>
          <w:rFonts w:ascii="Arial Narrow" w:eastAsia="Times New Roman" w:hAnsi="Arial Narrow" w:cs="Arial"/>
          <w:bdr w:val="none" w:sz="0" w:space="0" w:color="auto" w:frame="1"/>
        </w:rPr>
        <w:t>, pola que se aproba a lista de lugares de importancia comunitaria da rexión bioxeográfica atlántica.</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Data declaración ZEC</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31 de marzo de 2014. </w:t>
      </w:r>
      <w:hyperlink r:id="rId13" w:tgtFrame="_blank" w:tooltip="Decreto 37/2014" w:history="1">
        <w:r w:rsidRPr="0069610E">
          <w:rPr>
            <w:rFonts w:ascii="Arial Narrow" w:eastAsia="Times New Roman" w:hAnsi="Arial Narrow" w:cs="Arial"/>
            <w:bdr w:val="none" w:sz="0" w:space="0" w:color="auto" w:frame="1"/>
          </w:rPr>
          <w:t>Decreto 37/2014</w:t>
        </w:r>
      </w:hyperlink>
      <w:r w:rsidRPr="0069610E">
        <w:rPr>
          <w:rFonts w:ascii="Arial Narrow" w:eastAsia="Times New Roman" w:hAnsi="Arial Narrow" w:cs="Arial"/>
          <w:bdr w:val="none" w:sz="0" w:space="0" w:color="auto" w:frame="1"/>
        </w:rPr>
        <w:t>, do 27 de marzo de 2004, polo que se declaran zonas especiais de conservación os lugares de importancia comunitaria de Galicia e se aproba o Plan director da Rede Natura 2000 de Galicia.</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Instrumentos de planificación</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Plan director da Rede Natura 2000. </w:t>
      </w:r>
      <w:hyperlink r:id="rId14" w:tgtFrame="_blank" w:tooltip="Decreto 37/2014" w:history="1">
        <w:r w:rsidRPr="0069610E">
          <w:rPr>
            <w:rFonts w:ascii="Arial Narrow" w:eastAsia="Times New Roman" w:hAnsi="Arial Narrow" w:cs="Arial"/>
            <w:bdr w:val="none" w:sz="0" w:space="0" w:color="auto" w:frame="1"/>
          </w:rPr>
          <w:t>Decreto 37/2014</w:t>
        </w:r>
      </w:hyperlink>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Concellos</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Cerdedo, Cotobade, Forcarei, A Lama e Beariz.</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Superficie</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5.458 ha.</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Situación</w:t>
      </w:r>
    </w:p>
    <w:p w:rsidR="0069610E" w:rsidRPr="0069610E" w:rsidRDefault="0069610E" w:rsidP="0069610E">
      <w:pPr>
        <w:spacing w:after="0" w:line="288" w:lineRule="atLeast"/>
        <w:rPr>
          <w:rFonts w:ascii="Arial Narrow" w:eastAsia="Times New Roman" w:hAnsi="Arial Narrow" w:cs="Arial"/>
        </w:rPr>
      </w:pPr>
      <w:r w:rsidRPr="0069610E">
        <w:rPr>
          <w:rFonts w:ascii="Arial Narrow" w:eastAsia="Times New Roman" w:hAnsi="Arial Narrow" w:cs="Arial"/>
          <w:bdr w:val="none" w:sz="0" w:space="0" w:color="auto" w:frame="1"/>
        </w:rPr>
        <w:t>Na zona centro-sudoeste de Galicia, na denominada Dorsal Galega. Nesta serra atópase o nacemento dos ríos Verdugo e Almofrei (este último tributario do Lérez). Está relativamente próxima ao río Lérez e ao río Avia, afluente do Miño. Localidades de referencia: Cerdedo, Chamadoira, Limeres, Cavadosa e Meilide (Cerdedo); Caroi, Valongo e Augas Santas (Cotobade); Alfonsín, Devesa de Arriba, Pousada, Pardesoa e Sisto (Forcarei); Escuadra, Antas, Covelo, Cambeses, Gabián, Cernedo e A Barcia (A Lama); Xigarza e Doade (Beariz).</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Outras figuras de protección</w:t>
      </w:r>
    </w:p>
    <w:p w:rsidR="0069610E" w:rsidRPr="0069610E" w:rsidRDefault="0069610E" w:rsidP="0069610E">
      <w:pPr>
        <w:numPr>
          <w:ilvl w:val="0"/>
          <w:numId w:val="47"/>
        </w:numPr>
        <w:spacing w:after="0" w:line="240" w:lineRule="auto"/>
        <w:ind w:left="0"/>
        <w:rPr>
          <w:rFonts w:ascii="Arial Narrow" w:eastAsia="Times New Roman" w:hAnsi="Arial Narrow" w:cs="Arial"/>
        </w:rPr>
      </w:pPr>
      <w:r w:rsidRPr="0069610E">
        <w:rPr>
          <w:rFonts w:ascii="Arial Narrow" w:eastAsia="Times New Roman" w:hAnsi="Arial Narrow" w:cs="Arial"/>
          <w:bdr w:val="none" w:sz="0" w:space="0" w:color="auto" w:frame="1"/>
        </w:rPr>
        <w:t>Zona de Especial Protección dos Valores Naturais “Serra do Cando”, de 5.458 ha.</w:t>
      </w:r>
    </w:p>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Tipos de hábitats do Anexo I da Directiva 92/43/CEE</w:t>
      </w:r>
    </w:p>
    <w:tbl>
      <w:tblPr>
        <w:tblW w:w="6810" w:type="dxa"/>
        <w:tblInd w:w="113" w:type="dxa"/>
        <w:tblCellMar>
          <w:left w:w="0" w:type="dxa"/>
          <w:right w:w="0" w:type="dxa"/>
        </w:tblCellMar>
        <w:tblLook w:val="04A0" w:firstRow="1" w:lastRow="0" w:firstColumn="1" w:lastColumn="0" w:noHBand="0" w:noVBand="1"/>
      </w:tblPr>
      <w:tblGrid>
        <w:gridCol w:w="530"/>
        <w:gridCol w:w="264"/>
        <w:gridCol w:w="6016"/>
      </w:tblGrid>
      <w:tr w:rsidR="0069610E" w:rsidRPr="006A268E" w:rsidTr="0069610E">
        <w:tc>
          <w:tcPr>
            <w:tcW w:w="813" w:type="dxa"/>
            <w:gridSpan w:val="2"/>
            <w:tcBorders>
              <w:top w:val="single" w:sz="8" w:space="0" w:color="auto"/>
              <w:left w:val="single" w:sz="8" w:space="0" w:color="auto"/>
              <w:bottom w:val="single" w:sz="8" w:space="0" w:color="231F20"/>
              <w:right w:val="single" w:sz="8" w:space="0" w:color="231F20"/>
            </w:tcBorders>
            <w:shd w:val="clear" w:color="auto" w:fill="E1F4FD"/>
            <w:tcMar>
              <w:top w:w="0" w:type="dxa"/>
              <w:left w:w="57" w:type="dxa"/>
              <w:bottom w:w="0" w:type="dxa"/>
              <w:right w:w="57" w:type="dxa"/>
            </w:tcMar>
            <w:vAlign w:val="center"/>
            <w:hideMark/>
          </w:tcPr>
          <w:p w:rsidR="0069610E" w:rsidRPr="0069610E" w:rsidRDefault="0069610E" w:rsidP="0069610E">
            <w:pPr>
              <w:spacing w:after="0" w:line="240" w:lineRule="auto"/>
              <w:outlineLvl w:val="2"/>
              <w:rPr>
                <w:rFonts w:ascii="Arial Narrow" w:eastAsia="Times New Roman" w:hAnsi="Arial Narrow" w:cs="Times New Roman"/>
                <w:b/>
                <w:bCs/>
              </w:rPr>
            </w:pPr>
            <w:r w:rsidRPr="0069610E">
              <w:rPr>
                <w:rFonts w:ascii="Arial Narrow" w:eastAsia="Times New Roman" w:hAnsi="Arial Narrow" w:cs="Arial"/>
                <w:b/>
                <w:bCs/>
                <w:bdr w:val="none" w:sz="0" w:space="0" w:color="auto" w:frame="1"/>
              </w:rPr>
              <w:t>Código</w:t>
            </w:r>
          </w:p>
        </w:tc>
        <w:tc>
          <w:tcPr>
            <w:tcW w:w="7381" w:type="dxa"/>
            <w:tcBorders>
              <w:top w:val="single" w:sz="8" w:space="0" w:color="231F20"/>
              <w:left w:val="nil"/>
              <w:bottom w:val="single" w:sz="8" w:space="0" w:color="231F20"/>
              <w:right w:val="single" w:sz="8" w:space="0" w:color="231F20"/>
            </w:tcBorders>
            <w:shd w:val="clear" w:color="auto" w:fill="E1F4FD"/>
            <w:tcMar>
              <w:top w:w="0" w:type="dxa"/>
              <w:left w:w="57"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
                <w:bCs/>
                <w:bdr w:val="none" w:sz="0" w:space="0" w:color="auto" w:frame="1"/>
              </w:rPr>
              <w:t>Denominación</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3130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Augas estancadas, oligotróficas ou mesotróficas con vexetación de </w:t>
            </w:r>
            <w:r w:rsidRPr="0069610E">
              <w:rPr>
                <w:rFonts w:ascii="Arial Narrow" w:eastAsia="Times New Roman" w:hAnsi="Arial Narrow" w:cs="Arial"/>
                <w:i/>
                <w:iCs/>
                <w:bdr w:val="none" w:sz="0" w:space="0" w:color="auto" w:frame="1"/>
              </w:rPr>
              <w:t>Littorelletea uniflorae</w:t>
            </w:r>
            <w:r w:rsidRPr="0069610E">
              <w:rPr>
                <w:rFonts w:ascii="Arial Narrow" w:eastAsia="Times New Roman" w:hAnsi="Arial Narrow" w:cs="Arial"/>
                <w:bdr w:val="none" w:sz="0" w:space="0" w:color="auto" w:frame="1"/>
              </w:rPr>
              <w:t> e/ou </w:t>
            </w:r>
            <w:r w:rsidRPr="0069610E">
              <w:rPr>
                <w:rFonts w:ascii="Arial Narrow" w:eastAsia="Times New Roman" w:hAnsi="Arial Narrow" w:cs="Arial"/>
                <w:i/>
                <w:iCs/>
                <w:bdr w:val="none" w:sz="0" w:space="0" w:color="auto" w:frame="1"/>
              </w:rPr>
              <w:t>Isoeto-Nanojuncetea</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3260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Ríos dos pisos basal a montano con vexetación de </w:t>
            </w:r>
            <w:r w:rsidRPr="0069610E">
              <w:rPr>
                <w:rFonts w:ascii="Arial Narrow" w:eastAsia="Times New Roman" w:hAnsi="Arial Narrow" w:cs="Arial"/>
                <w:i/>
                <w:iCs/>
                <w:bdr w:val="none" w:sz="0" w:space="0" w:color="auto" w:frame="1"/>
              </w:rPr>
              <w:t>Ranunculion fluitantis</w:t>
            </w:r>
            <w:r w:rsidRPr="0069610E">
              <w:rPr>
                <w:rFonts w:ascii="Arial Narrow" w:eastAsia="Times New Roman" w:hAnsi="Arial Narrow" w:cs="Arial"/>
                <w:bdr w:val="none" w:sz="0" w:space="0" w:color="auto" w:frame="1"/>
              </w:rPr>
              <w:t> e de </w:t>
            </w:r>
            <w:r w:rsidRPr="0069610E">
              <w:rPr>
                <w:rFonts w:ascii="Arial Narrow" w:eastAsia="Times New Roman" w:hAnsi="Arial Narrow" w:cs="Arial"/>
                <w:i/>
                <w:iCs/>
                <w:bdr w:val="none" w:sz="0" w:space="0" w:color="auto" w:frame="1"/>
              </w:rPr>
              <w:t>Callitricho-Batrachion</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4020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Queirogais húmidos atlánticos de zonas temperadas de </w:t>
            </w:r>
            <w:r w:rsidRPr="0069610E">
              <w:rPr>
                <w:rFonts w:ascii="Arial Narrow" w:eastAsia="Times New Roman" w:hAnsi="Arial Narrow" w:cs="Arial"/>
                <w:i/>
                <w:iCs/>
                <w:bdr w:val="none" w:sz="0" w:space="0" w:color="auto" w:frame="1"/>
              </w:rPr>
              <w:t>Erica ciliaris</w:t>
            </w:r>
            <w:r w:rsidRPr="0069610E">
              <w:rPr>
                <w:rFonts w:ascii="Arial Narrow" w:eastAsia="Times New Roman" w:hAnsi="Arial Narrow" w:cs="Arial"/>
                <w:bdr w:val="none" w:sz="0" w:space="0" w:color="auto" w:frame="1"/>
              </w:rPr>
              <w:t> e </w:t>
            </w:r>
            <w:r w:rsidRPr="0069610E">
              <w:rPr>
                <w:rFonts w:ascii="Arial Narrow" w:eastAsia="Times New Roman" w:hAnsi="Arial Narrow" w:cs="Arial"/>
                <w:i/>
                <w:iCs/>
                <w:bdr w:val="none" w:sz="0" w:space="0" w:color="auto" w:frame="1"/>
              </w:rPr>
              <w:t>Erica tetralix</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4030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Queirogais secos europeos</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6220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Zonas subestépicas de gramíneas e anuais do </w:t>
            </w:r>
            <w:r w:rsidRPr="0069610E">
              <w:rPr>
                <w:rFonts w:ascii="Arial Narrow" w:eastAsia="Times New Roman" w:hAnsi="Arial Narrow" w:cs="Arial"/>
                <w:i/>
                <w:iCs/>
                <w:bdr w:val="none" w:sz="0" w:space="0" w:color="auto" w:frame="1"/>
              </w:rPr>
              <w:t>Thero-Brachypodietea</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6410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Prados con molinias sobre substratos calcáreos, turbosos ou arxilo-limosos(</w:t>
            </w:r>
            <w:r w:rsidRPr="0069610E">
              <w:rPr>
                <w:rFonts w:ascii="Arial Narrow" w:eastAsia="Times New Roman" w:hAnsi="Arial Narrow" w:cs="Arial"/>
                <w:i/>
                <w:iCs/>
                <w:bdr w:val="none" w:sz="0" w:space="0" w:color="auto" w:frame="1"/>
              </w:rPr>
              <w:t>Molinion caeruleae</w:t>
            </w:r>
            <w:r w:rsidRPr="0069610E">
              <w:rPr>
                <w:rFonts w:ascii="Arial Narrow" w:eastAsia="Times New Roman" w:hAnsi="Arial Narrow" w:cs="Arial"/>
                <w:bdr w:val="none" w:sz="0" w:space="0" w:color="auto" w:frame="1"/>
              </w:rPr>
              <w:t>)</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6430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Megaforbios eutrofos hidrófilos das orlas de chaira e dos pisos montano a alpino</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6510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Prados pobres de sega de baixa altitude (</w:t>
            </w:r>
            <w:r w:rsidRPr="0069610E">
              <w:rPr>
                <w:rFonts w:ascii="Arial Narrow" w:eastAsia="Times New Roman" w:hAnsi="Arial Narrow" w:cs="Arial"/>
                <w:i/>
                <w:iCs/>
                <w:bdr w:val="none" w:sz="0" w:space="0" w:color="auto" w:frame="1"/>
              </w:rPr>
              <w:t>Alopecurus pratensis, Sanguisorba officinalis</w:t>
            </w:r>
            <w:r w:rsidRPr="0069610E">
              <w:rPr>
                <w:rFonts w:ascii="Arial Narrow" w:eastAsia="Times New Roman" w:hAnsi="Arial Narrow" w:cs="Arial"/>
                <w:bdr w:val="none" w:sz="0" w:space="0" w:color="auto" w:frame="1"/>
              </w:rPr>
              <w:t>)</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7110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Turbeiras altas activas</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7140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'Mires' de transición</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7150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Depresións sobre substratos turbosos do </w:t>
            </w:r>
            <w:r w:rsidRPr="0069610E">
              <w:rPr>
                <w:rFonts w:ascii="Arial Narrow" w:eastAsia="Times New Roman" w:hAnsi="Arial Narrow" w:cs="Arial"/>
                <w:i/>
                <w:iCs/>
                <w:bdr w:val="none" w:sz="0" w:space="0" w:color="auto" w:frame="1"/>
              </w:rPr>
              <w:t>Rhynchosporion</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8130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Desprendementos mediterráneos occidentais e termófilos</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8220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Encostas rochosas silíceas con vexetación casmofítica</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8230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Rochedos silíceos con vexetación pioneira do </w:t>
            </w:r>
            <w:r w:rsidRPr="0069610E">
              <w:rPr>
                <w:rFonts w:ascii="Arial Narrow" w:eastAsia="Times New Roman" w:hAnsi="Arial Narrow" w:cs="Arial"/>
                <w:i/>
                <w:iCs/>
                <w:bdr w:val="none" w:sz="0" w:space="0" w:color="auto" w:frame="1"/>
              </w:rPr>
              <w:t>Sedo-Scleranthion</w:t>
            </w:r>
            <w:r w:rsidRPr="0069610E">
              <w:rPr>
                <w:rFonts w:ascii="Arial Narrow" w:eastAsia="Times New Roman" w:hAnsi="Arial Narrow" w:cs="Arial"/>
                <w:bdr w:val="none" w:sz="0" w:space="0" w:color="auto" w:frame="1"/>
              </w:rPr>
              <w:t> ou do </w:t>
            </w:r>
            <w:r w:rsidRPr="0069610E">
              <w:rPr>
                <w:rFonts w:ascii="Arial Narrow" w:eastAsia="Times New Roman" w:hAnsi="Arial Narrow" w:cs="Arial"/>
                <w:i/>
                <w:iCs/>
                <w:bdr w:val="none" w:sz="0" w:space="0" w:color="auto" w:frame="1"/>
              </w:rPr>
              <w:t>Sedo albi-Veronicion dillenii</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8310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Covas non explotadas polo turismo</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91E0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bdr w:val="none" w:sz="0" w:space="0" w:color="auto" w:frame="1"/>
              </w:rPr>
              <w:t>ß</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Bosques aluviais de </w:t>
            </w:r>
            <w:r w:rsidRPr="0069610E">
              <w:rPr>
                <w:rFonts w:ascii="Arial Narrow" w:eastAsia="Times New Roman" w:hAnsi="Arial Narrow" w:cs="Arial"/>
                <w:i/>
                <w:iCs/>
                <w:bdr w:val="none" w:sz="0" w:space="0" w:color="auto" w:frame="1"/>
              </w:rPr>
              <w:t>Alnus glutinosa </w:t>
            </w:r>
            <w:r w:rsidRPr="0069610E">
              <w:rPr>
                <w:rFonts w:ascii="Arial Narrow" w:eastAsia="Times New Roman" w:hAnsi="Arial Narrow" w:cs="Arial"/>
                <w:bdr w:val="none" w:sz="0" w:space="0" w:color="auto" w:frame="1"/>
              </w:rPr>
              <w:t>e </w:t>
            </w:r>
            <w:r w:rsidRPr="0069610E">
              <w:rPr>
                <w:rFonts w:ascii="Arial Narrow" w:eastAsia="Times New Roman" w:hAnsi="Arial Narrow" w:cs="Arial"/>
                <w:i/>
                <w:iCs/>
                <w:bdr w:val="none" w:sz="0" w:space="0" w:color="auto" w:frame="1"/>
              </w:rPr>
              <w:t>Fraxinus excelsior</w:t>
            </w:r>
            <w:r w:rsidRPr="0069610E">
              <w:rPr>
                <w:rFonts w:ascii="Arial Narrow" w:eastAsia="Times New Roman" w:hAnsi="Arial Narrow" w:cs="Arial"/>
                <w:bdr w:val="none" w:sz="0" w:space="0" w:color="auto" w:frame="1"/>
              </w:rPr>
              <w:t> (</w:t>
            </w:r>
            <w:r w:rsidRPr="0069610E">
              <w:rPr>
                <w:rFonts w:ascii="Arial Narrow" w:eastAsia="Times New Roman" w:hAnsi="Arial Narrow" w:cs="Arial"/>
                <w:i/>
                <w:iCs/>
                <w:bdr w:val="none" w:sz="0" w:space="0" w:color="auto" w:frame="1"/>
              </w:rPr>
              <w:t>Alno-Padion, Alnion incanae, Salicion albae</w:t>
            </w:r>
            <w:r w:rsidRPr="0069610E">
              <w:rPr>
                <w:rFonts w:ascii="Arial Narrow" w:eastAsia="Times New Roman" w:hAnsi="Arial Narrow" w:cs="Arial"/>
                <w:bdr w:val="none" w:sz="0" w:space="0" w:color="auto" w:frame="1"/>
              </w:rPr>
              <w:t>)</w:t>
            </w:r>
          </w:p>
        </w:tc>
      </w:tr>
      <w:tr w:rsidR="0069610E" w:rsidRPr="006A268E" w:rsidTr="0069610E">
        <w:tc>
          <w:tcPr>
            <w:tcW w:w="530" w:type="dxa"/>
            <w:tcBorders>
              <w:top w:val="nil"/>
              <w:left w:val="single" w:sz="8" w:space="0" w:color="231F20"/>
              <w:bottom w:val="single" w:sz="8" w:space="0" w:color="231F20"/>
              <w:right w:val="nil"/>
            </w:tcBorders>
            <w:shd w:val="clear" w:color="auto" w:fill="auto"/>
            <w:tcMar>
              <w:top w:w="0" w:type="dxa"/>
              <w:left w:w="57" w:type="dxa"/>
              <w:bottom w:w="0" w:type="dxa"/>
              <w:right w:w="0"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dr w:val="none" w:sz="0" w:space="0" w:color="auto" w:frame="1"/>
              </w:rPr>
              <w:t>9230</w:t>
            </w:r>
          </w:p>
        </w:tc>
        <w:tc>
          <w:tcPr>
            <w:tcW w:w="283" w:type="dxa"/>
            <w:tcBorders>
              <w:top w:val="nil"/>
              <w:left w:val="nil"/>
              <w:bottom w:val="single" w:sz="8" w:space="0" w:color="231F20"/>
              <w:right w:val="single" w:sz="8" w:space="0" w:color="231F20"/>
            </w:tcBorders>
            <w:shd w:val="clear" w:color="auto" w:fill="auto"/>
            <w:tcMar>
              <w:top w:w="0" w:type="dxa"/>
              <w:left w:w="0" w:type="dxa"/>
              <w:bottom w:w="0" w:type="dxa"/>
              <w:right w:w="28"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7381" w:type="dxa"/>
            <w:tcBorders>
              <w:top w:val="nil"/>
              <w:left w:val="nil"/>
              <w:bottom w:val="single" w:sz="8" w:space="0" w:color="231F20"/>
              <w:right w:val="single" w:sz="8" w:space="0" w:color="231F20"/>
            </w:tcBorders>
            <w:shd w:val="clear" w:color="auto" w:fill="auto"/>
            <w:tcMar>
              <w:top w:w="0" w:type="dxa"/>
              <w:left w:w="57"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bdr w:val="none" w:sz="0" w:space="0" w:color="auto" w:frame="1"/>
              </w:rPr>
              <w:t>Carballeiras galaico-portugueses con </w:t>
            </w:r>
            <w:r w:rsidRPr="0069610E">
              <w:rPr>
                <w:rFonts w:ascii="Arial Narrow" w:eastAsia="Times New Roman" w:hAnsi="Arial Narrow" w:cs="Arial"/>
                <w:i/>
                <w:iCs/>
                <w:bdr w:val="none" w:sz="0" w:space="0" w:color="auto" w:frame="1"/>
              </w:rPr>
              <w:t>Quercus robur</w:t>
            </w:r>
            <w:r w:rsidRPr="0069610E">
              <w:rPr>
                <w:rFonts w:ascii="Arial Narrow" w:eastAsia="Times New Roman" w:hAnsi="Arial Narrow" w:cs="Arial"/>
                <w:bdr w:val="none" w:sz="0" w:space="0" w:color="auto" w:frame="1"/>
              </w:rPr>
              <w:t> e </w:t>
            </w:r>
            <w:r w:rsidRPr="0069610E">
              <w:rPr>
                <w:rFonts w:ascii="Arial Narrow" w:eastAsia="Times New Roman" w:hAnsi="Arial Narrow" w:cs="Arial"/>
                <w:i/>
                <w:iCs/>
                <w:bdr w:val="none" w:sz="0" w:space="0" w:color="auto" w:frame="1"/>
              </w:rPr>
              <w:t>Quercus pyrenaica</w:t>
            </w:r>
          </w:p>
        </w:tc>
      </w:tr>
    </w:tbl>
    <w:p w:rsidR="0069610E" w:rsidRPr="0069610E" w:rsidRDefault="0069610E" w:rsidP="0069610E">
      <w:pPr>
        <w:spacing w:after="0" w:line="240" w:lineRule="auto"/>
        <w:outlineLvl w:val="2"/>
        <w:rPr>
          <w:rFonts w:ascii="Arial Narrow" w:eastAsia="Times New Roman" w:hAnsi="Arial Narrow" w:cs="Arial"/>
          <w:b/>
          <w:bCs/>
        </w:rPr>
      </w:pPr>
      <w:r w:rsidRPr="0069610E">
        <w:rPr>
          <w:rFonts w:ascii="Arial Narrow" w:eastAsia="Times New Roman" w:hAnsi="Arial Narrow" w:cs="Arial"/>
          <w:b/>
          <w:bCs/>
          <w:bdr w:val="none" w:sz="0" w:space="0" w:color="auto" w:frame="1"/>
        </w:rPr>
        <w:t>Especies do Anexo II da Directiva 92/43/CEE</w:t>
      </w:r>
    </w:p>
    <w:tbl>
      <w:tblPr>
        <w:tblW w:w="6804" w:type="dxa"/>
        <w:tblInd w:w="113" w:type="dxa"/>
        <w:tblCellMar>
          <w:left w:w="0" w:type="dxa"/>
          <w:right w:w="0" w:type="dxa"/>
        </w:tblCellMar>
        <w:tblLook w:val="04A0" w:firstRow="1" w:lastRow="0" w:firstColumn="1" w:lastColumn="0" w:noHBand="0" w:noVBand="1"/>
      </w:tblPr>
      <w:tblGrid>
        <w:gridCol w:w="2188"/>
        <w:gridCol w:w="2393"/>
        <w:gridCol w:w="2223"/>
      </w:tblGrid>
      <w:tr w:rsidR="0069610E" w:rsidRPr="006A268E" w:rsidTr="0069610E">
        <w:tc>
          <w:tcPr>
            <w:tcW w:w="2188" w:type="dxa"/>
            <w:tcBorders>
              <w:top w:val="single" w:sz="8" w:space="0" w:color="auto"/>
              <w:left w:val="single" w:sz="8" w:space="0" w:color="auto"/>
              <w:bottom w:val="single" w:sz="8" w:space="0" w:color="auto"/>
              <w:right w:val="single" w:sz="8" w:space="0" w:color="auto"/>
            </w:tcBorders>
            <w:shd w:val="clear" w:color="auto" w:fill="E1F4FD"/>
            <w:tcMar>
              <w:top w:w="0" w:type="dxa"/>
              <w:left w:w="108" w:type="dxa"/>
              <w:bottom w:w="0" w:type="dxa"/>
              <w:right w:w="108" w:type="dxa"/>
            </w:tcMa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
                <w:bCs/>
                <w:bdr w:val="none" w:sz="0" w:space="0" w:color="auto" w:frame="1"/>
              </w:rPr>
              <w:t>Flora</w:t>
            </w:r>
          </w:p>
        </w:tc>
        <w:tc>
          <w:tcPr>
            <w:tcW w:w="2393" w:type="dxa"/>
            <w:tcBorders>
              <w:top w:val="single" w:sz="8" w:space="0" w:color="auto"/>
              <w:left w:val="nil"/>
              <w:bottom w:val="single" w:sz="8" w:space="0" w:color="auto"/>
              <w:right w:val="single" w:sz="8" w:space="0" w:color="auto"/>
            </w:tcBorders>
            <w:shd w:val="clear" w:color="auto" w:fill="E1F4FD"/>
            <w:tcMar>
              <w:top w:w="0" w:type="dxa"/>
              <w:left w:w="108" w:type="dxa"/>
              <w:bottom w:w="0" w:type="dxa"/>
              <w:right w:w="108" w:type="dxa"/>
            </w:tcMa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
                <w:bCs/>
                <w:bdr w:val="none" w:sz="0" w:space="0" w:color="auto" w:frame="1"/>
              </w:rPr>
              <w:t>Invertebrados</w:t>
            </w:r>
          </w:p>
        </w:tc>
        <w:tc>
          <w:tcPr>
            <w:tcW w:w="2223" w:type="dxa"/>
            <w:tcBorders>
              <w:top w:val="single" w:sz="8" w:space="0" w:color="auto"/>
              <w:left w:val="nil"/>
              <w:bottom w:val="single" w:sz="8" w:space="0" w:color="231F20"/>
              <w:right w:val="single" w:sz="8" w:space="0" w:color="auto"/>
            </w:tcBorders>
            <w:shd w:val="clear" w:color="auto" w:fill="E1F4FD"/>
            <w:tcMar>
              <w:top w:w="0" w:type="dxa"/>
              <w:left w:w="108" w:type="dxa"/>
              <w:bottom w:w="0" w:type="dxa"/>
              <w:right w:w="108" w:type="dxa"/>
            </w:tcMa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
                <w:bCs/>
                <w:bdr w:val="none" w:sz="0" w:space="0" w:color="auto" w:frame="1"/>
              </w:rPr>
              <w:t>Peixes</w:t>
            </w:r>
          </w:p>
        </w:tc>
      </w:tr>
      <w:tr w:rsidR="0069610E" w:rsidRPr="006A268E" w:rsidTr="0069610E">
        <w:tc>
          <w:tcPr>
            <w:tcW w:w="218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Cerambyx cerdo</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Rutilus arcasii</w:t>
            </w:r>
          </w:p>
        </w:tc>
      </w:tr>
      <w:tr w:rsidR="0069610E" w:rsidRPr="006A268E" w:rsidTr="0069610E">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lastRenderedPageBreak/>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Euphydryas aurinia</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r>
      <w:tr w:rsidR="0069610E" w:rsidRPr="006A268E" w:rsidTr="0069610E">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Geomalacus maculosus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r>
      <w:tr w:rsidR="0069610E" w:rsidRPr="006A268E" w:rsidTr="0069610E">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Lucanus cervus</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r>
      <w:tr w:rsidR="0069610E" w:rsidRPr="006A268E" w:rsidTr="0069610E">
        <w:tc>
          <w:tcPr>
            <w:tcW w:w="2188"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39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Oxygastra curtisii</w:t>
            </w:r>
          </w:p>
        </w:tc>
        <w:tc>
          <w:tcPr>
            <w:tcW w:w="2223"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r>
    </w:tbl>
    <w:p w:rsidR="0069610E" w:rsidRPr="0069610E" w:rsidRDefault="0069610E" w:rsidP="0069610E">
      <w:pPr>
        <w:spacing w:after="0" w:line="240" w:lineRule="auto"/>
        <w:jc w:val="both"/>
        <w:rPr>
          <w:rFonts w:ascii="Arial Narrow" w:eastAsia="Times New Roman" w:hAnsi="Arial Narrow" w:cs="Arial"/>
        </w:rPr>
      </w:pPr>
      <w:r w:rsidRPr="0069610E">
        <w:rPr>
          <w:rFonts w:ascii="Arial Narrow" w:eastAsia="Times New Roman" w:hAnsi="Arial Narrow" w:cs="Arial"/>
        </w:rPr>
        <w:t> </w:t>
      </w:r>
    </w:p>
    <w:tbl>
      <w:tblPr>
        <w:tblW w:w="6804" w:type="dxa"/>
        <w:tblInd w:w="113" w:type="dxa"/>
        <w:tblCellMar>
          <w:left w:w="0" w:type="dxa"/>
          <w:right w:w="0" w:type="dxa"/>
        </w:tblCellMar>
        <w:tblLook w:val="04A0" w:firstRow="1" w:lastRow="0" w:firstColumn="1" w:lastColumn="0" w:noHBand="0" w:noVBand="1"/>
      </w:tblPr>
      <w:tblGrid>
        <w:gridCol w:w="3402"/>
        <w:gridCol w:w="3402"/>
      </w:tblGrid>
      <w:tr w:rsidR="0069610E" w:rsidRPr="006A268E" w:rsidTr="0069610E">
        <w:tc>
          <w:tcPr>
            <w:tcW w:w="2892" w:type="dxa"/>
            <w:tcBorders>
              <w:top w:val="single" w:sz="8" w:space="0" w:color="auto"/>
              <w:left w:val="single" w:sz="8" w:space="0" w:color="auto"/>
              <w:bottom w:val="single" w:sz="8" w:space="0" w:color="auto"/>
              <w:right w:val="single" w:sz="8" w:space="0" w:color="231F20"/>
            </w:tcBorders>
            <w:shd w:val="clear" w:color="auto" w:fill="E1F4FD"/>
            <w:tcMar>
              <w:top w:w="0" w:type="dxa"/>
              <w:left w:w="108" w:type="dxa"/>
              <w:bottom w:w="0" w:type="dxa"/>
              <w:right w:w="108"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
                <w:bCs/>
                <w:bdr w:val="none" w:sz="0" w:space="0" w:color="auto" w:frame="1"/>
              </w:rPr>
              <w:t>Anfibios/Réptiles</w:t>
            </w:r>
          </w:p>
        </w:tc>
        <w:tc>
          <w:tcPr>
            <w:tcW w:w="2892" w:type="dxa"/>
            <w:tcBorders>
              <w:top w:val="single" w:sz="8" w:space="0" w:color="231F20"/>
              <w:left w:val="nil"/>
              <w:bottom w:val="single" w:sz="8" w:space="0" w:color="231F20"/>
              <w:right w:val="single" w:sz="8" w:space="0" w:color="231F20"/>
            </w:tcBorders>
            <w:shd w:val="clear" w:color="auto" w:fill="E1F4FD"/>
            <w:tcMar>
              <w:top w:w="0" w:type="dxa"/>
              <w:left w:w="108" w:type="dxa"/>
              <w:bottom w:w="0" w:type="dxa"/>
              <w:right w:w="108" w:type="dxa"/>
            </w:tcMar>
            <w:vAlign w:val="center"/>
            <w:hideMark/>
          </w:tcPr>
          <w:p w:rsidR="0069610E" w:rsidRPr="0069610E" w:rsidRDefault="0069610E" w:rsidP="0069610E">
            <w:pPr>
              <w:spacing w:after="0" w:line="240" w:lineRule="auto"/>
              <w:jc w:val="center"/>
              <w:rPr>
                <w:rFonts w:ascii="Arial Narrow" w:eastAsia="Times New Roman" w:hAnsi="Arial Narrow" w:cs="Times New Roman"/>
              </w:rPr>
            </w:pPr>
            <w:r w:rsidRPr="0069610E">
              <w:rPr>
                <w:rFonts w:ascii="Arial Narrow" w:eastAsia="Times New Roman" w:hAnsi="Arial Narrow" w:cs="Arial"/>
                <w:b/>
                <w:bCs/>
                <w:bdr w:val="none" w:sz="0" w:space="0" w:color="auto" w:frame="1"/>
              </w:rPr>
              <w:t>Mamíferos</w:t>
            </w:r>
          </w:p>
        </w:tc>
      </w:tr>
      <w:tr w:rsidR="0069610E" w:rsidRPr="006A268E" w:rsidTr="0069610E">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Chioglossa lusitanica</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Barbastella barbastellus</w:t>
            </w:r>
          </w:p>
        </w:tc>
      </w:tr>
      <w:tr w:rsidR="0069610E" w:rsidRPr="006A268E" w:rsidTr="0069610E">
        <w:tc>
          <w:tcPr>
            <w:tcW w:w="2892" w:type="dxa"/>
            <w:tcBorders>
              <w:top w:val="nil"/>
              <w:left w:val="single" w:sz="8" w:space="0" w:color="auto"/>
              <w:bottom w:val="single" w:sz="8" w:space="0" w:color="auto"/>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Discoglossus galganoi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Galemys pyrenaicus</w:t>
            </w:r>
          </w:p>
        </w:tc>
      </w:tr>
      <w:tr w:rsidR="0069610E" w:rsidRPr="006A268E" w:rsidTr="0069610E">
        <w:tc>
          <w:tcPr>
            <w:tcW w:w="2892" w:type="dxa"/>
            <w:tcBorders>
              <w:top w:val="nil"/>
              <w:left w:val="single" w:sz="8" w:space="0" w:color="auto"/>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Lacerta schreiberi</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Lutra lutra</w:t>
            </w:r>
          </w:p>
        </w:tc>
      </w:tr>
      <w:tr w:rsidR="0069610E" w:rsidRPr="006A268E" w:rsidTr="0069610E">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Myotis bechsteinii</w:t>
            </w:r>
          </w:p>
        </w:tc>
      </w:tr>
      <w:tr w:rsidR="0069610E" w:rsidRPr="006A268E" w:rsidTr="0069610E">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Myotis emarginatus</w:t>
            </w:r>
          </w:p>
        </w:tc>
      </w:tr>
      <w:tr w:rsidR="0069610E" w:rsidRPr="006A268E" w:rsidTr="0069610E">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Myotis myotis</w:t>
            </w:r>
          </w:p>
        </w:tc>
      </w:tr>
      <w:tr w:rsidR="0069610E" w:rsidRPr="006A268E" w:rsidTr="0069610E">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Rhinolophus ferrumequinum</w:t>
            </w:r>
          </w:p>
        </w:tc>
      </w:tr>
      <w:tr w:rsidR="0069610E" w:rsidRPr="006A268E" w:rsidTr="0069610E">
        <w:tc>
          <w:tcPr>
            <w:tcW w:w="2892" w:type="dxa"/>
            <w:tcBorders>
              <w:top w:val="nil"/>
              <w:left w:val="single" w:sz="8" w:space="0" w:color="231F20"/>
              <w:bottom w:val="single" w:sz="8" w:space="0" w:color="231F20"/>
              <w:right w:val="single" w:sz="8" w:space="0" w:color="231F20"/>
            </w:tcBorders>
            <w:shd w:val="clear" w:color="auto" w:fill="auto"/>
            <w:tcMar>
              <w:top w:w="0" w:type="dxa"/>
              <w:left w:w="28" w:type="dxa"/>
              <w:bottom w:w="0" w:type="dxa"/>
              <w:right w:w="57" w:type="dxa"/>
            </w:tcMar>
            <w:vAlign w:val="cente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Times New Roman"/>
              </w:rPr>
              <w:t> </w:t>
            </w:r>
          </w:p>
        </w:tc>
        <w:tc>
          <w:tcPr>
            <w:tcW w:w="2892" w:type="dxa"/>
            <w:tcBorders>
              <w:top w:val="nil"/>
              <w:left w:val="nil"/>
              <w:bottom w:val="single" w:sz="8" w:space="0" w:color="231F20"/>
              <w:right w:val="single" w:sz="8" w:space="0" w:color="231F20"/>
            </w:tcBorders>
            <w:shd w:val="clear" w:color="auto" w:fill="auto"/>
            <w:tcMar>
              <w:top w:w="0" w:type="dxa"/>
              <w:left w:w="28" w:type="dxa"/>
              <w:bottom w:w="0" w:type="dxa"/>
              <w:right w:w="57" w:type="dxa"/>
            </w:tcMar>
            <w:hideMark/>
          </w:tcPr>
          <w:p w:rsidR="0069610E" w:rsidRPr="0069610E" w:rsidRDefault="0069610E" w:rsidP="0069610E">
            <w:pPr>
              <w:spacing w:after="0" w:line="240" w:lineRule="auto"/>
              <w:jc w:val="both"/>
              <w:rPr>
                <w:rFonts w:ascii="Arial Narrow" w:eastAsia="Times New Roman" w:hAnsi="Arial Narrow" w:cs="Times New Roman"/>
              </w:rPr>
            </w:pPr>
            <w:r w:rsidRPr="0069610E">
              <w:rPr>
                <w:rFonts w:ascii="Arial Narrow" w:eastAsia="Times New Roman" w:hAnsi="Arial Narrow" w:cs="Arial"/>
                <w:i/>
                <w:iCs/>
                <w:bdr w:val="none" w:sz="0" w:space="0" w:color="auto" w:frame="1"/>
              </w:rPr>
              <w:t>Rhinolophus hipposideros</w:t>
            </w:r>
          </w:p>
        </w:tc>
      </w:tr>
    </w:tbl>
    <w:p w:rsidR="0069610E" w:rsidRPr="0069610E" w:rsidRDefault="0069610E" w:rsidP="0069610E">
      <w:pPr>
        <w:spacing w:after="0" w:line="225" w:lineRule="atLeast"/>
        <w:rPr>
          <w:rFonts w:ascii="Arial Narrow" w:eastAsia="Times New Roman" w:hAnsi="Arial Narrow" w:cs="Arial"/>
        </w:rPr>
      </w:pPr>
      <w:r w:rsidRPr="0069610E">
        <w:rPr>
          <w:rFonts w:ascii="Arial Narrow" w:eastAsia="Times New Roman" w:hAnsi="Arial Narrow" w:cs="Arial"/>
        </w:rPr>
        <w:t> </w:t>
      </w:r>
    </w:p>
    <w:p w:rsidR="0069610E" w:rsidRPr="006A268E" w:rsidRDefault="0069610E" w:rsidP="00746584">
      <w:pPr>
        <w:autoSpaceDE w:val="0"/>
        <w:autoSpaceDN w:val="0"/>
        <w:adjustRightInd w:val="0"/>
        <w:jc w:val="both"/>
        <w:rPr>
          <w:rFonts w:ascii="Arial Narrow" w:eastAsiaTheme="minorHAnsi" w:hAnsi="Arial Narrow" w:cs="Arial"/>
          <w:lang w:eastAsia="en-US"/>
        </w:rPr>
      </w:pPr>
    </w:p>
    <w:p w:rsidR="00814D42" w:rsidRPr="006A268E" w:rsidRDefault="00814D42" w:rsidP="00814D42">
      <w:pPr>
        <w:pStyle w:val="Prrafodelista"/>
        <w:autoSpaceDE w:val="0"/>
        <w:autoSpaceDN w:val="0"/>
        <w:adjustRightInd w:val="0"/>
        <w:jc w:val="both"/>
        <w:rPr>
          <w:rFonts w:ascii="Arial Narrow" w:eastAsiaTheme="minorHAnsi" w:hAnsi="Arial Narrow" w:cs="Arial"/>
          <w:lang w:eastAsia="en-US"/>
        </w:rPr>
      </w:pP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Afección severa e irreversible ao benestar dás familias que viven, residen e traballan nos núcleos rurais afectados:</w:t>
      </w:r>
      <w:r w:rsidRPr="006A268E">
        <w:rPr>
          <w:rFonts w:ascii="Arial Narrow" w:eastAsiaTheme="minorHAnsi" w:hAnsi="Arial Narrow" w:cs="Arial"/>
          <w:b/>
          <w:bCs/>
          <w:lang w:eastAsia="en-US"/>
        </w:rPr>
        <w:t xml:space="preserve"> </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Cómpre ter en conta que a mercantil promotora só avalía as afeccións, e aínda así de maneira insuficiente, para as poboacións máis próximas e obviando o resto de núcleos que están dentro da poligonal do parque, entendendo esta como a superficie afectada por este. A altura dos aeroxeradores e a súa proximidade aos núcleos habitados implica unha particular afección sobre o benestar e a saúde das familias afectadas. Cómpre indicar tamén a presencia doutros parques eólicos na entorna, que tamén se atopan na cunca visual deste parque, coa conseguinte acumulación de afeccións. A mercantil promotora recoñece impactos significativos para os núcleos de poboación afectados polo p.e. </w:t>
      </w:r>
      <w:r w:rsidR="00C34D7C" w:rsidRPr="006A268E">
        <w:rPr>
          <w:rFonts w:ascii="Arial Narrow" w:eastAsiaTheme="minorHAnsi" w:hAnsi="Arial Narrow" w:cs="Arial"/>
          <w:lang w:eastAsia="en-US"/>
        </w:rPr>
        <w:t>Marcofán</w:t>
      </w:r>
      <w:r w:rsidRPr="006A268E">
        <w:rPr>
          <w:rFonts w:ascii="Arial Narrow" w:eastAsiaTheme="minorHAnsi" w:hAnsi="Arial Narrow" w:cs="Arial"/>
          <w:lang w:eastAsia="en-US"/>
        </w:rPr>
        <w:t xml:space="preserve">: ruidos dás voaduras durante a fase de execución do parque, contaminación acústica e electromagnética durante o funcionamento, ou efecto de “sombra” dás pás, alteracións das sinais de radio e televisión… etc. Ao que hai que engadir o impacto paisaxístico co que hai que convivir o resto dá vida…  </w:t>
      </w:r>
      <w:r w:rsidR="003504D6" w:rsidRPr="006A268E">
        <w:rPr>
          <w:rFonts w:ascii="Arial Narrow" w:eastAsiaTheme="minorHAnsi" w:hAnsi="Arial Narrow" w:cs="Arial"/>
          <w:lang w:eastAsia="en-US"/>
        </w:rPr>
        <w:t>A propia mercantil promotora recoñece afección paisaxística para 192 núcleos rurais.</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As afeccións do parque eólico proxectado son particularmente importantes para os núcleos de:</w:t>
      </w:r>
    </w:p>
    <w:p w:rsidR="00530069" w:rsidRPr="006A268E" w:rsidRDefault="00530069" w:rsidP="00530069">
      <w:pPr>
        <w:jc w:val="both"/>
        <w:rPr>
          <w:rFonts w:ascii="Arial Narrow" w:eastAsiaTheme="minorHAnsi" w:hAnsi="Arial Narrow" w:cs="Arial"/>
          <w:lang w:eastAsia="en-US"/>
        </w:rPr>
        <w:sectPr w:rsidR="00530069" w:rsidRPr="006A268E" w:rsidSect="005B251F">
          <w:footerReference w:type="default" r:id="rId15"/>
          <w:pgSz w:w="11906" w:h="16838"/>
          <w:pgMar w:top="720" w:right="720" w:bottom="720" w:left="720" w:header="708" w:footer="708" w:gutter="0"/>
          <w:pgNumType w:start="1"/>
          <w:cols w:space="720"/>
          <w:docGrid w:linePitch="299"/>
        </w:sectPr>
      </w:pP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A Agrela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Almuzara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Barcia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Barciela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Bouza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Bugalleira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Carixa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Condomiña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Costa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Eirexa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Ermida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Esfarrapa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A Estación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Fenteira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Fraga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Freixeira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Gouxa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Graña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Groba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Hedreira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Lama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Madanela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Mámoa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Ponte Nova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A Portela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Portela de Lamas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Reguenga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Seara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Serra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Trigueira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Acevedo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Alén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Alvite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Ameixeiras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Amiudal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Arnelas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Antas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Antas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Quintás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Rabadeiras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 Ventelas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Astureses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Baíste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Balde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Barro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Barroso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Beariz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Belecón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Beresmo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Berrozo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Boborás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Borraxas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Cabanelas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Cameixa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Candosa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Cangues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Carballás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Carballeda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Casar do Nabo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Casares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Caseiro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Cerdeira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Chamosa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Chelos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Cibreiro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Córneas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Corneira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Correa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Coto Aciveiro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Covas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Cusanca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Dadín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Doade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Ensalde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Espiñeiro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Espiñeiros </w:t>
      </w:r>
    </w:p>
    <w:p w:rsidR="00530069" w:rsidRPr="006A268E" w:rsidRDefault="00530069" w:rsidP="00530069">
      <w:pPr>
        <w:jc w:val="both"/>
        <w:rPr>
          <w:rFonts w:ascii="Arial Narrow" w:eastAsiaTheme="minorHAnsi" w:hAnsi="Arial Narrow" w:cs="Arial"/>
          <w:lang w:eastAsia="en-US"/>
        </w:rPr>
      </w:pP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Fabeiros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Filgueira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Filgueira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Fixó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Fontela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Forcarei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Forcas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Framia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Franza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Freixeiro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Frixe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Froufe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Garellas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Garfián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Godás de Cima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Gontelle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Guisande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Insua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Irixo de Arriba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Lagorzos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Laíña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Lamela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Laxe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Lebozán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Lerce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Liñares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Liñares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Loureiro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Lousado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Magros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Malburgo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Mangoeiro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Marnotes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Menaz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Mesego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Miandreiras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Miomás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Moldes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Murada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Muradás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Nogueira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Barrocal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Cardedo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Casar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Casar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Castro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Coto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Enfreado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Igrexario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Igrexario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Irixo </w:t>
      </w:r>
    </w:p>
    <w:p w:rsidR="00530069" w:rsidRPr="006A268E" w:rsidRDefault="00530069" w:rsidP="00530069">
      <w:pPr>
        <w:jc w:val="both"/>
        <w:rPr>
          <w:rFonts w:ascii="Arial Narrow" w:eastAsiaTheme="minorHAnsi" w:hAnsi="Arial Narrow" w:cs="Arial"/>
          <w:lang w:eastAsia="en-US"/>
        </w:rPr>
      </w:pPr>
      <w:proofErr w:type="gramStart"/>
      <w:r w:rsidRPr="006A268E">
        <w:rPr>
          <w:rFonts w:ascii="Arial Narrow" w:eastAsiaTheme="minorHAnsi" w:hAnsi="Arial Narrow" w:cs="Arial"/>
          <w:lang w:eastAsia="en-US"/>
        </w:rPr>
        <w:t>O</w:t>
      </w:r>
      <w:proofErr w:type="gramEnd"/>
      <w:r w:rsidRPr="006A268E">
        <w:rPr>
          <w:rFonts w:ascii="Arial Narrow" w:eastAsiaTheme="minorHAnsi" w:hAnsi="Arial Narrow" w:cs="Arial"/>
          <w:lang w:eastAsia="en-US"/>
        </w:rPr>
        <w:t xml:space="preserve"> Outeiro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Paraño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Penedo de Xuvencos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Pereiro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Prado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Regueiro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Río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Tellado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Tellado do Campo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Vieiro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Orosa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Oroso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Os Liñares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Osebe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Parada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Paredes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Pazos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Pedrouzo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Pordelapa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Porreira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Porto da Veiga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Porto Martín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Ramil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Reguega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Ribas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Ribela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Rodas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Rodeiro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Rubillón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Saavedra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San Martiño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San Miguel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San Tomé de Serantes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Sande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Sante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Santiso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Segade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Sidre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Silvares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Sonelle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Sueirexa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Surribas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Surribas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Trabazón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Valadelo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Ventosa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Ventoxo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Vilachá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Vilanova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Vilar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Vilar de Montes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Vixide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Xesteira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Xirei </w:t>
      </w:r>
    </w:p>
    <w:p w:rsidR="00530069" w:rsidRPr="006A268E" w:rsidRDefault="00530069" w:rsidP="00530069">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Xurenzás </w:t>
      </w:r>
    </w:p>
    <w:p w:rsidR="00814D42" w:rsidRPr="006A268E" w:rsidRDefault="00530069"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Zacarade </w:t>
      </w:r>
    </w:p>
    <w:p w:rsidR="00530069" w:rsidRPr="006A268E" w:rsidRDefault="00530069" w:rsidP="0010776F">
      <w:pPr>
        <w:jc w:val="both"/>
        <w:rPr>
          <w:rFonts w:ascii="Arial Narrow" w:eastAsiaTheme="minorHAnsi" w:hAnsi="Arial Narrow" w:cs="Arial"/>
          <w:lang w:eastAsia="en-US"/>
        </w:rPr>
      </w:pP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Alvite</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Beariz</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A Bouza</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Garfián</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Magros</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Muradás</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Santa María de Beariz</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Santa Cruz de Lebozán</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San Salvador de Xirazga</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A Abeleira</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Alén</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Correa</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Doade</w:t>
      </w:r>
    </w:p>
    <w:p w:rsidR="00214481" w:rsidRPr="006A268E" w:rsidRDefault="00214481" w:rsidP="00214481">
      <w:pPr>
        <w:jc w:val="both"/>
        <w:rPr>
          <w:rFonts w:ascii="Arial Narrow" w:eastAsiaTheme="minorHAnsi" w:hAnsi="Arial Narrow" w:cs="Arial"/>
          <w:lang w:eastAsia="en-US"/>
        </w:rPr>
      </w:pPr>
      <w:r w:rsidRPr="006A268E">
        <w:rPr>
          <w:rFonts w:ascii="Arial Narrow" w:eastAsiaTheme="minorHAnsi" w:hAnsi="Arial Narrow" w:cs="Arial"/>
          <w:lang w:eastAsia="en-US"/>
        </w:rPr>
        <w:t>Framia</w:t>
      </w:r>
    </w:p>
    <w:p w:rsidR="00214481" w:rsidRPr="006A268E" w:rsidRDefault="00214481" w:rsidP="00214481">
      <w:pPr>
        <w:jc w:val="both"/>
        <w:rPr>
          <w:rFonts w:ascii="Arial Narrow" w:eastAsiaTheme="minorHAnsi" w:hAnsi="Arial Narrow" w:cs="Arial"/>
          <w:lang w:eastAsia="en-US"/>
        </w:rPr>
        <w:sectPr w:rsidR="00214481" w:rsidRPr="006A268E" w:rsidSect="00530069">
          <w:type w:val="continuous"/>
          <w:pgSz w:w="11906" w:h="16838"/>
          <w:pgMar w:top="720" w:right="720" w:bottom="720" w:left="720" w:header="708" w:footer="708" w:gutter="0"/>
          <w:pgNumType w:start="1"/>
          <w:cols w:num="6" w:space="709"/>
          <w:docGrid w:linePitch="299"/>
        </w:sectPr>
      </w:pPr>
      <w:r w:rsidRPr="006A268E">
        <w:rPr>
          <w:rFonts w:ascii="Arial Narrow" w:eastAsiaTheme="minorHAnsi" w:hAnsi="Arial Narrow" w:cs="Arial"/>
          <w:lang w:eastAsia="en-US"/>
        </w:rPr>
        <w:t>Ricovanca</w:t>
      </w:r>
    </w:p>
    <w:p w:rsidR="00E91853" w:rsidRPr="006A268E" w:rsidRDefault="00E91853"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A afección acústica é particularmente severa para todos os núcleos indicados. O estudo de impacto acústico non contempla todos os núcleos rurais afectados e tampouco valora o ruído non audible, como os infrasóns ou ultrasóns.</w:t>
      </w:r>
    </w:p>
    <w:p w:rsidR="007712E7" w:rsidRPr="006A268E" w:rsidRDefault="007712E7" w:rsidP="000D640A">
      <w:pPr>
        <w:jc w:val="both"/>
        <w:rPr>
          <w:rFonts w:ascii="Arial Narrow" w:eastAsiaTheme="minorHAnsi" w:hAnsi="Arial Narrow" w:cs="Arial"/>
          <w:b/>
          <w:lang w:eastAsia="en-US"/>
        </w:rPr>
      </w:pPr>
      <w:r w:rsidRPr="006A268E">
        <w:rPr>
          <w:rFonts w:ascii="Arial Narrow" w:eastAsiaTheme="minorHAnsi" w:hAnsi="Arial Narrow" w:cs="Arial"/>
          <w:b/>
          <w:lang w:eastAsia="en-US"/>
        </w:rPr>
        <w:t>Este parque eólico é inasumible desde o punto de vista paisaxístico e desde o punto de vista da saúde e do benestar das familias afectadas.</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Pero a incidencia visual e paixsaxística do parque eólico proxéctase máis ampla para outros núcleos que non avalía a mercantil promotora. </w:t>
      </w: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lastRenderedPageBreak/>
        <w:t>ÉXODO POBOACIONAL PARELLO Á INSTALACIÓN DE INDUSTRIAS AGRESIVAS COA ENTORNA E CO MEDIO AMBIENTE. PRESIÓN INDUSTRIAL EXCESIVA:</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Impacto non avaliado pola mercantil promotora. O interés público e a utilidade social do proxecto carece de base e xustificación. Así o acredita o forte rexeitamento social á instalación masiva de parques eólicos nos núcleos rurais de Galicia. Nun rural no que a Xunta de Galicia permiten inzar muíños en calquer lugar como así o acredita o feito de que na mesma área xeográfica existan máis instalacións eólicas previstas como se citou anteriormente. </w:t>
      </w:r>
    </w:p>
    <w:p w:rsidR="00572F6E" w:rsidRPr="006A268E" w:rsidRDefault="00572F6E" w:rsidP="00572F6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a presencia doutros parques moi próximos como: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AMEIXEIRAS- TESTEIROS 75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COTO FRÍO 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FONTEAVIA FASE I 21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FONTEAVIA FASE II 17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IRIXO FASE I 11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MASGALÁN - CAMPO  DO COCO 75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MONTE  DO SEIXO -  CANDO 37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MONTE SEIXO- CANDO  AMP 16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PARAÑO OESTE 17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PES AVIÓN 2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PES CAMPO DÁS CRUCES 1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PES CAMPO DÁS CRUCES-II</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FASE 1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PES LALÍN 4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PICO SECO 9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SERRA  DO  CANDO 37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SERRA  DO  CANDO AMPLIACIÓN 7 En explotación ou autorizado</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AS  PENIZAS 8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COTO DÁ MINA 5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COTO DÁS AIRAS 11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EDREIRA I 8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MARCOFÁN 7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MONTE  FESTEIROS 24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MONTE PEÓN 3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lastRenderedPageBreak/>
        <w:t>PENA DÁ  LEBRE 4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PORTOVIDROS 3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UXO 6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VALDEPEREIRA 8 En tramitación</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AS VIDES 4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CAMPOS LANUXES 7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SUIDO I 7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PUZA 12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LAXABRANCA 5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COTO  DO CARBALLAL 5 Nova solicitude</w:t>
      </w:r>
    </w:p>
    <w:p w:rsidR="00F84936"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  ESTIVADA 6 Nova solicitude</w:t>
      </w:r>
    </w:p>
    <w:p w:rsidR="00814D42" w:rsidRPr="006A268E" w:rsidRDefault="00F84936"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SUIDO II 4 Nova solicitude</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Subestación Paraño Oeste</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Subestación Campos Vellos</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Subestación AS Vides</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Subestación Suido II</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Subestación A Estivada</w:t>
      </w:r>
    </w:p>
    <w:p w:rsidR="00E2296B" w:rsidRPr="006A268E" w:rsidRDefault="00E2296B" w:rsidP="00E2296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Torre meteorológica Paraño Oeste – 2</w:t>
      </w:r>
    </w:p>
    <w:p w:rsidR="00F84936" w:rsidRPr="006A268E" w:rsidRDefault="00E34237"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Pero ademais cómpre ter en conta as liñas de evacuación.</w:t>
      </w:r>
    </w:p>
    <w:p w:rsidR="00E34237" w:rsidRPr="006A268E" w:rsidRDefault="00E34237" w:rsidP="00F8493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Por outra banda non podemos esquecer o impacto ambiental das infraestruturas de conexión asociadas.</w:t>
      </w:r>
    </w:p>
    <w:p w:rsidR="005D3761" w:rsidRPr="006A268E" w:rsidRDefault="005D3761" w:rsidP="005D3761">
      <w:pPr>
        <w:spacing w:line="240" w:lineRule="auto"/>
        <w:jc w:val="both"/>
        <w:rPr>
          <w:rFonts w:ascii="Arial Narrow" w:hAnsi="Arial Narrow" w:cs="Times New Roman"/>
        </w:rPr>
      </w:pPr>
      <w:r w:rsidRPr="006A268E">
        <w:rPr>
          <w:rFonts w:ascii="Arial Narrow" w:hAnsi="Arial Narrow" w:cs="Times New Roman"/>
        </w:rPr>
        <w:t xml:space="preserve">O proxecto técnico das Instalacións de Conexión Beariz 400 kV –Eixo Leste, describe as instalacións de conexión requiridas para a evacuación da enerxía xerada nos parques eólicos que a seguir se indican e todos eles en trámite de autorización administrativa ante a Dirección Xeral de Planificación Enerxética e Recursos Naturais da Xunta de Galicia e ante o Ministerio </w:t>
      </w:r>
      <w:r w:rsidRPr="006A268E">
        <w:rPr>
          <w:rFonts w:ascii="Arial Narrow" w:hAnsi="Arial Narrow" w:cs="Montserrat-Regular"/>
        </w:rPr>
        <w:t>para la Transición Ecológica y el Reto Demográfico:</w:t>
      </w:r>
    </w:p>
    <w:p w:rsidR="005D3761" w:rsidRPr="006A268E" w:rsidRDefault="005D3761" w:rsidP="005D3761">
      <w:pPr>
        <w:autoSpaceDE w:val="0"/>
        <w:autoSpaceDN w:val="0"/>
        <w:adjustRightInd w:val="0"/>
        <w:spacing w:after="0" w:line="240" w:lineRule="auto"/>
        <w:jc w:val="center"/>
        <w:rPr>
          <w:rFonts w:ascii="Arial Narrow" w:hAnsi="Arial Narrow" w:cs="Montserrat-Bold"/>
          <w:b/>
          <w:bCs/>
        </w:rPr>
      </w:pPr>
      <w:r w:rsidRPr="006A268E">
        <w:rPr>
          <w:rFonts w:ascii="Arial Narrow" w:hAnsi="Arial Narrow" w:cs="Montserrat-Bold"/>
          <w:b/>
          <w:bCs/>
        </w:rPr>
        <w:t>PLANTAS DE XERACIÓN EÓLICA PREVISTAS PARA A ÁREA XEOGRÁFICA DE IMPLANTACIÓN DO PROXECTO</w:t>
      </w:r>
    </w:p>
    <w:p w:rsidR="005D3761" w:rsidRPr="006A268E" w:rsidRDefault="005D3761" w:rsidP="005D3761">
      <w:pPr>
        <w:spacing w:line="240" w:lineRule="auto"/>
        <w:jc w:val="both"/>
        <w:rPr>
          <w:rFonts w:ascii="Arial Narrow" w:hAnsi="Arial Narrow" w:cs="Montserrat-Regular"/>
        </w:rPr>
      </w:pPr>
    </w:p>
    <w:tbl>
      <w:tblPr>
        <w:tblStyle w:val="Tablaconcuadrcula"/>
        <w:tblW w:w="10881" w:type="dxa"/>
        <w:tblLook w:val="04A0" w:firstRow="1" w:lastRow="0" w:firstColumn="1" w:lastColumn="0" w:noHBand="0" w:noVBand="1"/>
      </w:tblPr>
      <w:tblGrid>
        <w:gridCol w:w="996"/>
        <w:gridCol w:w="2820"/>
        <w:gridCol w:w="1963"/>
        <w:gridCol w:w="5102"/>
      </w:tblGrid>
      <w:tr w:rsidR="005D3761" w:rsidRPr="006A268E" w:rsidTr="0047142A">
        <w:tc>
          <w:tcPr>
            <w:tcW w:w="10881" w:type="dxa"/>
            <w:gridSpan w:val="4"/>
            <w:shd w:val="clear" w:color="auto" w:fill="92CDDC" w:themeFill="accent5" w:themeFillTint="99"/>
          </w:tcPr>
          <w:p w:rsidR="005D3761" w:rsidRPr="006A268E" w:rsidRDefault="005D3761" w:rsidP="0047142A">
            <w:pPr>
              <w:jc w:val="both"/>
              <w:rPr>
                <w:rFonts w:ascii="Arial Narrow" w:hAnsi="Arial Narrow"/>
                <w:b/>
              </w:rPr>
            </w:pPr>
          </w:p>
          <w:p w:rsidR="005D3761" w:rsidRPr="006A268E" w:rsidRDefault="005D3761" w:rsidP="0047142A">
            <w:pPr>
              <w:jc w:val="center"/>
              <w:rPr>
                <w:rFonts w:ascii="Arial Narrow" w:hAnsi="Arial Narrow"/>
                <w:b/>
              </w:rPr>
            </w:pPr>
            <w:r w:rsidRPr="006A268E">
              <w:rPr>
                <w:rFonts w:ascii="Arial Narrow" w:hAnsi="Arial Narrow"/>
                <w:b/>
              </w:rPr>
              <w:t>INSTALACIONES DE CONEXIÓN BEARIZ 400 kV – EIXE LESTE</w:t>
            </w:r>
          </w:p>
          <w:p w:rsidR="005D3761" w:rsidRPr="006A268E" w:rsidRDefault="005D3761" w:rsidP="0047142A">
            <w:pPr>
              <w:jc w:val="both"/>
              <w:rPr>
                <w:rFonts w:ascii="Arial Narrow" w:hAnsi="Arial Narrow"/>
                <w:b/>
              </w:rPr>
            </w:pPr>
          </w:p>
        </w:tc>
      </w:tr>
      <w:tr w:rsidR="005D3761" w:rsidRPr="006A268E" w:rsidTr="0047142A">
        <w:tc>
          <w:tcPr>
            <w:tcW w:w="996" w:type="dxa"/>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Número</w:t>
            </w:r>
          </w:p>
        </w:tc>
        <w:tc>
          <w:tcPr>
            <w:tcW w:w="2820" w:type="dxa"/>
            <w:tcBorders>
              <w:top w:val="nil"/>
            </w:tcBorders>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PARQUE EÓLICO</w:t>
            </w:r>
          </w:p>
        </w:tc>
        <w:tc>
          <w:tcPr>
            <w:tcW w:w="1963" w:type="dxa"/>
            <w:tcBorders>
              <w:top w:val="nil"/>
            </w:tcBorders>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POTENCIA INSTALADA (MW)</w:t>
            </w:r>
          </w:p>
        </w:tc>
        <w:tc>
          <w:tcPr>
            <w:tcW w:w="5102" w:type="dxa"/>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PROMOTORA</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w:t>
            </w:r>
          </w:p>
        </w:tc>
        <w:tc>
          <w:tcPr>
            <w:tcW w:w="2820" w:type="dxa"/>
          </w:tcPr>
          <w:p w:rsidR="005D3761" w:rsidRPr="006A268E" w:rsidRDefault="005D3761" w:rsidP="0047142A">
            <w:pPr>
              <w:jc w:val="both"/>
              <w:rPr>
                <w:rFonts w:ascii="Arial Narrow" w:hAnsi="Arial Narrow"/>
              </w:rPr>
            </w:pPr>
            <w:r w:rsidRPr="006A268E">
              <w:rPr>
                <w:rFonts w:ascii="Arial Narrow" w:hAnsi="Arial Narrow"/>
              </w:rPr>
              <w:t>Serra do Faro</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36,4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Serra do Faro,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w:t>
            </w:r>
          </w:p>
        </w:tc>
        <w:tc>
          <w:tcPr>
            <w:tcW w:w="2820" w:type="dxa"/>
          </w:tcPr>
          <w:p w:rsidR="005D3761" w:rsidRPr="006A268E" w:rsidRDefault="005D3761" w:rsidP="0047142A">
            <w:pPr>
              <w:jc w:val="both"/>
              <w:rPr>
                <w:rFonts w:ascii="Arial Narrow" w:hAnsi="Arial Narrow"/>
              </w:rPr>
            </w:pPr>
            <w:r w:rsidRPr="006A268E">
              <w:rPr>
                <w:rFonts w:ascii="Arial Narrow" w:hAnsi="Arial Narrow"/>
              </w:rPr>
              <w:t>Serra do Faro Ampliación II</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33,6</w:t>
            </w:r>
          </w:p>
        </w:tc>
        <w:tc>
          <w:tcPr>
            <w:tcW w:w="5102" w:type="dxa"/>
          </w:tcPr>
          <w:p w:rsidR="005D3761" w:rsidRPr="006A268E" w:rsidRDefault="005D3761" w:rsidP="0047142A">
            <w:pPr>
              <w:jc w:val="both"/>
              <w:rPr>
                <w:rFonts w:ascii="Arial Narrow" w:hAnsi="Arial Narrow"/>
              </w:rPr>
            </w:pPr>
            <w:r w:rsidRPr="006A268E">
              <w:rPr>
                <w:rFonts w:ascii="Arial Narrow" w:hAnsi="Arial Narrow"/>
              </w:rPr>
              <w:t>Pena da Cota Eólica,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3</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Coto Frío</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39,6</w:t>
            </w:r>
          </w:p>
        </w:tc>
        <w:tc>
          <w:tcPr>
            <w:tcW w:w="5102" w:type="dxa"/>
          </w:tcPr>
          <w:p w:rsidR="005D3761" w:rsidRPr="006A268E" w:rsidRDefault="005D3761" w:rsidP="0047142A">
            <w:pPr>
              <w:jc w:val="both"/>
              <w:rPr>
                <w:rFonts w:ascii="Arial Narrow" w:hAnsi="Arial Narrow"/>
              </w:rPr>
            </w:pPr>
            <w:r w:rsidRPr="006A268E">
              <w:rPr>
                <w:rFonts w:ascii="Arial Narrow" w:hAnsi="Arial Narrow"/>
              </w:rPr>
              <w:t>Coto Frío,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4</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Coto da Mina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16,72</w:t>
            </w:r>
          </w:p>
        </w:tc>
        <w:tc>
          <w:tcPr>
            <w:tcW w:w="5102" w:type="dxa"/>
          </w:tcPr>
          <w:p w:rsidR="005D3761" w:rsidRPr="006A268E" w:rsidRDefault="005D3761" w:rsidP="0047142A">
            <w:pPr>
              <w:jc w:val="both"/>
              <w:rPr>
                <w:rFonts w:ascii="Arial Narrow" w:hAnsi="Arial Narrow"/>
              </w:rPr>
            </w:pPr>
            <w:r w:rsidRPr="006A268E">
              <w:rPr>
                <w:rFonts w:ascii="Arial Narrow" w:hAnsi="Arial Narrow"/>
              </w:rPr>
              <w:t>Coto da Mina S.A.U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5</w:t>
            </w:r>
          </w:p>
        </w:tc>
        <w:tc>
          <w:tcPr>
            <w:tcW w:w="2820" w:type="dxa"/>
          </w:tcPr>
          <w:p w:rsidR="005D3761" w:rsidRPr="006A268E" w:rsidRDefault="005D3761" w:rsidP="0047142A">
            <w:pPr>
              <w:jc w:val="both"/>
              <w:rPr>
                <w:rFonts w:ascii="Arial Narrow" w:hAnsi="Arial Narrow"/>
              </w:rPr>
            </w:pPr>
            <w:r w:rsidRPr="006A268E">
              <w:rPr>
                <w:rFonts w:ascii="Arial Narrow" w:hAnsi="Arial Narrow"/>
              </w:rPr>
              <w:t>Pico Seco</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29,7</w:t>
            </w:r>
          </w:p>
        </w:tc>
        <w:tc>
          <w:tcPr>
            <w:tcW w:w="5102" w:type="dxa"/>
          </w:tcPr>
          <w:p w:rsidR="005D3761" w:rsidRPr="006A268E" w:rsidRDefault="005D3761" w:rsidP="0047142A">
            <w:pPr>
              <w:jc w:val="both"/>
              <w:rPr>
                <w:rFonts w:ascii="Arial Narrow" w:hAnsi="Arial Narrow"/>
              </w:rPr>
            </w:pPr>
            <w:r w:rsidRPr="006A268E">
              <w:rPr>
                <w:rFonts w:ascii="Arial Narrow" w:hAnsi="Arial Narrow"/>
              </w:rPr>
              <w:t>Aerogeneración Galicia,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6</w:t>
            </w:r>
          </w:p>
        </w:tc>
        <w:tc>
          <w:tcPr>
            <w:tcW w:w="2820" w:type="dxa"/>
          </w:tcPr>
          <w:p w:rsidR="005D3761" w:rsidRPr="006A268E" w:rsidRDefault="005D3761" w:rsidP="0047142A">
            <w:pPr>
              <w:jc w:val="both"/>
              <w:rPr>
                <w:rFonts w:ascii="Arial Narrow" w:hAnsi="Arial Narrow"/>
              </w:rPr>
            </w:pPr>
            <w:r w:rsidRPr="006A268E">
              <w:rPr>
                <w:rFonts w:ascii="Arial Narrow" w:hAnsi="Arial Narrow"/>
              </w:rPr>
              <w:t>Valdepereira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26,4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Aerogeneración Galicia,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lastRenderedPageBreak/>
              <w:t>7</w:t>
            </w:r>
          </w:p>
        </w:tc>
        <w:tc>
          <w:tcPr>
            <w:tcW w:w="2820" w:type="dxa"/>
          </w:tcPr>
          <w:p w:rsidR="005D3761" w:rsidRPr="006A268E" w:rsidRDefault="005D3761" w:rsidP="0047142A">
            <w:pPr>
              <w:jc w:val="both"/>
              <w:rPr>
                <w:rFonts w:ascii="Arial Narrow" w:hAnsi="Arial Narrow"/>
              </w:rPr>
            </w:pPr>
            <w:r w:rsidRPr="006A268E">
              <w:rPr>
                <w:rFonts w:ascii="Arial Narrow" w:hAnsi="Arial Narrow"/>
              </w:rPr>
              <w:t>Suído I</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39,9</w:t>
            </w:r>
          </w:p>
        </w:tc>
        <w:tc>
          <w:tcPr>
            <w:tcW w:w="5102" w:type="dxa"/>
          </w:tcPr>
          <w:p w:rsidR="005D3761" w:rsidRPr="006A268E" w:rsidRDefault="005D3761" w:rsidP="0047142A">
            <w:pPr>
              <w:jc w:val="both"/>
              <w:rPr>
                <w:rFonts w:ascii="Arial Narrow" w:hAnsi="Arial Narrow"/>
              </w:rPr>
            </w:pPr>
            <w:r w:rsidRPr="006A268E">
              <w:rPr>
                <w:rFonts w:ascii="Arial Narrow" w:hAnsi="Arial Narrow"/>
              </w:rPr>
              <w:t>Desarrollos Renovables del Norte,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8</w:t>
            </w:r>
          </w:p>
        </w:tc>
        <w:tc>
          <w:tcPr>
            <w:tcW w:w="2820" w:type="dxa"/>
          </w:tcPr>
          <w:p w:rsidR="005D3761" w:rsidRPr="006A268E" w:rsidRDefault="005D3761" w:rsidP="0047142A">
            <w:pPr>
              <w:jc w:val="both"/>
              <w:rPr>
                <w:rFonts w:ascii="Arial Narrow" w:hAnsi="Arial Narrow"/>
              </w:rPr>
            </w:pPr>
            <w:r w:rsidRPr="006A268E">
              <w:rPr>
                <w:rFonts w:ascii="Arial Narrow" w:hAnsi="Arial Narrow"/>
              </w:rPr>
              <w:t>A Estivada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Naturgy Renovables,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9</w:t>
            </w:r>
          </w:p>
        </w:tc>
        <w:tc>
          <w:tcPr>
            <w:tcW w:w="2820" w:type="dxa"/>
          </w:tcPr>
          <w:p w:rsidR="005D3761" w:rsidRPr="006A268E" w:rsidRDefault="005D3761" w:rsidP="0047142A">
            <w:pPr>
              <w:jc w:val="both"/>
              <w:rPr>
                <w:rFonts w:ascii="Arial Narrow" w:hAnsi="Arial Narrow"/>
              </w:rPr>
            </w:pPr>
            <w:r w:rsidRPr="006A268E">
              <w:rPr>
                <w:rFonts w:ascii="Arial Narrow" w:hAnsi="Arial Narrow"/>
              </w:rPr>
              <w:t>As Vides</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16</w:t>
            </w:r>
          </w:p>
        </w:tc>
        <w:tc>
          <w:tcPr>
            <w:tcW w:w="5102" w:type="dxa"/>
          </w:tcPr>
          <w:p w:rsidR="005D3761" w:rsidRPr="006A268E" w:rsidRDefault="005D3761" w:rsidP="0047142A">
            <w:pPr>
              <w:jc w:val="both"/>
              <w:rPr>
                <w:rFonts w:ascii="Arial Narrow" w:hAnsi="Arial Narrow"/>
              </w:rPr>
            </w:pPr>
            <w:r w:rsidRPr="006A268E">
              <w:rPr>
                <w:rFonts w:ascii="Arial Narrow" w:hAnsi="Arial Narrow"/>
              </w:rPr>
              <w:t>Naturgy Renovables,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10</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Campos Vellos</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30</w:t>
            </w:r>
          </w:p>
        </w:tc>
        <w:tc>
          <w:tcPr>
            <w:tcW w:w="5102" w:type="dxa"/>
          </w:tcPr>
          <w:p w:rsidR="005D3761" w:rsidRPr="006A268E" w:rsidRDefault="005D3761" w:rsidP="0047142A">
            <w:pPr>
              <w:jc w:val="both"/>
              <w:rPr>
                <w:rFonts w:ascii="Arial Narrow" w:hAnsi="Arial Narrow"/>
              </w:rPr>
            </w:pPr>
            <w:r w:rsidRPr="006A268E">
              <w:rPr>
                <w:rFonts w:ascii="Arial Narrow" w:hAnsi="Arial Narrow"/>
              </w:rPr>
              <w:t>Greenalia Wind Power Campos Vellos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11</w:t>
            </w:r>
          </w:p>
        </w:tc>
        <w:tc>
          <w:tcPr>
            <w:tcW w:w="2820" w:type="dxa"/>
          </w:tcPr>
          <w:p w:rsidR="005D3761" w:rsidRPr="006A268E" w:rsidRDefault="005D3761" w:rsidP="0047142A">
            <w:pPr>
              <w:jc w:val="both"/>
              <w:rPr>
                <w:rFonts w:ascii="Arial Narrow" w:hAnsi="Arial Narrow"/>
              </w:rPr>
            </w:pPr>
            <w:r w:rsidRPr="006A268E">
              <w:rPr>
                <w:rFonts w:ascii="Arial Narrow" w:hAnsi="Arial Narrow"/>
              </w:rPr>
              <w:t>Marcofán</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25,20</w:t>
            </w:r>
          </w:p>
        </w:tc>
        <w:tc>
          <w:tcPr>
            <w:tcW w:w="5102" w:type="dxa"/>
          </w:tcPr>
          <w:p w:rsidR="005D3761" w:rsidRPr="006A268E" w:rsidRDefault="005D3761" w:rsidP="0047142A">
            <w:pPr>
              <w:jc w:val="both"/>
              <w:rPr>
                <w:rFonts w:ascii="Arial Narrow" w:hAnsi="Arial Narrow"/>
              </w:rPr>
            </w:pPr>
            <w:r w:rsidRPr="006A268E">
              <w:rPr>
                <w:rFonts w:ascii="Arial Narrow" w:hAnsi="Arial Narrow"/>
              </w:rPr>
              <w:t>Marcofán Eólica,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12</w:t>
            </w:r>
          </w:p>
        </w:tc>
        <w:tc>
          <w:tcPr>
            <w:tcW w:w="2820" w:type="dxa"/>
          </w:tcPr>
          <w:p w:rsidR="005D3761" w:rsidRPr="006A268E" w:rsidRDefault="005D3761" w:rsidP="0047142A">
            <w:pPr>
              <w:jc w:val="both"/>
              <w:rPr>
                <w:rFonts w:ascii="Arial Narrow" w:hAnsi="Arial Narrow"/>
              </w:rPr>
            </w:pPr>
            <w:r w:rsidRPr="006A268E">
              <w:rPr>
                <w:rFonts w:ascii="Arial Narrow" w:hAnsi="Arial Narrow"/>
              </w:rPr>
              <w:t>Pena da Lebre</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Marcofán Eólica,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13</w:t>
            </w:r>
          </w:p>
        </w:tc>
        <w:tc>
          <w:tcPr>
            <w:tcW w:w="2820" w:type="dxa"/>
          </w:tcPr>
          <w:p w:rsidR="005D3761" w:rsidRPr="006A268E" w:rsidRDefault="005D3761" w:rsidP="0047142A">
            <w:pPr>
              <w:jc w:val="both"/>
              <w:rPr>
                <w:rFonts w:ascii="Arial Narrow" w:hAnsi="Arial Narrow"/>
              </w:rPr>
            </w:pPr>
            <w:r w:rsidRPr="006A268E">
              <w:rPr>
                <w:rFonts w:ascii="Arial Narrow" w:hAnsi="Arial Narrow"/>
              </w:rPr>
              <w:t>Puza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48</w:t>
            </w:r>
          </w:p>
        </w:tc>
        <w:tc>
          <w:tcPr>
            <w:tcW w:w="5102" w:type="dxa"/>
          </w:tcPr>
          <w:p w:rsidR="005D3761" w:rsidRPr="006A268E" w:rsidRDefault="005D3761" w:rsidP="0047142A">
            <w:pPr>
              <w:jc w:val="both"/>
              <w:rPr>
                <w:rFonts w:ascii="Arial Narrow" w:hAnsi="Arial Narrow"/>
              </w:rPr>
            </w:pPr>
            <w:r w:rsidRPr="006A268E">
              <w:rPr>
                <w:rFonts w:ascii="Arial Narrow" w:hAnsi="Arial Narrow"/>
              </w:rPr>
              <w:t>Alto da Puza,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14</w:t>
            </w:r>
          </w:p>
        </w:tc>
        <w:tc>
          <w:tcPr>
            <w:tcW w:w="2820" w:type="dxa"/>
          </w:tcPr>
          <w:p w:rsidR="005D3761" w:rsidRPr="006A268E" w:rsidRDefault="005D3761" w:rsidP="0047142A">
            <w:pPr>
              <w:jc w:val="both"/>
              <w:rPr>
                <w:rFonts w:ascii="Arial Narrow" w:hAnsi="Arial Narrow"/>
              </w:rPr>
            </w:pPr>
            <w:r w:rsidRPr="006A268E">
              <w:rPr>
                <w:rFonts w:ascii="Arial Narrow" w:hAnsi="Arial Narrow"/>
              </w:rPr>
              <w:t>Edreira I</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Puentengasa San Roque I,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15</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Coto das Airas</w:t>
            </w:r>
          </w:p>
        </w:tc>
        <w:tc>
          <w:tcPr>
            <w:tcW w:w="1963" w:type="dxa"/>
          </w:tcPr>
          <w:p w:rsidR="005D3761" w:rsidRPr="006A268E" w:rsidRDefault="005D3761" w:rsidP="0047142A">
            <w:pPr>
              <w:jc w:val="both"/>
              <w:rPr>
                <w:rFonts w:ascii="Arial Narrow" w:hAnsi="Arial Narrow"/>
              </w:rPr>
            </w:pPr>
            <w:r w:rsidRPr="006A268E">
              <w:rPr>
                <w:rFonts w:ascii="Arial Narrow" w:hAnsi="Arial Narrow"/>
              </w:rPr>
              <w:t>44</w:t>
            </w:r>
          </w:p>
        </w:tc>
        <w:tc>
          <w:tcPr>
            <w:tcW w:w="5102" w:type="dxa"/>
          </w:tcPr>
          <w:p w:rsidR="005D3761" w:rsidRPr="006A268E" w:rsidRDefault="005D3761" w:rsidP="0047142A">
            <w:pPr>
              <w:jc w:val="both"/>
              <w:rPr>
                <w:rFonts w:ascii="Arial Narrow" w:hAnsi="Arial Narrow"/>
              </w:rPr>
            </w:pPr>
            <w:r w:rsidRPr="006A268E">
              <w:rPr>
                <w:rFonts w:ascii="Arial Narrow" w:hAnsi="Arial Narrow"/>
              </w:rPr>
              <w:t>Coto das Airas,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16</w:t>
            </w:r>
          </w:p>
        </w:tc>
        <w:tc>
          <w:tcPr>
            <w:tcW w:w="2820" w:type="dxa"/>
          </w:tcPr>
          <w:p w:rsidR="005D3761" w:rsidRPr="006A268E" w:rsidRDefault="005D3761" w:rsidP="0047142A">
            <w:pPr>
              <w:jc w:val="both"/>
              <w:rPr>
                <w:rFonts w:ascii="Arial Narrow" w:hAnsi="Arial Narrow"/>
              </w:rPr>
            </w:pPr>
            <w:r w:rsidRPr="006A268E">
              <w:rPr>
                <w:rFonts w:ascii="Arial Narrow" w:hAnsi="Arial Narrow"/>
              </w:rPr>
              <w:t>Laxabranca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26,6</w:t>
            </w:r>
          </w:p>
        </w:tc>
        <w:tc>
          <w:tcPr>
            <w:tcW w:w="5102" w:type="dxa"/>
          </w:tcPr>
          <w:p w:rsidR="005D3761" w:rsidRPr="006A268E" w:rsidRDefault="005D3761" w:rsidP="0047142A">
            <w:pPr>
              <w:jc w:val="both"/>
              <w:rPr>
                <w:rFonts w:ascii="Arial Narrow" w:hAnsi="Arial Narrow"/>
              </w:rPr>
            </w:pPr>
            <w:r w:rsidRPr="006A268E">
              <w:rPr>
                <w:rFonts w:ascii="Arial Narrow" w:hAnsi="Arial Narrow"/>
              </w:rPr>
              <w:t>Laxabranca,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17</w:t>
            </w:r>
          </w:p>
        </w:tc>
        <w:tc>
          <w:tcPr>
            <w:tcW w:w="2820" w:type="dxa"/>
          </w:tcPr>
          <w:p w:rsidR="005D3761" w:rsidRPr="006A268E" w:rsidRDefault="005D3761" w:rsidP="0047142A">
            <w:pPr>
              <w:jc w:val="both"/>
              <w:rPr>
                <w:rFonts w:ascii="Arial Narrow" w:hAnsi="Arial Narrow"/>
              </w:rPr>
            </w:pPr>
            <w:r w:rsidRPr="006A268E">
              <w:rPr>
                <w:rFonts w:ascii="Arial Narrow" w:hAnsi="Arial Narrow"/>
              </w:rPr>
              <w:t>Uxo</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21</w:t>
            </w:r>
          </w:p>
        </w:tc>
        <w:tc>
          <w:tcPr>
            <w:tcW w:w="5102" w:type="dxa"/>
          </w:tcPr>
          <w:p w:rsidR="005D3761" w:rsidRPr="006A268E" w:rsidRDefault="005D3761" w:rsidP="0047142A">
            <w:pPr>
              <w:jc w:val="both"/>
              <w:rPr>
                <w:rFonts w:ascii="Arial Narrow" w:hAnsi="Arial Narrow"/>
              </w:rPr>
            </w:pPr>
            <w:r w:rsidRPr="006A268E">
              <w:rPr>
                <w:rFonts w:ascii="Arial Narrow" w:hAnsi="Arial Narrow"/>
              </w:rPr>
              <w:t>Naturgy Renovables,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18</w:t>
            </w:r>
          </w:p>
        </w:tc>
        <w:tc>
          <w:tcPr>
            <w:tcW w:w="2820" w:type="dxa"/>
          </w:tcPr>
          <w:p w:rsidR="005D3761" w:rsidRPr="006A268E" w:rsidRDefault="005D3761" w:rsidP="0047142A">
            <w:pPr>
              <w:jc w:val="both"/>
              <w:rPr>
                <w:rFonts w:ascii="Arial Narrow" w:hAnsi="Arial Narrow"/>
              </w:rPr>
            </w:pPr>
            <w:r w:rsidRPr="006A268E">
              <w:rPr>
                <w:rFonts w:ascii="Arial Narrow" w:hAnsi="Arial Narrow"/>
              </w:rPr>
              <w:t>Monte Peón</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12,6</w:t>
            </w:r>
          </w:p>
        </w:tc>
        <w:tc>
          <w:tcPr>
            <w:tcW w:w="5102" w:type="dxa"/>
          </w:tcPr>
          <w:p w:rsidR="005D3761" w:rsidRPr="006A268E" w:rsidRDefault="005D3761" w:rsidP="0047142A">
            <w:pPr>
              <w:jc w:val="both"/>
              <w:rPr>
                <w:rFonts w:ascii="Arial Narrow" w:hAnsi="Arial Narrow"/>
              </w:rPr>
            </w:pPr>
            <w:r w:rsidRPr="006A268E">
              <w:rPr>
                <w:rFonts w:ascii="Arial Narrow" w:hAnsi="Arial Narrow"/>
              </w:rPr>
              <w:t>Naturgy Renovables, S.L.U</w:t>
            </w:r>
          </w:p>
        </w:tc>
      </w:tr>
      <w:tr w:rsidR="005D3761" w:rsidRPr="003374BC"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19</w:t>
            </w:r>
          </w:p>
        </w:tc>
        <w:tc>
          <w:tcPr>
            <w:tcW w:w="2820" w:type="dxa"/>
          </w:tcPr>
          <w:p w:rsidR="005D3761" w:rsidRPr="006A268E" w:rsidRDefault="005D3761" w:rsidP="0047142A">
            <w:pPr>
              <w:jc w:val="both"/>
              <w:rPr>
                <w:rFonts w:ascii="Arial Narrow" w:hAnsi="Arial Narrow"/>
              </w:rPr>
            </w:pPr>
            <w:r w:rsidRPr="006A268E">
              <w:rPr>
                <w:rFonts w:ascii="Arial Narrow" w:hAnsi="Arial Narrow"/>
              </w:rPr>
              <w:t>As Penizas</w:t>
            </w:r>
          </w:p>
        </w:tc>
        <w:tc>
          <w:tcPr>
            <w:tcW w:w="1963" w:type="dxa"/>
          </w:tcPr>
          <w:p w:rsidR="005D3761" w:rsidRPr="006A268E" w:rsidRDefault="005D3761" w:rsidP="0047142A">
            <w:pPr>
              <w:jc w:val="both"/>
              <w:rPr>
                <w:rFonts w:ascii="Arial Narrow" w:hAnsi="Arial Narrow"/>
              </w:rPr>
            </w:pPr>
            <w:r w:rsidRPr="006A268E">
              <w:rPr>
                <w:rFonts w:ascii="Arial Narrow" w:hAnsi="Arial Narrow"/>
              </w:rPr>
              <w:t>33,6</w:t>
            </w:r>
          </w:p>
        </w:tc>
        <w:tc>
          <w:tcPr>
            <w:tcW w:w="5102" w:type="dxa"/>
          </w:tcPr>
          <w:p w:rsidR="005D3761" w:rsidRPr="006A268E" w:rsidRDefault="005D3761" w:rsidP="0047142A">
            <w:pPr>
              <w:jc w:val="both"/>
              <w:rPr>
                <w:rFonts w:ascii="Arial Narrow" w:hAnsi="Arial Narrow"/>
                <w:lang w:val="en-US"/>
              </w:rPr>
            </w:pPr>
            <w:r w:rsidRPr="006A268E">
              <w:rPr>
                <w:rFonts w:ascii="Arial Narrow" w:hAnsi="Arial Narrow"/>
                <w:lang w:val="en-US"/>
              </w:rPr>
              <w:t>Greenalia Wind Power, S.L.U</w:t>
            </w:r>
          </w:p>
        </w:tc>
      </w:tr>
      <w:tr w:rsidR="005D3761" w:rsidRPr="003374BC"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20</w:t>
            </w:r>
          </w:p>
        </w:tc>
        <w:tc>
          <w:tcPr>
            <w:tcW w:w="2820" w:type="dxa"/>
          </w:tcPr>
          <w:p w:rsidR="005D3761" w:rsidRPr="006A268E" w:rsidRDefault="005D3761" w:rsidP="0047142A">
            <w:pPr>
              <w:jc w:val="both"/>
              <w:rPr>
                <w:rFonts w:ascii="Arial Narrow" w:hAnsi="Arial Narrow"/>
              </w:rPr>
            </w:pPr>
            <w:r w:rsidRPr="006A268E">
              <w:rPr>
                <w:rFonts w:ascii="Arial Narrow" w:hAnsi="Arial Narrow"/>
              </w:rPr>
              <w:t>As Penizas Ampliación</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10</w:t>
            </w:r>
          </w:p>
        </w:tc>
        <w:tc>
          <w:tcPr>
            <w:tcW w:w="5102" w:type="dxa"/>
          </w:tcPr>
          <w:p w:rsidR="005D3761" w:rsidRPr="006A268E" w:rsidRDefault="005D3761" w:rsidP="0047142A">
            <w:pPr>
              <w:jc w:val="both"/>
              <w:rPr>
                <w:rFonts w:ascii="Arial Narrow" w:hAnsi="Arial Narrow"/>
                <w:lang w:val="en-US"/>
              </w:rPr>
            </w:pPr>
            <w:r w:rsidRPr="006A268E">
              <w:rPr>
                <w:rFonts w:ascii="Arial Narrow" w:hAnsi="Arial Narrow"/>
                <w:lang w:val="en-US"/>
              </w:rPr>
              <w:t>Greenalia Wind Power,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21</w:t>
            </w:r>
          </w:p>
        </w:tc>
        <w:tc>
          <w:tcPr>
            <w:tcW w:w="2820" w:type="dxa"/>
          </w:tcPr>
          <w:p w:rsidR="005D3761" w:rsidRPr="006A268E" w:rsidRDefault="005D3761" w:rsidP="0047142A">
            <w:pPr>
              <w:jc w:val="both"/>
              <w:rPr>
                <w:rFonts w:ascii="Arial Narrow" w:hAnsi="Arial Narrow"/>
              </w:rPr>
            </w:pPr>
            <w:r w:rsidRPr="006A268E">
              <w:rPr>
                <w:rFonts w:ascii="Arial Narrow" w:hAnsi="Arial Narrow"/>
              </w:rPr>
              <w:t>Pedra Longa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16,8</w:t>
            </w:r>
          </w:p>
        </w:tc>
        <w:tc>
          <w:tcPr>
            <w:tcW w:w="5102" w:type="dxa"/>
          </w:tcPr>
          <w:p w:rsidR="005D3761" w:rsidRPr="006A268E" w:rsidRDefault="005D3761" w:rsidP="0047142A">
            <w:pPr>
              <w:jc w:val="both"/>
              <w:rPr>
                <w:rFonts w:ascii="Arial Narrow" w:hAnsi="Arial Narrow"/>
              </w:rPr>
            </w:pPr>
            <w:r w:rsidRPr="006A268E">
              <w:rPr>
                <w:rFonts w:ascii="Arial Narrow" w:hAnsi="Arial Narrow"/>
              </w:rPr>
              <w:t>Pedra Longa Eólica,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22</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Cabanelas</w:t>
            </w:r>
          </w:p>
        </w:tc>
        <w:tc>
          <w:tcPr>
            <w:tcW w:w="1963" w:type="dxa"/>
          </w:tcPr>
          <w:p w:rsidR="005D3761" w:rsidRPr="006A268E" w:rsidRDefault="005D3761" w:rsidP="0047142A">
            <w:pPr>
              <w:jc w:val="both"/>
              <w:rPr>
                <w:rFonts w:ascii="Arial Narrow" w:hAnsi="Arial Narrow"/>
              </w:rPr>
            </w:pPr>
            <w:r w:rsidRPr="006A268E">
              <w:rPr>
                <w:rFonts w:ascii="Arial Narrow" w:hAnsi="Arial Narrow"/>
              </w:rPr>
              <w:t>18</w:t>
            </w:r>
          </w:p>
        </w:tc>
        <w:tc>
          <w:tcPr>
            <w:tcW w:w="5102" w:type="dxa"/>
          </w:tcPr>
          <w:p w:rsidR="005D3761" w:rsidRPr="006A268E" w:rsidRDefault="005D3761" w:rsidP="0047142A">
            <w:pPr>
              <w:jc w:val="both"/>
              <w:rPr>
                <w:rFonts w:ascii="Arial Narrow" w:hAnsi="Arial Narrow"/>
              </w:rPr>
            </w:pPr>
            <w:r w:rsidRPr="006A268E">
              <w:rPr>
                <w:rFonts w:ascii="Arial Narrow" w:hAnsi="Arial Narrow"/>
              </w:rPr>
              <w:t>Sistemas Energéticos Cabanelas, S.A.U</w:t>
            </w:r>
          </w:p>
        </w:tc>
      </w:tr>
      <w:tr w:rsidR="005D3761" w:rsidRPr="003374BC"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23</w:t>
            </w:r>
          </w:p>
        </w:tc>
        <w:tc>
          <w:tcPr>
            <w:tcW w:w="2820" w:type="dxa"/>
          </w:tcPr>
          <w:p w:rsidR="005D3761" w:rsidRPr="006A268E" w:rsidRDefault="005D3761" w:rsidP="0047142A">
            <w:pPr>
              <w:jc w:val="both"/>
              <w:rPr>
                <w:rFonts w:ascii="Arial Narrow" w:hAnsi="Arial Narrow"/>
              </w:rPr>
            </w:pPr>
            <w:r w:rsidRPr="006A268E">
              <w:rPr>
                <w:rFonts w:ascii="Arial Narrow" w:hAnsi="Arial Narrow"/>
              </w:rPr>
              <w:t>Tramontana</w:t>
            </w:r>
          </w:p>
        </w:tc>
        <w:tc>
          <w:tcPr>
            <w:tcW w:w="1963" w:type="dxa"/>
          </w:tcPr>
          <w:p w:rsidR="005D3761" w:rsidRPr="006A268E" w:rsidRDefault="005D3761" w:rsidP="0047142A">
            <w:pPr>
              <w:jc w:val="both"/>
              <w:rPr>
                <w:rFonts w:ascii="Arial Narrow" w:hAnsi="Arial Narrow"/>
              </w:rPr>
            </w:pPr>
            <w:r w:rsidRPr="006A268E">
              <w:rPr>
                <w:rFonts w:ascii="Arial Narrow" w:hAnsi="Arial Narrow"/>
              </w:rPr>
              <w:t>72,8</w:t>
            </w:r>
          </w:p>
        </w:tc>
        <w:tc>
          <w:tcPr>
            <w:tcW w:w="5102" w:type="dxa"/>
          </w:tcPr>
          <w:p w:rsidR="005D3761" w:rsidRPr="006A268E" w:rsidRDefault="005D3761" w:rsidP="0047142A">
            <w:pPr>
              <w:jc w:val="both"/>
              <w:rPr>
                <w:rFonts w:ascii="Arial Narrow" w:hAnsi="Arial Narrow"/>
                <w:lang w:val="en-US"/>
              </w:rPr>
            </w:pPr>
            <w:r w:rsidRPr="006A268E">
              <w:rPr>
                <w:rFonts w:ascii="Arial Narrow" w:hAnsi="Arial Narrow"/>
                <w:lang w:val="en-US"/>
              </w:rPr>
              <w:t>Greenalia Wind Power Tramontana, S.L.U</w:t>
            </w:r>
          </w:p>
        </w:tc>
      </w:tr>
      <w:tr w:rsidR="005D3761" w:rsidRPr="003374BC"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24</w:t>
            </w:r>
          </w:p>
        </w:tc>
        <w:tc>
          <w:tcPr>
            <w:tcW w:w="2820" w:type="dxa"/>
          </w:tcPr>
          <w:p w:rsidR="005D3761" w:rsidRPr="006A268E" w:rsidRDefault="005D3761" w:rsidP="0047142A">
            <w:pPr>
              <w:jc w:val="both"/>
              <w:rPr>
                <w:rFonts w:ascii="Arial Narrow" w:hAnsi="Arial Narrow"/>
              </w:rPr>
            </w:pPr>
            <w:r w:rsidRPr="006A268E">
              <w:rPr>
                <w:rFonts w:ascii="Arial Narrow" w:hAnsi="Arial Narrow"/>
              </w:rPr>
              <w:t>Siroco</w:t>
            </w:r>
          </w:p>
        </w:tc>
        <w:tc>
          <w:tcPr>
            <w:tcW w:w="1963" w:type="dxa"/>
          </w:tcPr>
          <w:p w:rsidR="005D3761" w:rsidRPr="006A268E" w:rsidRDefault="005D3761" w:rsidP="0047142A">
            <w:pPr>
              <w:jc w:val="both"/>
              <w:rPr>
                <w:rFonts w:ascii="Arial Narrow" w:hAnsi="Arial Narrow"/>
              </w:rPr>
            </w:pPr>
            <w:r w:rsidRPr="006A268E">
              <w:rPr>
                <w:rFonts w:ascii="Arial Narrow" w:hAnsi="Arial Narrow"/>
              </w:rPr>
              <w:t>61,6</w:t>
            </w:r>
          </w:p>
        </w:tc>
        <w:tc>
          <w:tcPr>
            <w:tcW w:w="5102" w:type="dxa"/>
          </w:tcPr>
          <w:p w:rsidR="005D3761" w:rsidRPr="006A268E" w:rsidRDefault="005D3761" w:rsidP="0047142A">
            <w:pPr>
              <w:jc w:val="both"/>
              <w:rPr>
                <w:rFonts w:ascii="Arial Narrow" w:hAnsi="Arial Narrow"/>
                <w:lang w:val="en-US"/>
              </w:rPr>
            </w:pPr>
            <w:r w:rsidRPr="006A268E">
              <w:rPr>
                <w:rFonts w:ascii="Arial Narrow" w:hAnsi="Arial Narrow"/>
                <w:lang w:val="en-US"/>
              </w:rPr>
              <w:t>Greenalia Wind Power Siroco, S.L.U</w:t>
            </w:r>
          </w:p>
        </w:tc>
      </w:tr>
      <w:tr w:rsidR="005D3761" w:rsidRPr="006A268E" w:rsidTr="0047142A">
        <w:tc>
          <w:tcPr>
            <w:tcW w:w="996" w:type="dxa"/>
            <w:shd w:val="clear" w:color="auto" w:fill="DAEEF3" w:themeFill="accent5" w:themeFillTint="33"/>
          </w:tcPr>
          <w:p w:rsidR="005D3761" w:rsidRPr="006A268E" w:rsidRDefault="005D3761" w:rsidP="0047142A">
            <w:pPr>
              <w:jc w:val="both"/>
              <w:rPr>
                <w:rFonts w:ascii="Arial Narrow" w:hAnsi="Arial Narrow"/>
              </w:rPr>
            </w:pPr>
            <w:r w:rsidRPr="006A268E">
              <w:rPr>
                <w:rFonts w:ascii="Arial Narrow" w:hAnsi="Arial Narrow"/>
              </w:rPr>
              <w:t>25</w:t>
            </w:r>
          </w:p>
        </w:tc>
        <w:tc>
          <w:tcPr>
            <w:tcW w:w="2820" w:type="dxa"/>
          </w:tcPr>
          <w:p w:rsidR="005D3761" w:rsidRPr="006A268E" w:rsidRDefault="005D3761" w:rsidP="0047142A">
            <w:pPr>
              <w:jc w:val="both"/>
              <w:rPr>
                <w:rFonts w:ascii="Arial Narrow" w:hAnsi="Arial Narrow"/>
              </w:rPr>
            </w:pPr>
            <w:r w:rsidRPr="006A268E">
              <w:rPr>
                <w:rFonts w:ascii="Arial Narrow" w:hAnsi="Arial Narrow"/>
              </w:rPr>
              <w:t>Coto do Carballal</w:t>
            </w:r>
          </w:p>
        </w:tc>
        <w:tc>
          <w:tcPr>
            <w:tcW w:w="1963" w:type="dxa"/>
          </w:tcPr>
          <w:p w:rsidR="005D3761" w:rsidRPr="006A268E" w:rsidRDefault="005D3761" w:rsidP="0047142A">
            <w:pPr>
              <w:jc w:val="both"/>
              <w:rPr>
                <w:rFonts w:ascii="Arial Narrow" w:hAnsi="Arial Narrow"/>
              </w:rPr>
            </w:pPr>
            <w:r w:rsidRPr="006A268E">
              <w:rPr>
                <w:rFonts w:ascii="Arial Narrow" w:hAnsi="Arial Narrow"/>
              </w:rPr>
              <w:t>28</w:t>
            </w:r>
          </w:p>
        </w:tc>
        <w:tc>
          <w:tcPr>
            <w:tcW w:w="5102" w:type="dxa"/>
          </w:tcPr>
          <w:p w:rsidR="005D3761" w:rsidRPr="006A268E" w:rsidRDefault="005D3761" w:rsidP="0047142A">
            <w:pPr>
              <w:jc w:val="both"/>
              <w:rPr>
                <w:rFonts w:ascii="Arial Narrow" w:hAnsi="Arial Narrow"/>
              </w:rPr>
            </w:pPr>
            <w:r w:rsidRPr="006A268E">
              <w:rPr>
                <w:rFonts w:ascii="Arial Narrow" w:hAnsi="Arial Narrow"/>
              </w:rPr>
              <w:t>Adelanta Corporación, S.A.</w:t>
            </w:r>
          </w:p>
        </w:tc>
      </w:tr>
      <w:tr w:rsidR="005D3761" w:rsidRPr="006A268E" w:rsidTr="0047142A">
        <w:tc>
          <w:tcPr>
            <w:tcW w:w="996" w:type="dxa"/>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Total potencia</w:t>
            </w:r>
          </w:p>
        </w:tc>
        <w:tc>
          <w:tcPr>
            <w:tcW w:w="2820" w:type="dxa"/>
          </w:tcPr>
          <w:p w:rsidR="005D3761" w:rsidRPr="006A268E" w:rsidRDefault="005D3761" w:rsidP="0047142A">
            <w:pPr>
              <w:jc w:val="both"/>
              <w:rPr>
                <w:rFonts w:ascii="Arial Narrow" w:hAnsi="Arial Narrow"/>
              </w:rPr>
            </w:pPr>
          </w:p>
        </w:tc>
        <w:tc>
          <w:tcPr>
            <w:tcW w:w="1963" w:type="dxa"/>
            <w:shd w:val="clear" w:color="auto" w:fill="92CDDC" w:themeFill="accent5" w:themeFillTint="99"/>
          </w:tcPr>
          <w:p w:rsidR="005D3761" w:rsidRPr="006A268E" w:rsidRDefault="005D3761" w:rsidP="0047142A">
            <w:pPr>
              <w:jc w:val="both"/>
              <w:rPr>
                <w:rFonts w:ascii="Arial Narrow" w:hAnsi="Arial Narrow"/>
                <w:b/>
              </w:rPr>
            </w:pPr>
            <w:r w:rsidRPr="006A268E">
              <w:rPr>
                <w:rFonts w:ascii="Arial Narrow" w:hAnsi="Arial Narrow"/>
                <w:b/>
              </w:rPr>
              <w:t>748,52</w:t>
            </w:r>
          </w:p>
        </w:tc>
        <w:tc>
          <w:tcPr>
            <w:tcW w:w="5102" w:type="dxa"/>
          </w:tcPr>
          <w:p w:rsidR="005D3761" w:rsidRPr="006A268E" w:rsidRDefault="005D3761" w:rsidP="0047142A">
            <w:pPr>
              <w:jc w:val="both"/>
              <w:rPr>
                <w:rFonts w:ascii="Arial Narrow" w:hAnsi="Arial Narrow"/>
              </w:rPr>
            </w:pPr>
          </w:p>
        </w:tc>
      </w:tr>
    </w:tbl>
    <w:p w:rsidR="005D3761" w:rsidRPr="006A268E" w:rsidRDefault="005D3761" w:rsidP="005D3761">
      <w:pPr>
        <w:spacing w:line="240" w:lineRule="auto"/>
        <w:jc w:val="both"/>
        <w:rPr>
          <w:rFonts w:ascii="Arial Narrow" w:hAnsi="Arial Narrow"/>
        </w:rPr>
      </w:pPr>
    </w:p>
    <w:tbl>
      <w:tblPr>
        <w:tblStyle w:val="Tablaconcuadrcula"/>
        <w:tblW w:w="10881" w:type="dxa"/>
        <w:tblLook w:val="04A0" w:firstRow="1" w:lastRow="0" w:firstColumn="1" w:lastColumn="0" w:noHBand="0" w:noVBand="1"/>
      </w:tblPr>
      <w:tblGrid>
        <w:gridCol w:w="959"/>
        <w:gridCol w:w="9922"/>
      </w:tblGrid>
      <w:tr w:rsidR="006A268E" w:rsidRPr="006A268E" w:rsidTr="0047142A">
        <w:tc>
          <w:tcPr>
            <w:tcW w:w="959" w:type="dxa"/>
            <w:shd w:val="clear" w:color="auto" w:fill="92CDDC" w:themeFill="accent5" w:themeFillTint="99"/>
          </w:tcPr>
          <w:p w:rsidR="005D3761" w:rsidRPr="006A268E" w:rsidRDefault="005D3761" w:rsidP="0047142A">
            <w:pPr>
              <w:jc w:val="center"/>
              <w:rPr>
                <w:rFonts w:ascii="Arial Narrow" w:hAnsi="Arial Narrow"/>
                <w:b/>
              </w:rPr>
            </w:pPr>
            <w:r w:rsidRPr="006A268E">
              <w:rPr>
                <w:rFonts w:ascii="Arial Narrow" w:hAnsi="Arial Narrow"/>
                <w:b/>
              </w:rPr>
              <w:t>Número</w:t>
            </w:r>
          </w:p>
        </w:tc>
        <w:tc>
          <w:tcPr>
            <w:tcW w:w="9922" w:type="dxa"/>
            <w:shd w:val="clear" w:color="auto" w:fill="92CDDC" w:themeFill="accent5" w:themeFillTint="99"/>
          </w:tcPr>
          <w:p w:rsidR="005D3761" w:rsidRPr="006A268E" w:rsidRDefault="005D3761" w:rsidP="0047142A">
            <w:pPr>
              <w:jc w:val="center"/>
              <w:rPr>
                <w:rFonts w:ascii="Arial Narrow" w:hAnsi="Arial Narrow"/>
                <w:b/>
              </w:rPr>
            </w:pPr>
            <w:r w:rsidRPr="006A268E">
              <w:rPr>
                <w:rFonts w:ascii="Arial Narrow" w:hAnsi="Arial Narrow"/>
                <w:b/>
              </w:rPr>
              <w:t>OUTROS PARQUES EÓLICOS E LIÑAS DE EVACUACIÓN XA EXISTENTES OU PREVISTAS NA ÁREA DE IMPLANTACIÓN DO PROXECTO</w:t>
            </w:r>
          </w:p>
        </w:tc>
      </w:tr>
      <w:tr w:rsidR="006A268E" w:rsidRPr="006A268E" w:rsidTr="0047142A">
        <w:tc>
          <w:tcPr>
            <w:tcW w:w="959" w:type="dxa"/>
            <w:shd w:val="clear" w:color="auto" w:fill="DAEEF3" w:themeFill="accent5" w:themeFillTint="33"/>
          </w:tcPr>
          <w:p w:rsidR="005D3761" w:rsidRPr="006A268E" w:rsidRDefault="005D3761" w:rsidP="0047142A">
            <w:pPr>
              <w:jc w:val="center"/>
              <w:rPr>
                <w:rFonts w:ascii="Arial Narrow" w:hAnsi="Arial Narrow"/>
              </w:rPr>
            </w:pPr>
            <w:r w:rsidRPr="006A268E">
              <w:rPr>
                <w:rFonts w:ascii="Arial Narrow" w:hAnsi="Arial Narrow"/>
              </w:rPr>
              <w:t>1</w:t>
            </w:r>
          </w:p>
        </w:tc>
        <w:tc>
          <w:tcPr>
            <w:tcW w:w="9922" w:type="dxa"/>
          </w:tcPr>
          <w:p w:rsidR="005D3761" w:rsidRPr="006A268E" w:rsidRDefault="005D3761" w:rsidP="0047142A">
            <w:pPr>
              <w:rPr>
                <w:rFonts w:ascii="Arial Narrow" w:hAnsi="Arial Narrow"/>
              </w:rPr>
            </w:pPr>
            <w:r w:rsidRPr="006A268E">
              <w:rPr>
                <w:rFonts w:ascii="Arial Narrow" w:hAnsi="Arial Narrow"/>
              </w:rPr>
              <w:t>Proxecto sectorial de incidencia supramunicipal  L.A. T. 132  kV O Irixo-Lalín</w:t>
            </w:r>
          </w:p>
        </w:tc>
      </w:tr>
      <w:tr w:rsidR="006A268E" w:rsidRPr="006A268E" w:rsidTr="0047142A">
        <w:tc>
          <w:tcPr>
            <w:tcW w:w="959" w:type="dxa"/>
            <w:shd w:val="clear" w:color="auto" w:fill="DAEEF3" w:themeFill="accent5" w:themeFillTint="33"/>
          </w:tcPr>
          <w:p w:rsidR="005D3761" w:rsidRPr="006A268E" w:rsidRDefault="005D3761" w:rsidP="0047142A">
            <w:pPr>
              <w:jc w:val="center"/>
              <w:rPr>
                <w:rFonts w:ascii="Arial Narrow" w:hAnsi="Arial Narrow"/>
              </w:rPr>
            </w:pPr>
            <w:r w:rsidRPr="006A268E">
              <w:rPr>
                <w:rFonts w:ascii="Arial Narrow" w:hAnsi="Arial Narrow"/>
              </w:rPr>
              <w:t>2</w:t>
            </w:r>
          </w:p>
        </w:tc>
        <w:tc>
          <w:tcPr>
            <w:tcW w:w="9922" w:type="dxa"/>
          </w:tcPr>
          <w:p w:rsidR="005D3761" w:rsidRPr="006A268E" w:rsidRDefault="005D3761" w:rsidP="0047142A">
            <w:pPr>
              <w:rPr>
                <w:rFonts w:ascii="Arial Narrow" w:hAnsi="Arial Narrow"/>
              </w:rPr>
            </w:pPr>
            <w:r w:rsidRPr="006A268E">
              <w:rPr>
                <w:rFonts w:ascii="Arial Narrow" w:hAnsi="Arial Narrow"/>
              </w:rPr>
              <w:t>Proxecto sectorial de incidencia supramunicipal Parque eólico  Irixo (fase 1)</w:t>
            </w:r>
          </w:p>
        </w:tc>
      </w:tr>
      <w:tr w:rsidR="006A268E" w:rsidRPr="006A268E" w:rsidTr="0047142A">
        <w:tc>
          <w:tcPr>
            <w:tcW w:w="959" w:type="dxa"/>
            <w:tcBorders>
              <w:right w:val="nil"/>
            </w:tcBorders>
            <w:shd w:val="clear" w:color="auto" w:fill="DAEEF3" w:themeFill="accent5" w:themeFillTint="33"/>
          </w:tcPr>
          <w:p w:rsidR="005D3761" w:rsidRPr="006A268E" w:rsidRDefault="005D3761" w:rsidP="0047142A">
            <w:pPr>
              <w:jc w:val="center"/>
              <w:rPr>
                <w:rFonts w:ascii="Arial Narrow" w:hAnsi="Arial Narrow"/>
              </w:rPr>
            </w:pPr>
            <w:r w:rsidRPr="006A268E">
              <w:rPr>
                <w:rFonts w:ascii="Arial Narrow" w:hAnsi="Arial Narrow"/>
              </w:rPr>
              <w:t>3</w:t>
            </w:r>
          </w:p>
        </w:tc>
        <w:tc>
          <w:tcPr>
            <w:tcW w:w="9922" w:type="dxa"/>
            <w:tcBorders>
              <w:right w:val="nil"/>
            </w:tcBorders>
          </w:tcPr>
          <w:p w:rsidR="005D3761" w:rsidRPr="006A268E" w:rsidRDefault="005D3761" w:rsidP="0047142A">
            <w:pPr>
              <w:rPr>
                <w:rFonts w:ascii="Arial Narrow" w:hAnsi="Arial Narrow"/>
              </w:rPr>
            </w:pPr>
            <w:r w:rsidRPr="006A268E">
              <w:rPr>
                <w:rFonts w:ascii="Arial Narrow" w:hAnsi="Arial Narrow"/>
              </w:rPr>
              <w:t>Proxecto sectorial de incidencia supramunicipal Parque eólico  Ameixeiras eTesteiros</w:t>
            </w:r>
          </w:p>
        </w:tc>
      </w:tr>
      <w:tr w:rsidR="005D3761" w:rsidRPr="006A268E" w:rsidTr="0047142A">
        <w:tc>
          <w:tcPr>
            <w:tcW w:w="959" w:type="dxa"/>
            <w:tcBorders>
              <w:right w:val="nil"/>
            </w:tcBorders>
            <w:shd w:val="clear" w:color="auto" w:fill="DAEEF3" w:themeFill="accent5" w:themeFillTint="33"/>
          </w:tcPr>
          <w:p w:rsidR="005D3761" w:rsidRPr="006A268E" w:rsidRDefault="005D3761" w:rsidP="0047142A">
            <w:pPr>
              <w:jc w:val="center"/>
              <w:rPr>
                <w:rFonts w:ascii="Arial Narrow" w:hAnsi="Arial Narrow"/>
              </w:rPr>
            </w:pPr>
            <w:r w:rsidRPr="006A268E">
              <w:rPr>
                <w:rFonts w:ascii="Arial Narrow" w:hAnsi="Arial Narrow"/>
              </w:rPr>
              <w:t>4</w:t>
            </w:r>
          </w:p>
        </w:tc>
        <w:tc>
          <w:tcPr>
            <w:tcW w:w="9922" w:type="dxa"/>
            <w:tcBorders>
              <w:right w:val="nil"/>
            </w:tcBorders>
          </w:tcPr>
          <w:p w:rsidR="005D3761" w:rsidRPr="006A268E" w:rsidRDefault="005D3761" w:rsidP="0047142A">
            <w:pPr>
              <w:rPr>
                <w:rFonts w:ascii="Arial Narrow" w:hAnsi="Arial Narrow"/>
              </w:rPr>
            </w:pPr>
            <w:r w:rsidRPr="006A268E">
              <w:rPr>
                <w:rFonts w:ascii="Arial Narrow" w:hAnsi="Arial Narrow"/>
              </w:rPr>
              <w:t>Proxecto sectorial de incidencia supramunicipal Parque eólico  Paraño Oeste</w:t>
            </w:r>
          </w:p>
        </w:tc>
      </w:tr>
    </w:tbl>
    <w:p w:rsidR="005D3761" w:rsidRPr="006A268E" w:rsidRDefault="005D3761" w:rsidP="005D3761">
      <w:pPr>
        <w:spacing w:line="240" w:lineRule="auto"/>
        <w:jc w:val="both"/>
        <w:rPr>
          <w:rFonts w:ascii="Arial Narrow" w:hAnsi="Arial Narrow"/>
        </w:rPr>
      </w:pPr>
    </w:p>
    <w:p w:rsidR="005D3761" w:rsidRPr="006A268E" w:rsidRDefault="005D3761" w:rsidP="005D3761">
      <w:pPr>
        <w:spacing w:line="240" w:lineRule="auto"/>
        <w:jc w:val="both"/>
        <w:rPr>
          <w:rFonts w:ascii="Arial Narrow" w:hAnsi="Arial Narrow"/>
        </w:rPr>
      </w:pPr>
      <w:r w:rsidRPr="006A268E">
        <w:rPr>
          <w:rFonts w:ascii="Arial Narrow" w:hAnsi="Arial Narrow"/>
        </w:rPr>
        <w:t>A empresa promotora da Conexión Beariz  indica literalmente ao respecto:</w:t>
      </w:r>
    </w:p>
    <w:p w:rsidR="005D3761" w:rsidRPr="006A268E" w:rsidRDefault="005D3761" w:rsidP="005D3761">
      <w:pPr>
        <w:autoSpaceDE w:val="0"/>
        <w:autoSpaceDN w:val="0"/>
        <w:adjustRightInd w:val="0"/>
        <w:spacing w:after="0" w:line="240" w:lineRule="auto"/>
        <w:jc w:val="both"/>
        <w:rPr>
          <w:rFonts w:ascii="Arial Narrow" w:hAnsi="Arial Narrow" w:cs="Montserrat-Regular"/>
          <w:i/>
        </w:rPr>
      </w:pPr>
      <w:r w:rsidRPr="006A268E">
        <w:rPr>
          <w:rFonts w:ascii="Arial Narrow" w:hAnsi="Arial Narrow" w:cs="Montserrat-Regular"/>
          <w:i/>
        </w:rPr>
        <w:t>“Siendo fundamental que el presente documento se ajuste a la función vertebradora de una política territorial, se definen los criterios de diseño de las instalaciones, las características funcionales y de localización de las mismas de modo que se garantice la accesibilidad y la inserción de la totalidad del territorio en una lógica disponibilidad de los elementos estructurales.</w:t>
      </w:r>
    </w:p>
    <w:p w:rsidR="005D3761" w:rsidRPr="006A268E" w:rsidRDefault="005D3761" w:rsidP="005D3761">
      <w:pPr>
        <w:autoSpaceDE w:val="0"/>
        <w:autoSpaceDN w:val="0"/>
        <w:adjustRightInd w:val="0"/>
        <w:spacing w:after="0" w:line="240" w:lineRule="auto"/>
        <w:jc w:val="both"/>
        <w:rPr>
          <w:rFonts w:ascii="Arial Narrow" w:hAnsi="Arial Narrow" w:cs="Montserrat-Regular"/>
          <w:i/>
        </w:rPr>
      </w:pPr>
      <w:r w:rsidRPr="006A268E">
        <w:rPr>
          <w:rFonts w:ascii="Arial Narrow" w:hAnsi="Arial Narrow" w:cs="Montserrat-Regular"/>
          <w:i/>
        </w:rPr>
        <w:t>En consecuencia, el objeto del presente Proyecto Sectorial es realizar la ordenación territorial de los terrenos afectados por la infraestructura citada anteriormente, en cuanto a instalación de marcado carácter territorial, y que afecta a los siguientes municipios:</w:t>
      </w:r>
      <w:r w:rsidRPr="006A268E">
        <w:rPr>
          <w:rFonts w:ascii="Arial Narrow" w:hAnsi="Arial Narrow"/>
          <w:i/>
        </w:rPr>
        <w:t xml:space="preserve"> </w:t>
      </w:r>
      <w:r w:rsidRPr="006A268E">
        <w:rPr>
          <w:rFonts w:ascii="Arial Narrow" w:hAnsi="Arial Narrow" w:cs="Montserrat-Regular"/>
          <w:i/>
        </w:rPr>
        <w:t>También es objeto del presente Proyecto Sectorial la justificación del interés público y utilidad social de dichas instalaciones, con el fin de obtener los beneficios de aplicación de la ley de Expropiación Forzosa en aquellos terrenos afectados en los que no se obtenga su disponibilidad por la vía de mutuo acuerdo con sus propietarios”.</w:t>
      </w:r>
    </w:p>
    <w:p w:rsidR="005D3761" w:rsidRPr="006A268E" w:rsidRDefault="005D3761" w:rsidP="005D3761">
      <w:pPr>
        <w:autoSpaceDE w:val="0"/>
        <w:autoSpaceDN w:val="0"/>
        <w:adjustRightInd w:val="0"/>
        <w:spacing w:after="0" w:line="240" w:lineRule="auto"/>
        <w:jc w:val="both"/>
        <w:rPr>
          <w:rFonts w:ascii="Arial Narrow" w:hAnsi="Arial Narrow" w:cs="Montserrat-Regular"/>
          <w:i/>
        </w:rPr>
      </w:pPr>
    </w:p>
    <w:p w:rsidR="005D3761" w:rsidRPr="006A268E" w:rsidRDefault="005D3761" w:rsidP="005D3761">
      <w:pPr>
        <w:spacing w:line="240" w:lineRule="auto"/>
        <w:jc w:val="both"/>
        <w:rPr>
          <w:rFonts w:ascii="Arial Narrow" w:hAnsi="Arial Narrow" w:cs="Montserrat-Regular"/>
        </w:rPr>
      </w:pPr>
      <w:r w:rsidRPr="006A268E">
        <w:rPr>
          <w:rFonts w:ascii="Arial Narrow" w:hAnsi="Arial Narrow" w:cs="Montserrat-Regular"/>
        </w:rPr>
        <w:t>Sin embargo, sorpresivamente os 28 parques eólicos indicados nas Táboas anteriores non son obxecto do estudo de impacto ambiental nin da correspondente avaliación ambiental do conxunto, limitándose esta tan só á infraestrutura de Conexión Beariz 400 kV –Eixo Este.</w:t>
      </w:r>
    </w:p>
    <w:p w:rsidR="005D3761" w:rsidRPr="006A268E" w:rsidRDefault="005D3761" w:rsidP="005D3761">
      <w:pPr>
        <w:spacing w:line="240" w:lineRule="auto"/>
        <w:jc w:val="both"/>
        <w:rPr>
          <w:rFonts w:ascii="Arial Narrow" w:hAnsi="Arial Narrow" w:cs="Times New Roman"/>
        </w:rPr>
      </w:pPr>
      <w:r w:rsidRPr="006A268E">
        <w:rPr>
          <w:rFonts w:ascii="Arial Narrow" w:hAnsi="Arial Narrow" w:cs="Times New Roman"/>
        </w:rPr>
        <w:t>Estas Instalacións de Conexión Beariz 400 kV –Eixo Este é intrínseca alomenos aos 25 parques eólicos primeiramente indicados e tal vez máis, por tanto, debería analizarse en todo o procedemento de avaliación ambiental. Esta infraestrutura resulta imprescindible para a viabilidade e desenvolvemento dos 25 parques eólicos indicados debido ao cal débense analizarse pormenorizadamente os efectos e impactos de todos eles e a totalidade das infraestruturas asociadas aos mesmos, como é o caso destas instalacións.</w:t>
      </w:r>
    </w:p>
    <w:p w:rsidR="00814D42" w:rsidRPr="006A268E" w:rsidRDefault="005D3761" w:rsidP="00A20311">
      <w:pPr>
        <w:autoSpaceDE w:val="0"/>
        <w:autoSpaceDN w:val="0"/>
        <w:adjustRightInd w:val="0"/>
        <w:jc w:val="both"/>
        <w:rPr>
          <w:rFonts w:ascii="Arial Narrow" w:eastAsiaTheme="minorHAnsi" w:hAnsi="Arial Narrow" w:cs="Arial"/>
          <w:b/>
          <w:bCs/>
          <w:lang w:eastAsia="en-US"/>
        </w:rPr>
      </w:pPr>
      <w:r w:rsidRPr="006A268E">
        <w:rPr>
          <w:rFonts w:ascii="Arial Narrow" w:eastAsiaTheme="minorHAnsi" w:hAnsi="Arial Narrow" w:cs="Arial"/>
          <w:b/>
          <w:bCs/>
          <w:lang w:eastAsia="en-US"/>
        </w:rPr>
        <w:t>O mesmo sucede agora co proxecto eólico Marcofán. Ao fragmentarse o proxecto eólico aos efectos ambientais en varios proxectos independentes é imposible determinar o verdadeiro alcance dos impactos ambientais da totalidade da infraestrutura eólica nin coñecer as posibles alternativas máis adecuadas para minimizar eses impactos.</w:t>
      </w:r>
    </w:p>
    <w:p w:rsidR="00A20311" w:rsidRPr="006A268E" w:rsidRDefault="00A20311" w:rsidP="00A20311">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O impacto paisaxístico é inasumible, brutal e severo.</w:t>
      </w:r>
      <w:r w:rsidR="00F84936" w:rsidRPr="006A268E">
        <w:rPr>
          <w:rFonts w:ascii="Arial Narrow" w:eastAsiaTheme="minorHAnsi" w:hAnsi="Arial Narrow" w:cs="Arial"/>
          <w:bCs/>
          <w:lang w:eastAsia="en-US"/>
        </w:rPr>
        <w:t xml:space="preserve"> A propia mercantil promotora recoñece que:</w:t>
      </w:r>
    </w:p>
    <w:p w:rsidR="00F84936" w:rsidRPr="006A268E" w:rsidRDefault="00F84936" w:rsidP="00F84936">
      <w:pPr>
        <w:autoSpaceDE w:val="0"/>
        <w:autoSpaceDN w:val="0"/>
        <w:adjustRightInd w:val="0"/>
        <w:jc w:val="both"/>
        <w:rPr>
          <w:rFonts w:ascii="Arial Narrow" w:eastAsiaTheme="minorHAnsi" w:hAnsi="Arial Narrow" w:cs="Arial"/>
          <w:bCs/>
          <w:i/>
          <w:lang w:eastAsia="en-US"/>
        </w:rPr>
      </w:pPr>
      <w:r w:rsidRPr="006A268E">
        <w:rPr>
          <w:rFonts w:ascii="Arial Narrow" w:eastAsiaTheme="minorHAnsi" w:hAnsi="Arial Narrow" w:cs="Arial"/>
          <w:bCs/>
          <w:i/>
          <w:lang w:eastAsia="en-US"/>
        </w:rPr>
        <w:lastRenderedPageBreak/>
        <w:t>“La instalación de nuevos parques eólicos disminuirá la calidad visual del paisaje, ya que aumenta la presión sobre el territorio de aerogeneradores visibles y de nuevas infraestructuras como son los viales, que provocan una rotura de la continuidad del paisaje”.</w:t>
      </w:r>
    </w:p>
    <w:p w:rsidR="00A20311" w:rsidRPr="006A268E" w:rsidRDefault="00A20311" w:rsidP="00A20311">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A mercantil promotora ten que ter en conta que todos estes parques presentan afeccións comúns sobre os mesmos espazos, includia a REDE NATURA 2000.</w:t>
      </w:r>
    </w:p>
    <w:p w:rsidR="00316DAA" w:rsidRPr="006A268E" w:rsidRDefault="00316DAA"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mercantil promotora só ten en conta as instalacións eólicas existentes nun buffer de </w:t>
      </w:r>
      <w:r w:rsidR="00530069" w:rsidRPr="006A268E">
        <w:rPr>
          <w:rFonts w:ascii="Arial Narrow" w:eastAsiaTheme="minorHAnsi" w:hAnsi="Arial Narrow" w:cs="Arial"/>
          <w:lang w:eastAsia="en-US"/>
        </w:rPr>
        <w:t>1</w:t>
      </w:r>
      <w:r w:rsidRPr="006A268E">
        <w:rPr>
          <w:rFonts w:ascii="Arial Narrow" w:eastAsiaTheme="minorHAnsi" w:hAnsi="Arial Narrow" w:cs="Arial"/>
          <w:lang w:eastAsia="en-US"/>
        </w:rPr>
        <w:t>5 km. Aínda así non avalia os impactos acumulados e sinérxicos sobre a flora, a fauna, os recursos hídricos, as familias que viven, residen e/ou traballan nos núcleos rurais afectados polo proxecto, a paisaxe, o turismo, o monte, a agricultura, a gandeiría, a hostalería e turismo, o Camiño de Santiago, o patrimonio cultural…etc.</w:t>
      </w:r>
    </w:p>
    <w:p w:rsidR="0063260F" w:rsidRPr="006A268E" w:rsidRDefault="00CD2B86" w:rsidP="00CD2B8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O impacto paisaxístico</w:t>
      </w:r>
      <w:r w:rsidR="00D518C4" w:rsidRPr="006A268E">
        <w:rPr>
          <w:rFonts w:ascii="Arial Narrow" w:eastAsiaTheme="minorHAnsi" w:hAnsi="Arial Narrow" w:cs="Arial"/>
          <w:bCs/>
          <w:lang w:eastAsia="en-US"/>
        </w:rPr>
        <w:t xml:space="preserve"> é inasumible, brutal e severo.</w:t>
      </w:r>
    </w:p>
    <w:p w:rsidR="008F5A5B" w:rsidRPr="006A268E" w:rsidRDefault="008F5A5B" w:rsidP="008F5A5B">
      <w:pPr>
        <w:pStyle w:val="Prrafodelista"/>
        <w:numPr>
          <w:ilvl w:val="0"/>
          <w:numId w:val="25"/>
        </w:numPr>
        <w:autoSpaceDE w:val="0"/>
        <w:autoSpaceDN w:val="0"/>
        <w:adjustRightInd w:val="0"/>
        <w:jc w:val="both"/>
        <w:rPr>
          <w:rFonts w:ascii="Arial Narrow" w:eastAsiaTheme="minorHAnsi" w:hAnsi="Arial Narrow" w:cs="Arial"/>
          <w:b/>
          <w:bCs/>
          <w:lang w:eastAsia="en-US"/>
        </w:rPr>
      </w:pPr>
      <w:r w:rsidRPr="006A268E">
        <w:rPr>
          <w:rFonts w:ascii="Arial Narrow" w:eastAsiaTheme="minorHAnsi" w:hAnsi="Arial Narrow" w:cs="Arial"/>
          <w:b/>
          <w:bCs/>
          <w:highlight w:val="yellow"/>
          <w:lang w:eastAsia="en-US"/>
        </w:rPr>
        <w:t>Impactos sobre a saúde humana e o benestar dás familias afectadas</w:t>
      </w:r>
    </w:p>
    <w:p w:rsidR="008F5A5B" w:rsidRPr="006A268E" w:rsidRDefault="008F5A5B" w:rsidP="00CD2B86">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xml:space="preserve">Véxase: “Efectos de los parques eólicos e instalaciones eléctricas asociadas sobre la salud”. </w:t>
      </w:r>
    </w:p>
    <w:p w:rsidR="006744F0" w:rsidRPr="006A268E" w:rsidRDefault="00E64F64" w:rsidP="00CD2B86">
      <w:pPr>
        <w:autoSpaceDE w:val="0"/>
        <w:autoSpaceDN w:val="0"/>
        <w:adjustRightInd w:val="0"/>
        <w:jc w:val="both"/>
        <w:rPr>
          <w:rFonts w:ascii="Arial Narrow" w:eastAsiaTheme="minorHAnsi" w:hAnsi="Arial Narrow" w:cs="Arial"/>
          <w:bCs/>
          <w:lang w:eastAsia="en-US"/>
        </w:rPr>
      </w:pPr>
      <w:hyperlink r:id="rId16" w:history="1">
        <w:r w:rsidR="00E42E9D" w:rsidRPr="006A268E">
          <w:rPr>
            <w:rStyle w:val="Hipervnculo"/>
            <w:rFonts w:ascii="Arial Narrow" w:eastAsiaTheme="minorHAnsi" w:hAnsi="Arial Narrow" w:cs="Arial"/>
            <w:bCs/>
            <w:lang w:eastAsia="en-US"/>
          </w:rPr>
          <w:t>https://aliente.org/efectos-eolica-salud</w:t>
        </w:r>
      </w:hyperlink>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Os campos electromagnéticos de frecuencia extremadamente baixa, xerados tanto nas liñas de transporte, así como nos transformadores eléctricos instalados nas subestacións eléctricas, poderían causar enfermidades graves. Así o afirma o documento Efectos dos parques eólicos e instalacións eléctricas asociadas sobre a saúde, publicado o 22 de setembro por Alianza Enerxía e Territorio (IEMFA). Segundo este informe, a Organización Mundial da Saúde (OMS) concluíu en 2002 que os resultados experimentais existentes ata a data non confirmaban que a exposición a campos electromagnéticos xerados polos compoñentes de distribución e transformación de electricidade produza consecuencias graves para a saúde. Con todo, o avance da ciencia identifica algunhas lagoas que requiren investigacións independentes sobre o tema. De feito, a propia OMS non descarta actualmente que os campos electromagnéticos de baixa frecuencia xerados no transporte e nos procesos de transformación eléctrica deban considerarse como “posible  carcinógeno humano”.</w:t>
      </w:r>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 relación directa entre a exposición a campos electromagnéticos e certas afeccións á saúde é unha afirmación da que cada vez hai menos dúbidas no mundo científico. Así o testemuñan diversos estudos, como o da Universidade de Oxford, que relaciona este tipo de contaminación con leucemia infantil ou o incremento de cancro infantil. Do mesmo xeito, a  IEMFA publicou en 2001 un informe e declaración de consenso científico sobre os riscos dos campos electromagnéticos. Debido a estes e outros moitos outros estudos, recomendouse limitar a exposición en base aos achados de risco de contraer enfermidades graves como leucemia, tumores cerebrais ou Alzheimer, entre outras.</w:t>
      </w:r>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Neste punto xorde a necesidade de aplicar o Principio de Precaución. Segundo a Unión Europea, “pode invocarse cando un fenómeno, un produto ou un proceso pode ter efectos potencialmente perigosos identificados por unha avaliación científica e obxectiva, se dita avaliación non permite determinar o risco con suficiente certeza”. Este principio de cautela non opera cando existen datos terminantes sobre os riscos para a saúde e o medio ambiente. Nese momento deberán operar as medidas preventivas e correctoras. Este é un deses casos no que cabería invocar o principio de precaución ás autoridades, pola falta de información sobre a seguridade da inocuidade dos  megaproyectos que se estarían au</w:t>
      </w:r>
      <w:r w:rsidR="00B0125D" w:rsidRPr="006A268E">
        <w:rPr>
          <w:rFonts w:ascii="Arial Narrow" w:eastAsiaTheme="minorHAnsi" w:hAnsi="Arial Narrow" w:cs="Arial"/>
          <w:bCs/>
          <w:lang w:eastAsia="en-US"/>
        </w:rPr>
        <w:t>torizando por toda a xeografía.</w:t>
      </w:r>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A experiencia adquirida ao longo dos moitos anos de funcionamento dos parques  eólicos e da súa ampla e progresiva implantación, sacou á luz a aparición de patoloxías específicas nas persoas que viven na súa contorna. Estas patoloxías son producidas sobre todo polo ruído, a contaminación  lumínica, as ondas  sónicas de baixa frecuencia, as ondas electromagnéticas e outros, que actúan de maneira individual e  sinérgica, con efectos que se potencian en función da proximidade dos individuos ás instalacións, así como o tempo de exposición.</w:t>
      </w:r>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 xml:space="preserve">Para empezar, o ruído é causante de diversas afeccións da saúde, xa que é o principal impacto dos aeroxeradores sobre as persoas. Por unha banda está o ruído  audible, que produce alteracións na calidade do soño mediante a súa interrupción obxectiva. Tamén produce xordeira,  acúfenos, vertixes, mareos,  cefaleas, hemicrania, depresión, ansiedade, irritabilidade e deterioración da calidade de vida. O ruído é máis  perturbador cando hai aeroxeradores próximos e poténciase coa velocidade do </w:t>
      </w:r>
      <w:r w:rsidRPr="006A268E">
        <w:rPr>
          <w:rFonts w:ascii="Arial Narrow" w:eastAsiaTheme="minorHAnsi" w:hAnsi="Arial Narrow" w:cs="Arial"/>
          <w:bCs/>
          <w:lang w:eastAsia="en-US"/>
        </w:rPr>
        <w:lastRenderedPageBreak/>
        <w:t>vento. Doutra banda, as turbinas producen ruído non  audible (infrasonidos, ultrasóns e ondas de baixa frecuencia por baixo de 20 Hz que son imposibles de oír para o oído humano) que tamén é prexudicial para a saúde. Estes sons propáganse a quilómetros, atravesando os muros das vivendas e poden causar  fibrilación auricular, dores de cabeza, pesadelos nocturnos, irritabilidade, neurose…</w:t>
      </w:r>
    </w:p>
    <w:p w:rsidR="008F5A5B" w:rsidRPr="006A268E" w:rsidRDefault="008F5A5B" w:rsidP="008F5A5B">
      <w:pPr>
        <w:autoSpaceDE w:val="0"/>
        <w:autoSpaceDN w:val="0"/>
        <w:adjustRightInd w:val="0"/>
        <w:jc w:val="both"/>
        <w:rPr>
          <w:rFonts w:ascii="Arial Narrow" w:eastAsiaTheme="minorHAnsi" w:hAnsi="Arial Narrow" w:cs="Arial"/>
          <w:bCs/>
          <w:lang w:eastAsia="en-US"/>
        </w:rPr>
      </w:pPr>
      <w:r w:rsidRPr="006A268E">
        <w:rPr>
          <w:rFonts w:ascii="Arial Narrow" w:eastAsiaTheme="minorHAnsi" w:hAnsi="Arial Narrow" w:cs="Arial"/>
          <w:bCs/>
          <w:lang w:eastAsia="en-US"/>
        </w:rPr>
        <w:t>Por outra banda, a Axencia Internacional de Investigación sobre o Cancro incluíu os campos electromagnéticos de baixa frecuencia xerados polas liñas eléctricas e infraestruturas asociadas como posible axente canceríxeno. Entidades científicas e a normativa de varios países europeos e anglosaxóns establecen 0,2 μ T  como valor límite de  inmisión dos campos electromagnéticos de frecuencia extremadamente baixa e 0,5  KVM de campo eléctrico. Hai outro aspecto que tamén inflúe na calidade de vida dos habitantes nas áreas  próximas aos parques eólicos. A rotación das aspas dos aeroxeradores pode crear  oscilacións nos sinais electromagnéticos utilizados para a comunicación. As turbinas crean unha zona escura para as transmisións detectadas nun radio de 10 quilómetros de distancia desde as turbinas, se estas instálanse entre un  transmisor e o receptor.</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lang w:eastAsia="en-US"/>
        </w:rPr>
        <w:t xml:space="preserve">*Ausencia dun inventario ambiental serio e cumprindo co esixido no artigo 35 e Anexo VI da Lei 21/2013, do 9 de decembro, de avaliación ambiental: deficiencia do estudo da fauna, da flora, da biodiversidade…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lang w:eastAsia="en-US"/>
        </w:rPr>
        <w:t xml:space="preserve">*A promotora obvia a importancia micolóxica da área de afección do proxecto. </w:t>
      </w:r>
    </w:p>
    <w:p w:rsidR="0010776F" w:rsidRPr="006A268E" w:rsidRDefault="0010776F" w:rsidP="0010776F">
      <w:pPr>
        <w:jc w:val="both"/>
        <w:rPr>
          <w:rFonts w:ascii="Arial Narrow" w:eastAsiaTheme="minorHAnsi" w:hAnsi="Arial Narrow" w:cs="Arial"/>
          <w:b/>
          <w:bCs/>
          <w:lang w:eastAsia="en-US"/>
        </w:rPr>
      </w:pPr>
      <w:r w:rsidRPr="006A268E">
        <w:rPr>
          <w:rFonts w:ascii="Arial Narrow" w:eastAsiaTheme="minorHAnsi" w:hAnsi="Arial Narrow" w:cs="Arial"/>
          <w:lang w:eastAsia="en-US"/>
        </w:rPr>
        <w:t>*</w:t>
      </w:r>
      <w:r w:rsidRPr="006A268E">
        <w:rPr>
          <w:rFonts w:ascii="Arial Narrow" w:eastAsiaTheme="minorHAnsi" w:hAnsi="Arial Narrow" w:cs="Arial"/>
          <w:b/>
          <w:bCs/>
          <w:lang w:eastAsia="en-US"/>
        </w:rPr>
        <w:t xml:space="preserve">A promotora obvia a importancia económica e ambiental da apicultura do lugar de afección do proxecto. </w:t>
      </w:r>
    </w:p>
    <w:p w:rsidR="0010776F" w:rsidRPr="006A268E" w:rsidRDefault="0010776F" w:rsidP="0010776F">
      <w:pPr>
        <w:autoSpaceDE w:val="0"/>
        <w:autoSpaceDN w:val="0"/>
        <w:adjustRightInd w:val="0"/>
        <w:jc w:val="both"/>
        <w:rPr>
          <w:rFonts w:ascii="Arial Narrow" w:eastAsiaTheme="minorHAnsi" w:hAnsi="Arial Narrow" w:cs="Arial"/>
          <w:b/>
          <w:bCs/>
          <w:lang w:eastAsia="en-US"/>
        </w:rPr>
      </w:pPr>
      <w:r w:rsidRPr="006A268E">
        <w:rPr>
          <w:rFonts w:ascii="Arial Narrow" w:eastAsiaTheme="minorHAnsi" w:hAnsi="Arial Narrow" w:cs="Arial"/>
          <w:b/>
          <w:bCs/>
          <w:lang w:eastAsia="en-US"/>
        </w:rPr>
        <w:t>* A promotora obvia a importancia do cultivo da castaña e dos soutos.</w:t>
      </w:r>
    </w:p>
    <w:p w:rsidR="0010776F" w:rsidRPr="006A268E" w:rsidRDefault="0010776F" w:rsidP="0010776F">
      <w:pPr>
        <w:autoSpaceDE w:val="0"/>
        <w:autoSpaceDN w:val="0"/>
        <w:adjustRightInd w:val="0"/>
        <w:jc w:val="both"/>
        <w:rPr>
          <w:rFonts w:ascii="Arial Narrow" w:eastAsiaTheme="minorHAnsi" w:hAnsi="Arial Narrow" w:cs="Arial"/>
          <w:lang w:eastAsia="en-US"/>
        </w:rPr>
      </w:pP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b/>
          <w:bCs/>
          <w:lang w:eastAsia="en-US"/>
        </w:rPr>
      </w:pPr>
      <w:r w:rsidRPr="006A268E">
        <w:rPr>
          <w:rFonts w:ascii="Arial Narrow" w:eastAsiaTheme="minorHAnsi" w:hAnsi="Arial Narrow" w:cs="Arial"/>
          <w:b/>
          <w:bCs/>
          <w:highlight w:val="yellow"/>
          <w:lang w:eastAsia="en-US"/>
        </w:rPr>
        <w:t>VULNERACIÓN FLAGRANTE DA LEI 7/2012, DE 28 DE XUÑO DE MONTES DE GALICIA.ELIMINACIÓN DA MULTIFUNCIONALIDADE DO MONTE.</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lang w:eastAsia="en-US"/>
        </w:rPr>
        <w:t>O uso predominante na área de afección do proxecto é o uso forestal e agro –gandeiro.</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monte é un sector estratéxico na economía galega que contribue a mitigar o cambio climático e á descarbonización da economía. Aspecto non avaliado pola promotora. A mercantil promotora non avalía o impacto da estación eólica e as súas infraestruturas de evacuación sobre o benestar das familias dos núcleos habitados e o posible éxodo poboacional que se pode dar derivado da manchea de estacións eólicas que hai no territorio e outras infraestruturas, que dificultan a vida no rural e a sustentabilidade e viabilidade das explotacións forestais e agro – gandeiras (fomentando o feito coñecido como despoboamento do rural ou España baleirada). A este respecto debera informar a Dirección Xeral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en tanto en canto como ben di a exposición de motivos da referida lei, o monte galego é unha fonte de riqueza que xera emprego estable, descarboniza a economía, cumpre co protocolo de Kioto e realiza unha contribución importante ao PIB galego.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Como ben indica o artigo 25 da Lei 7/2021, do 20 de maio, de cambio climático e transición enerxética, relativo ao “Desenvolvemento rural: política agraria, política forestal e enerxías renovables”: </w:t>
      </w:r>
    </w:p>
    <w:p w:rsidR="0010776F" w:rsidRPr="006A268E" w:rsidRDefault="0010776F" w:rsidP="0010776F">
      <w:pPr>
        <w:jc w:val="both"/>
        <w:rPr>
          <w:rFonts w:ascii="Arial Narrow" w:eastAsiaTheme="minorHAnsi" w:hAnsi="Arial Narrow" w:cs="Arial"/>
          <w:iCs/>
          <w:lang w:eastAsia="en-US"/>
        </w:rPr>
      </w:pPr>
      <w:r w:rsidRPr="006A268E">
        <w:rPr>
          <w:rFonts w:ascii="Arial Narrow" w:eastAsiaTheme="minorHAnsi" w:hAnsi="Arial Narrow" w:cs="Arial"/>
          <w:iCs/>
          <w:lang w:eastAsia="en-US"/>
        </w:rPr>
        <w:t xml:space="preserve">“O Goberno incorporará na aplicación da Política Agraria Común, así como noutras estratexias, plans e programas en materia de política agraria e de desenvolvemento rural, e no Plan Forestal Español, medidas encamiñadas a reducir a vulnerabilidade ao cambio climático dos chans agrícolas, dos montes e dos chans forestais e para facilitar a preservación dos mesmos, entre elas, a elaboración dun mapa de vulnerabilidade, así como a avaliación e promoción de sistemas agrícolas e prácticas de xestión forestal sostibles para aumentar a súa resiliencia fronte ao cambio climático, que fomentarán en todo caso as sinerxias coa redución de emisións de gases de efecto invernadoiro nestes ecosistemas”. </w:t>
      </w:r>
    </w:p>
    <w:p w:rsidR="0010776F" w:rsidRPr="006A268E" w:rsidRDefault="0010776F" w:rsidP="0010776F">
      <w:pPr>
        <w:autoSpaceDE w:val="0"/>
        <w:autoSpaceDN w:val="0"/>
        <w:adjustRightInd w:val="0"/>
        <w:jc w:val="both"/>
        <w:rPr>
          <w:rFonts w:ascii="Arial Narrow" w:eastAsiaTheme="minorHAnsi" w:hAnsi="Arial Narrow" w:cs="Arial"/>
          <w:iCs/>
          <w:lang w:eastAsia="en-US"/>
        </w:rPr>
      </w:pPr>
      <w:r w:rsidRPr="006A268E">
        <w:rPr>
          <w:rFonts w:ascii="Arial Narrow" w:eastAsiaTheme="minorHAnsi" w:hAnsi="Arial Narrow" w:cs="Arial"/>
          <w:iCs/>
          <w:lang w:eastAsia="en-US"/>
        </w:rPr>
        <w:t>O proxecto eólico elimina de forma irreversible a funcionalidade do monte, das terras agrícolas e implica afeccións irreversibles aos recursos hídricos.</w:t>
      </w:r>
    </w:p>
    <w:p w:rsidR="00BA15CB" w:rsidRPr="006A268E" w:rsidRDefault="00BA15CB" w:rsidP="00BA15CB">
      <w:pPr>
        <w:jc w:val="both"/>
        <w:rPr>
          <w:rFonts w:ascii="Arial Narrow" w:eastAsiaTheme="minorHAnsi" w:hAnsi="Arial Narrow" w:cs="Arial"/>
          <w:b/>
          <w:lang w:eastAsia="en-US"/>
        </w:rPr>
      </w:pPr>
      <w:r w:rsidRPr="006A268E">
        <w:rPr>
          <w:rFonts w:ascii="Arial Narrow" w:eastAsiaTheme="minorHAnsi" w:hAnsi="Arial Narrow" w:cs="Arial"/>
          <w:b/>
          <w:lang w:eastAsia="en-US"/>
        </w:rPr>
        <w:lastRenderedPageBreak/>
        <w:t>LEI 7/2012, do 28 de xuño, de montes de Galicia.</w:t>
      </w:r>
    </w:p>
    <w:p w:rsidR="00BA15CB" w:rsidRPr="006A268E" w:rsidRDefault="00BA15CB" w:rsidP="00BA15CB">
      <w:pPr>
        <w:jc w:val="both"/>
        <w:rPr>
          <w:rFonts w:ascii="Arial Narrow" w:eastAsiaTheme="minorHAnsi" w:hAnsi="Arial Narrow" w:cs="Arial"/>
          <w:b/>
          <w:lang w:eastAsia="en-US"/>
        </w:rPr>
      </w:pPr>
      <w:r w:rsidRPr="006A268E">
        <w:rPr>
          <w:rFonts w:ascii="Arial Narrow" w:eastAsiaTheme="minorHAnsi" w:hAnsi="Arial Narrow" w:cs="Arial"/>
          <w:b/>
          <w:highlight w:val="yellow"/>
          <w:lang w:eastAsia="en-US"/>
        </w:rPr>
        <w:t>Exposición de motivos</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O monte, ademais da importancia económica e social referenciada en Galicia, ten unha función medioambiental que se recoñece e acrecenta progresivamente. A relación da sociedade galega co monte evolucionou considerablemente desde o último terzo do século pasado, xerando unha nova configuración baseada na esixencia do desenvolvemento sustentable e do aproveitamento racional dos recursos forestais. Así, os bosques aparecen como un elemento básico da estratexia ambiental como reservorios e depósitos de fixación de carbono, que chegan a fixar hoxe máis de 42 millóns de toneladas, o que os converte en piares fundamentais para o cumprimento dos compromisos adquiridos no protocolo de Quioto.</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Ademais, unha parte significativa dos montes galegos, predominantemente veciñais en man común, están incluídos na Rede Galega de Espazos Naturais Protexidos, o que revela a importancia dos bosques galegos no mantemento da riqueza e da biodiversidade da nosa flora e da nosa fauna, así como o papel tan importante que os montes desempeñan na protección do solo, da paisaxe, dos sistemas hidrolóxicos e de todos os ecosistemas que as formacións arbóreas albergan. Con este fin, regúlase na Lei de montes de Galicia unha serie de actuacións tendentes a previr e reducir a degradación do monte e a fomentar a súa restauración, dirixidas a paliar a sobreexplotación de determinados recursos, condicionando e preservando a masa forestal ante as actividades de índole extractiva, as urbanizacións, as áreas industriais e os trazados de grandes infraestruturas, e afondando no concepto de xestión sustentable e, especialmente, no manexo forestal responsable.</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O monte é, ademais, un espazo que determina a paisaxe e a identidade da nosa comunidade, ao tempo que ten un compoñente social de recreo, de lugar de encontro, lúdico e de gozo dos cidadáns. A lei trata de compatibilizar a funcionalidade medioambiental, social e estética do monte, cuxos beneficios intanxibles son aproveitados por toda a sociedade, e uns lexítimos beneficios directos que corresponden aos seus titulares. De aí que a lei persiga, como un dos seus obxectivos fundamentais, adaptar a realidade forestal galega ás esixencias, cada vez maiores, dunha sociedade, madura e moderna, como a de Galicia, que debe cohonestarse cos dereitos á percepción de rendas, froitos e utilidades dos propietarios forestais e dos silvicultores.</w:t>
      </w:r>
    </w:p>
    <w:p w:rsidR="00BA15CB" w:rsidRPr="006A268E" w:rsidRDefault="00BA15CB" w:rsidP="00BA15CB">
      <w:pPr>
        <w:shd w:val="clear" w:color="auto" w:fill="F7F7F7"/>
        <w:spacing w:after="0" w:line="360" w:lineRule="atLeast"/>
        <w:ind w:firstLine="360"/>
        <w:jc w:val="both"/>
        <w:textAlignment w:val="baseline"/>
        <w:rPr>
          <w:rFonts w:ascii="Arial Narrow" w:eastAsia="Times New Roman" w:hAnsi="Arial Narrow" w:cs="Arial"/>
          <w:b/>
        </w:rPr>
      </w:pPr>
      <w:r w:rsidRPr="006A268E">
        <w:rPr>
          <w:rFonts w:ascii="Arial Narrow" w:eastAsia="Times New Roman" w:hAnsi="Arial Narrow" w:cs="Arial"/>
          <w:b/>
          <w:highlight w:val="yellow"/>
        </w:rPr>
        <w:t>Artigo 5. </w:t>
      </w:r>
      <w:r w:rsidRPr="006A268E">
        <w:rPr>
          <w:rFonts w:ascii="Arial Narrow" w:eastAsia="Times New Roman" w:hAnsi="Arial Narrow" w:cs="Arial"/>
          <w:b/>
          <w:iCs/>
          <w:highlight w:val="yellow"/>
          <w:bdr w:val="none" w:sz="0" w:space="0" w:color="auto" w:frame="1"/>
        </w:rPr>
        <w:t>Función social dos montes</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1. Os terreos forestais galegos constitúen un recurso estratéxico que deberá contribuír ao desenvolvemento socioeconómico de Galicia, xerando rendas e emprego na Comunidade Autónoma mediante un aproveitamento sustentable dos seus recursos e servizos.</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2. Os montes desenvolven unha función social relevante, nos termos do artigo 4 da Lei 43/2003, do 21 de novembro, de montes.</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3. A consellaría competente en materia forestal promoverá a dispoñibilidade de montes ou terreos forestais para fins sociais, educativos, ambientais e recreativos, compatibilizados coa súa potencialidade e utilización forestal.</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4. A conservación, a expansión e o aproveitamento das masas forestais, segundo os criterios de xestión forestal sustentable e o disposto nesta lei, son de interese público, sen prexuízo do réxime da propiedade.</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E cómpre ter moi en conta o artigo 4 da Lei 43/2003, que indica:</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b/>
        </w:rPr>
      </w:pPr>
      <w:r w:rsidRPr="006A268E">
        <w:rPr>
          <w:rFonts w:ascii="Arial Narrow" w:eastAsia="Times New Roman" w:hAnsi="Arial Narrow" w:cs="Arial"/>
          <w:b/>
          <w:highlight w:val="yellow"/>
        </w:rPr>
        <w:t>“Artículo 4. Multifuncionalidad de los montes.</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lastRenderedPageBreak/>
        <w:t>Los montes, independientemente de su titularidad, desempeñan una función social relevante, tanto como fuente de recursos naturales y sustento de actividades económicas como por ser proveedores de múltiples servicios ambientales, entre ellos, de protección del suelo y del ciclo hidrológico; de fijación del carbono atmosférico; de depósito de la diversidad biológica y como elementos fundamentales de la conectividad ecológica y del paisaje.</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El reconocimiento de estos recursos y externalidades, de los que toda la sociedad se beneficia, obliga a las Administraciones públicas a velar en todos los casos por su conservación, protección, restauración, mejora y ordenado aprovechamiento”.</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Polo tanto,</w:t>
      </w:r>
    </w:p>
    <w:p w:rsidR="00BA15CB" w:rsidRPr="006A268E" w:rsidRDefault="00BA15CB" w:rsidP="00BA15CB">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 xml:space="preserve">O uso forestal e a funcionalidade actual dos montes afectados </w:t>
      </w:r>
      <w:r w:rsidR="00BC383B" w:rsidRPr="006A268E">
        <w:rPr>
          <w:rFonts w:ascii="Arial Narrow" w:eastAsia="Times New Roman" w:hAnsi="Arial Narrow" w:cs="Arial"/>
        </w:rPr>
        <w:t xml:space="preserve">polo parque eólico </w:t>
      </w:r>
      <w:r w:rsidR="00814D42" w:rsidRPr="006A268E">
        <w:rPr>
          <w:rFonts w:ascii="Arial Narrow" w:eastAsia="Times New Roman" w:hAnsi="Arial Narrow" w:cs="Arial"/>
        </w:rPr>
        <w:t>MARCOFÁN</w:t>
      </w:r>
      <w:r w:rsidRPr="006A268E">
        <w:rPr>
          <w:rFonts w:ascii="Arial Narrow" w:eastAsia="Times New Roman" w:hAnsi="Arial Narrow" w:cs="Arial"/>
        </w:rPr>
        <w:t xml:space="preserve"> PREVALECEN sobre o uso previsto no proxecto eólico citado e RESULTA INCOMPATIBLE a actual utilidade e funcionalidade dos montes cos usos eólicos previstos.</w:t>
      </w:r>
    </w:p>
    <w:p w:rsidR="0081442C" w:rsidRPr="006A268E" w:rsidRDefault="0081442C" w:rsidP="0081442C">
      <w:pPr>
        <w:shd w:val="clear" w:color="auto" w:fill="F7F7F7"/>
        <w:spacing w:after="240" w:line="360" w:lineRule="atLeast"/>
        <w:ind w:firstLine="360"/>
        <w:jc w:val="both"/>
        <w:textAlignment w:val="baseline"/>
        <w:rPr>
          <w:rFonts w:ascii="Arial Narrow" w:eastAsia="Times New Roman" w:hAnsi="Arial Narrow" w:cs="Arial"/>
        </w:rPr>
      </w:pPr>
      <w:r w:rsidRPr="006A268E">
        <w:rPr>
          <w:rFonts w:ascii="Arial Narrow" w:eastAsia="Times New Roman" w:hAnsi="Arial Narrow" w:cs="Arial"/>
        </w:rPr>
        <w:t>A importancia do monte na área de afección do proxecto e máis se temos en conta que boa parte pertence á REDE NATURA 2000 vén dada pola existencia dos seguintes Montes Veciñais en man común (CMVMC): Foral de Venchas,  As Santas,  Chancela, De  Marcofán, Pena Marela,  Marcofán, Costa  do  Muiño e  Piñeiros Liñares no  concello de Beariz, Regueiro, no  concello de Boborás e De Cerdeira no  concello do Irixo.</w:t>
      </w: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AFECCIÓN SEVERA E PREXUIZOS SERIOS E IRREPARABLES PARA AS EXPLOTACIÓNS AGRO-GANDEIRAS DA ÁREA DE AFECCIÓN DO PROXECTO:</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estación eólica e as súas infraestruturas de evacuación fragmentan as explotacións agro –gandeiras coa conseguinte perda da base territorial destas e a perda de rendementos. A fragmentación que produce a infraestrutura eólica resulta incompatible cos obxectivos da Política agraria comunitaria (PAC). A empresa promotora non avaliou os impactos do proxecto sobre destas explotacións económicas e como repercute a estación eólica nas economías familiares dos núcleos afectados.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É por tanto un proxecto industrial agresivo non só coa paisaxe senón tambén incompatible co medio de vida e o benestar das familias porque implica unha tranformación severa e incluso agresiva para o seu sustento económico e á base das economías familiares do rural afectado. </w:t>
      </w: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Prexuizos significativos e danos irreversibles para os hábitats prioritarios e de interés comunitario:</w:t>
      </w:r>
      <w:r w:rsidRPr="006A268E">
        <w:rPr>
          <w:rFonts w:ascii="Arial Narrow" w:eastAsiaTheme="minorHAnsi" w:hAnsi="Arial Narrow" w:cs="Arial"/>
          <w:b/>
          <w:bCs/>
          <w:lang w:eastAsia="en-US"/>
        </w:rPr>
        <w:t xml:space="preserve"> </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4030 Brezais secos europeos, 4020* Brezais húmidos atlánticos de zona tépedas de Erica ciliaris e Erica tetralix, 4090 Brezais oromediterráneos endémicos con aliaga, 9230 Carballeiras galaicoportugueses con Quercus robur e Quercus pirenaica, 8230 Rochedos silíceos con vexetación pioneira 91E0* Bosques aluviais de Alnus glutinosa e Fraxinus excelsior 3110 Augas oligotróficas cun contido de minerais moi baixo 6230* Formacións herbosas con Nardus 8220 Ladeiras e saíntes rochosos silíceos con vexetación casmofítica 3150 Lagos e lagoas eutróficos naturais, con vexetación Magnopotamion ou Hydrocharition 5110 Formacións estables xerotermófilas de Buxus sempervirens en pendentes rocosas, 6430 Megaforbios eutrofos higrófilos das orlas de chaira e dos pisos montano a alpino, 3170* Estanques temporais mediterráneos.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proxecto elimina de forma irreversible unha parte importante destes hábitats vulnerando de forma flagrante a normativa que obriga a súa preservación nun estado de conservación favorable. </w:t>
      </w:r>
    </w:p>
    <w:p w:rsidR="00E1515F" w:rsidRPr="006A268E" w:rsidRDefault="00E1515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que indica a mercantil promotora:</w:t>
      </w:r>
    </w:p>
    <w:p w:rsidR="00E1515F" w:rsidRPr="006A268E" w:rsidRDefault="00E1515F" w:rsidP="00E1515F">
      <w:pPr>
        <w:autoSpaceDE w:val="0"/>
        <w:autoSpaceDN w:val="0"/>
        <w:adjustRightInd w:val="0"/>
        <w:jc w:val="both"/>
        <w:rPr>
          <w:rFonts w:ascii="Arial Narrow" w:eastAsiaTheme="minorHAnsi" w:hAnsi="Arial Narrow" w:cs="Arial"/>
          <w:i/>
          <w:lang w:eastAsia="en-US"/>
        </w:rPr>
      </w:pPr>
      <w:r w:rsidRPr="006A268E">
        <w:rPr>
          <w:rFonts w:ascii="Arial Narrow" w:eastAsiaTheme="minorHAnsi" w:hAnsi="Arial Narrow" w:cs="Arial"/>
          <w:i/>
          <w:lang w:eastAsia="en-US"/>
        </w:rPr>
        <w:t xml:space="preserve">Se sitúan un total de 272,1 km de líneas eléctricas dentro del área considerada, presentando un ancho de calle variable entre 20 m y 40 m. siendo la superficie total ocupada de 592,6 ha. A estas líneas eléctricas existentes en la cartografía oficial añadimos las mencionadas líneas proyectadas que se encuentra también en el ámbito de estudio, y que sumarían otros 53 km adicionales y </w:t>
      </w:r>
      <w:r w:rsidRPr="006A268E">
        <w:rPr>
          <w:rFonts w:ascii="Arial Narrow" w:eastAsiaTheme="minorHAnsi" w:hAnsi="Arial Narrow" w:cs="Arial"/>
          <w:i/>
          <w:lang w:eastAsia="en-US"/>
        </w:rPr>
        <w:lastRenderedPageBreak/>
        <w:t>una superficie de ocupación de 211,3 ha, quedando así el total de líneas eléctricas consideradas en este estudio de la siguiente manera:</w:t>
      </w:r>
    </w:p>
    <w:p w:rsidR="00530069" w:rsidRPr="006A268E" w:rsidRDefault="00E1515F" w:rsidP="00E1515F">
      <w:pPr>
        <w:autoSpaceDE w:val="0"/>
        <w:autoSpaceDN w:val="0"/>
        <w:adjustRightInd w:val="0"/>
        <w:jc w:val="both"/>
        <w:rPr>
          <w:rFonts w:ascii="Arial Narrow" w:eastAsiaTheme="minorHAnsi" w:hAnsi="Arial Narrow" w:cs="Arial"/>
          <w:i/>
          <w:lang w:eastAsia="en-US"/>
        </w:rPr>
      </w:pPr>
      <w:r w:rsidRPr="006A268E">
        <w:rPr>
          <w:rFonts w:ascii="Arial Narrow" w:eastAsiaTheme="minorHAnsi" w:hAnsi="Arial Narrow" w:cs="Arial"/>
          <w:i/>
          <w:lang w:eastAsia="en-US"/>
        </w:rPr>
        <w:t>- El área de estudio representa una superficie de 45548,9 ha en las que se localizan 325,1 km lineales de red de transporte y distribución eléctrica, con una ocupación de 803,9 ha.</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A mercantil recoñece afeccións irreversibles para os hábitats prioritarios Brezais húmidos atlánticos, Cod. UE 4020 na zona dos aeroxeradores. Esta eliminación do hábitat é ilegal e o dano é irreversible.</w:t>
      </w: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Prexuizos significativos e irreparables para o bosque de ribeira e o bosque autóctono galego ou ancient wood:</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**Vulneración flagrante da Directiva 92/43/CEE, relativa á Conservación de Hábitats Naturais e da Fauna e Flora Silvestres.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iCs/>
          <w:lang w:eastAsia="en-US"/>
        </w:rPr>
        <w:t xml:space="preserve">“Artigo 2 1. A presente Directiva ten por obxecto contribuír a garantir a biodiversidade mediante a conservación dos hábitats naturais e da fauna e flora silvestres no territorio europeo dos Estados membros ao que se aplica o Tratado. </w:t>
      </w:r>
      <w:r w:rsidRPr="006A268E">
        <w:rPr>
          <w:rFonts w:ascii="Arial Narrow" w:eastAsiaTheme="minorHAnsi" w:hAnsi="Arial Narrow" w:cs="Arial"/>
          <w:b/>
          <w:bCs/>
          <w:iCs/>
          <w:lang w:eastAsia="en-US"/>
        </w:rPr>
        <w:t>2. As medidas que se adopten en virtude da presente Directiva terán como finalidade o mantemento ou o restablecemento, nun estado de conservación favorable, dos hábitats naturais e das especies silvestres da fauna e da flora de interese comunitario”</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No presente proxecto a afección aos bosques aluviais de Alnus glutinosa e Fraxinus excelsior Hábitat 91E0* é moi preocupante, xa que implica a eliminación irreversible de exemplares, contrariamente ao que prescribe a Directiva citada. </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Pero tamén é moi preocupante a afección severa e irreversible ás Carballeiras galaico-portuguesas con Quercus robur e Quercus pyrenaica 9230, hábitat non prioritario pero que igualmente existe o deber das Administracións públicas do seu mantemento nun estado de conservación favorable. A afección máis importante e severa prodúcese sobre dos numerosos cauces innominados afectados polas infraestruturas e que </w:t>
      </w:r>
      <w:proofErr w:type="gramStart"/>
      <w:r w:rsidRPr="006A268E">
        <w:rPr>
          <w:rFonts w:ascii="Arial Narrow" w:eastAsiaTheme="minorHAnsi" w:hAnsi="Arial Narrow" w:cs="Arial"/>
          <w:lang w:eastAsia="en-US"/>
        </w:rPr>
        <w:t>están</w:t>
      </w:r>
      <w:proofErr w:type="gramEnd"/>
      <w:r w:rsidRPr="006A268E">
        <w:rPr>
          <w:rFonts w:ascii="Arial Narrow" w:eastAsiaTheme="minorHAnsi" w:hAnsi="Arial Narrow" w:cs="Arial"/>
          <w:lang w:eastAsia="en-US"/>
        </w:rPr>
        <w:t xml:space="preserve"> sen codificar. </w:t>
      </w:r>
    </w:p>
    <w:p w:rsidR="001D7B7E" w:rsidRPr="006A268E" w:rsidRDefault="001D7B7E" w:rsidP="001D7B7E">
      <w:pPr>
        <w:numPr>
          <w:ilvl w:val="0"/>
          <w:numId w:val="29"/>
        </w:numPr>
        <w:autoSpaceDE w:val="0"/>
        <w:autoSpaceDN w:val="0"/>
        <w:adjustRightInd w:val="0"/>
        <w:contextualSpacing/>
        <w:jc w:val="both"/>
        <w:rPr>
          <w:rFonts w:ascii="Arial Narrow" w:hAnsi="Arial Narrow" w:cs="Arial"/>
          <w:highlight w:val="yellow"/>
        </w:rPr>
      </w:pPr>
      <w:r w:rsidRPr="006A268E">
        <w:rPr>
          <w:rFonts w:ascii="Arial Narrow" w:hAnsi="Arial Narrow" w:cs="Arial"/>
          <w:b/>
          <w:bCs/>
          <w:highlight w:val="yellow"/>
        </w:rPr>
        <w:t xml:space="preserve">Prexuizos irreversibles para o Lobo e para a viabilidade da especie derivados </w:t>
      </w:r>
      <w:r w:rsidR="00BD5323" w:rsidRPr="006A268E">
        <w:rPr>
          <w:rFonts w:ascii="Arial Narrow" w:hAnsi="Arial Narrow" w:cs="Arial"/>
          <w:b/>
          <w:bCs/>
          <w:highlight w:val="yellow"/>
        </w:rPr>
        <w:t xml:space="preserve">do proxecto eólico </w:t>
      </w:r>
      <w:r w:rsidR="00C34D7C" w:rsidRPr="006A268E">
        <w:rPr>
          <w:rFonts w:ascii="Arial Narrow" w:hAnsi="Arial Narrow" w:cs="Arial"/>
          <w:b/>
          <w:bCs/>
          <w:highlight w:val="yellow"/>
        </w:rPr>
        <w:t>Marcofán</w:t>
      </w:r>
      <w:r w:rsidR="003C6F45" w:rsidRPr="006A268E">
        <w:rPr>
          <w:rFonts w:ascii="Arial Narrow" w:hAnsi="Arial Narrow" w:cs="Arial"/>
          <w:b/>
          <w:bCs/>
          <w:highlight w:val="yellow"/>
        </w:rPr>
        <w:t xml:space="preserve"> e demais infraestruturas asociadas (obxecto doutros proxectos independentes e non sometidas á presente avaliación ambiental).</w:t>
      </w:r>
      <w:r w:rsidRPr="006A268E">
        <w:rPr>
          <w:rFonts w:ascii="Arial Narrow" w:hAnsi="Arial Narrow" w:cs="Arial"/>
          <w:b/>
          <w:bCs/>
          <w:highlight w:val="yellow"/>
        </w:rPr>
        <w:t xml:space="preserve"> Afección aos seus puntos de encame e puntos de encontro lobeiros.</w:t>
      </w:r>
    </w:p>
    <w:p w:rsidR="001D7B7E" w:rsidRPr="006A268E" w:rsidRDefault="001D7B7E" w:rsidP="001D7B7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proxecto afecta directamente a zonas de encame e puntos de encontro da especie. Falla de avaliación por parte da promotora. </w:t>
      </w:r>
      <w:r w:rsidRPr="006A268E">
        <w:rPr>
          <w:rFonts w:ascii="Arial Narrow" w:eastAsiaTheme="minorHAnsi" w:hAnsi="Arial Narrow" w:cs="Arial"/>
          <w:b/>
          <w:i/>
          <w:u w:val="thick"/>
          <w:lang w:eastAsia="en-US"/>
        </w:rPr>
        <w:t xml:space="preserve">Pero esta avaliación deberá ser previa á ubicación das instalacións do proxecto </w:t>
      </w:r>
      <w:r w:rsidRPr="006A268E">
        <w:rPr>
          <w:rFonts w:ascii="Arial Narrow" w:eastAsiaTheme="minorHAnsi" w:hAnsi="Arial Narrow" w:cs="Arial"/>
          <w:lang w:eastAsia="en-US"/>
        </w:rPr>
        <w:t xml:space="preserve">e avaliar os seus impactos sinérxicos e acumulados coa totalidade de parques e infraestruturas de evacuación xa instaladas e aprobadas e pendentes de execución na mesma área xeográfica. Hai que ter en conta que a corta de matogueira e a ocupación do terreo ten impactos significativos para a especie. Polo tanto, antes de escoller o emprazamento do proxecto xa se debera  prever estes puntos de encame e de encontros lobeiros. O proxecto tal e como se presenta no documento de inicio prevé a eliminación destes puntos de encontro e encame causando prexuizos irreversibles para a especie. Non se seguiron os criterios dos expertos que indican: </w:t>
      </w:r>
    </w:p>
    <w:p w:rsidR="001D7B7E" w:rsidRPr="006A268E" w:rsidRDefault="001D7B7E" w:rsidP="001D7B7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i/>
          <w:iCs/>
          <w:lang w:eastAsia="en-US"/>
        </w:rPr>
        <w:t xml:space="preserve">“• Na fase de planificación dun novo proxecto consúltense as fontes dispoñibles acerca da presenza de mandas de lobos na zona. Desta maneira, tendo en conta os requirimentos da especie e o que se coñece do efecto das infraestruturas industrais sobre os lobos, poden minimizarse, e mesmo, evitarse impactos negativos sobre este cánido, modificando a disposición das infraestruturas e alonxando estas dos puntos de encame e puntos de encontro das manadas de lobos. </w:t>
      </w:r>
    </w:p>
    <w:p w:rsidR="001D7B7E" w:rsidRPr="006A268E" w:rsidRDefault="001D7B7E" w:rsidP="001D7B7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i/>
          <w:iCs/>
          <w:lang w:eastAsia="en-US"/>
        </w:rPr>
        <w:t xml:space="preserve">• É conveniente que durante a planificación dun proxecto industrial identifíquense as principais manchas de vexetación arbustiva e evítese, na medida do posible, a súa fragmentación e destrución”. </w:t>
      </w:r>
    </w:p>
    <w:p w:rsidR="001D7B7E" w:rsidRPr="006A268E" w:rsidRDefault="001D7B7E" w:rsidP="001D7B7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A totalidade das infraestruturas industriais fragmentan os hábitats das especies producindo prexuizos significativos para unha especie de marcado carácter territorial. </w:t>
      </w:r>
    </w:p>
    <w:p w:rsidR="001D7B7E" w:rsidRPr="006A268E" w:rsidRDefault="001D7B7E" w:rsidP="001D7B7E">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Convenio de Berna relativo á Conservación da Vida Silvestre e o Medio Natural de Europa, foi asinado en Estrasburgo (Francia) en 1979. Este convenio incluíu ao lobo no Anexo II “Especies de fauna estritamente protexidas”, constando as prohibicións correspondentes no seu art. 6. Este Convenio debe o seu valor a tres características fundamentais: o seu carácter xeneralista, a concepción da lista 9 única de especies e a incorporación da política conservacionista na planificación económica. </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O artigo 56 da Lei 42/2007 de Patrimonio Natural e da Biodiversidade establece a protección para todas as especies amparadas por tratados e convenios internacionais, como o de Berna, ratificado por España, polo que en caso de non ter dita consideración estariamos ante un incumprimento flagrante das obrigacións derivadas do Convenio de Berna, e da subseguinte Directiva Hábitats 92/43/CEE, en relación a unha especie protexida e de interese comunitario como o Lobo. </w:t>
      </w:r>
    </w:p>
    <w:p w:rsidR="001D7B7E" w:rsidRPr="006A268E" w:rsidRDefault="001D7B7E" w:rsidP="001D7B7E">
      <w:pPr>
        <w:numPr>
          <w:ilvl w:val="0"/>
          <w:numId w:val="29"/>
        </w:numPr>
        <w:autoSpaceDE w:val="0"/>
        <w:autoSpaceDN w:val="0"/>
        <w:adjustRightInd w:val="0"/>
        <w:contextualSpacing/>
        <w:jc w:val="both"/>
        <w:rPr>
          <w:rFonts w:ascii="Arial Narrow" w:hAnsi="Arial Narrow" w:cs="Arial"/>
          <w:highlight w:val="yellow"/>
        </w:rPr>
      </w:pPr>
      <w:r w:rsidRPr="006A268E">
        <w:rPr>
          <w:rFonts w:ascii="Arial Narrow" w:hAnsi="Arial Narrow" w:cs="Arial"/>
          <w:b/>
          <w:bCs/>
          <w:highlight w:val="yellow"/>
        </w:rPr>
        <w:t xml:space="preserve">Afección moi severa e prexuizos significativos para os recursos hídricos. Vulneración flagrante da Directiva Marco dá Auga (DMA). AUSENCIA DUN ESTUDO HIDROLÓXICO E HIDROXEOLÓXICO QUE GARANTA A CALIDADE DAS MASAS DE AUGA SUPERFICIAIS E SOTERRADAS E A NON AFECCIÓN AOS ACUÍFEROS: </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Existe unha afección severa ao conxunto de cauces da área e afección do proxecto con impactos sobre brañas, humidais, fontes e nascencias de cauces. Existe unha importante rede fluvial afectada polo proxecto e parte da súa infraestrutura de evacuación, afección severa e irreversible obviada pola mercantil promotora.</w:t>
      </w:r>
    </w:p>
    <w:p w:rsidR="00BD4D6F" w:rsidRPr="006A268E" w:rsidRDefault="00BD4D6F"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A mercantil promotora non avalia a calidade das masas de auga afectadas polo proxecto. Non existe estudo algún sobre a importancia dos ríos, regatos e a conectividade ecosistémica dos corredores fluviais da área de afección do proxecto. Non se miden os caudais dos cauces afectados e non se garante a integridade dos acuíferos e das masas de auga soterradas. Tamén se obvia a calidade destas.</w:t>
      </w:r>
    </w:p>
    <w:p w:rsidR="00012DC1" w:rsidRPr="006A268E" w:rsidRDefault="00FB1242" w:rsidP="00FB1242">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O río Redondo nace nos Montes do Testeiro, na Rede Natura 2000, ao igual que moitos dos cauces da área de afección doproxecto. O rego das Pugas e o rego de Puzas nacen no Alargo das Poulas. A mercantil promotora non menciona o rego das Colmeas. Todos estes cauces confluen no val fluvial do Regueiro. </w:t>
      </w:r>
    </w:p>
    <w:p w:rsidR="00FB1242" w:rsidRPr="006A268E" w:rsidRDefault="00FB1242" w:rsidP="00FB1242">
      <w:pPr>
        <w:jc w:val="both"/>
        <w:rPr>
          <w:rFonts w:ascii="Arial Narrow" w:eastAsiaTheme="minorHAnsi" w:hAnsi="Arial Narrow" w:cs="Arial"/>
          <w:lang w:eastAsia="en-US"/>
        </w:rPr>
      </w:pPr>
      <w:r w:rsidRPr="006A268E">
        <w:rPr>
          <w:rFonts w:ascii="Arial Narrow" w:eastAsiaTheme="minorHAnsi" w:hAnsi="Arial Narrow" w:cs="Arial"/>
          <w:lang w:eastAsia="en-US"/>
        </w:rPr>
        <w:t>O rego do Val da Castiñeira dá orixe no seu traxecto  ao rego do Campo do Chancelo.  O rego do Salgueiro nace nas Vegadas e o rego da Cova na ce na paraxe do Espiño e o rego da Besada, na paraxe da Portela.</w:t>
      </w:r>
    </w:p>
    <w:p w:rsidR="00242C17" w:rsidRPr="006A268E" w:rsidRDefault="00242C17" w:rsidP="00FB1242">
      <w:pPr>
        <w:jc w:val="both"/>
        <w:rPr>
          <w:rFonts w:ascii="Arial Narrow" w:eastAsiaTheme="minorHAnsi" w:hAnsi="Arial Narrow" w:cs="Arial"/>
          <w:lang w:eastAsia="en-US"/>
        </w:rPr>
      </w:pPr>
      <w:r w:rsidRPr="006A268E">
        <w:rPr>
          <w:rFonts w:ascii="Arial Narrow" w:eastAsiaTheme="minorHAnsi" w:hAnsi="Arial Narrow" w:cs="Arial"/>
          <w:lang w:eastAsia="en-US"/>
        </w:rPr>
        <w:t>O río Doade ou río Cardelle tamén está afectado polo proxecto ao iegual que a Fonte Perdigón, o rego da Touza</w:t>
      </w:r>
      <w:r w:rsidR="007C0BB1" w:rsidRPr="006A268E">
        <w:rPr>
          <w:rFonts w:ascii="Arial Narrow" w:eastAsiaTheme="minorHAnsi" w:hAnsi="Arial Narrow" w:cs="Arial"/>
          <w:lang w:eastAsia="en-US"/>
        </w:rPr>
        <w:t>, rego do Salgueiro</w:t>
      </w:r>
      <w:proofErr w:type="gramStart"/>
      <w:r w:rsidRPr="006A268E">
        <w:rPr>
          <w:rFonts w:ascii="Arial Narrow" w:eastAsiaTheme="minorHAnsi" w:hAnsi="Arial Narrow" w:cs="Arial"/>
          <w:lang w:eastAsia="en-US"/>
        </w:rPr>
        <w:t>..</w:t>
      </w:r>
      <w:proofErr w:type="gramEnd"/>
      <w:r w:rsidRPr="006A268E">
        <w:rPr>
          <w:rFonts w:ascii="Arial Narrow" w:eastAsiaTheme="minorHAnsi" w:hAnsi="Arial Narrow" w:cs="Arial"/>
          <w:lang w:eastAsia="en-US"/>
        </w:rPr>
        <w:t>etc.</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A Directiva 92/43/CEE, do 21 de maio de 1992, relativa á conservación dos hábitats naturais e da fauna e flora silvestres, insta os estados membros da UE para fomentar a xestión dos elementos da paisaxe que revistan primordial importancia para a fauna e a flora silvestres. Trátase daqueles elementos que, pola súa estrutura lineal e continua (como os ríos coas súas correspondentes ribeiras ou os sistemas tradicionais de deslinde dos campos), ou polo seu papel de puntos de ligazón (como os estanques ou os soutos) resultan esenciais para a migración, a distribución xeográfica e o intercambio xenético das especies silvestres.</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Na lexislación española, a Lei 42/2007, do 13 de decembro, do Patrimonio Natural e da Biodiversidade. BOE 299, 14/12/2007 (Modificada pola Lei 33/2015. BOE 227, 22/11/2015) define corredor ecolóxico como: “o territorio, de extensión e configuración variables, que, debido á súa disposición e ao seu estado de conservación, conecta funcionalmente espazos naturais de singular relevancia para a flora ou a fauna silvestres, separados entre si, permitindo, entre outros procesos ecolóxicos, o intercambio xenético entre poboacións de especies silvestres ou a migración de  especímenes desas especies” (Lei 42/2007. Art. 3).</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A preservación da conectividade e a integridade ecolóxica da rede de espazos naturais constitúe un requisito legal imposto polos Directiva Hábitats e pola propia Lei 42/2007. Considerando en ambos os casos a importancia dos corredores ecolóxicos como elementos de unión entre os espazos de alto valor ambiental, as consideradas como zonas núcleo de biodiversidade, representados estes últimos polas áreas protexidas, así como polas áreas que, sen ser designadas legalmente baixo unha figura de protección, manteñen unha elevada biodiversidade.</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Dos distintos tipos de corredores ecolóxicos que poden recoñecerse no  NW Ibérico (montañosos, fluviais, litorais e mariños), son os corredores fluviais os que de forma máis efectiva favorecen o refuxio, movemento e dispersión dun gran número de especies silvestres, pertencentes a distintos grupos  taxonómicos e a distintos tipos de ambientes (terrestres,  semiterrestres, acuáticos), servindo ademais de conexión efectiva entre os corredores  montanos e as zonas núcleo de biodiversidade, coas establecidas no espazo litoral e mariño.</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O concepto de corredor fluvial vai aparellado ao propio concepto de río, que representa moito máis que unha simple masa de auga que circula por un leito. O corredor fluvial abarca o conxunto do territorio fluvial, é dicir, o río na súa canle de estiaxe, a vexetación de ribeira e o espazo que ocupan as augas durante as crecidas, xunto coa cuberta vexetal asociada.</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Os corredores fluviais, ademais do seu valor ecolóxico intrínseco, cumpren dúas funcións fundamentais, como conectores ecolóxicos e como reguladores hidrolóxicos.</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Respecto ao valor ecolóxico, os corredores fluviais albergan ecosistemas asociados ao río tanto acuáticos como terrestres e de interface entre ambos, configurando un espazo de elevada biodiversidade que funciona como refuxio para moitas especies vinculadas ao ámbito fluvial. Este valor ecolóxico singular vese incrementado pola función fundamental de  conectores ecolóxicos entre ecosistemas acuáticos e terrestres e entre zonas de alto valor ambiental  territorialmente afastadas. Esta función reviste unha especial importancia ao atoparse moi  fragmentados os ecosistemas terrestres por infraestruturas e diversos usos do chan. Neste contexto, os corredores fluviais representan os  conectores máis válidos, ou polo menos os máis funcionais, para interconectar poboacións de seres vivos que doutra maneira quedarían illadas.</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 xml:space="preserve">Finalmente, no seu papel de reguladores hidrolóxicos actúan como  laminadores do caudal e das cargas de sedimento que arrastra o río en períodos de crecida, disipando parte da súa enerxía, reducindo os danos asociados e recargando os acuíferos. Desta maneira, o rio transporta tanto sedimentos ata as praias como nutrientes aos estuarios e augas costeiras, cos consecuentes beneficios ecolóxicos e económicos asociados. </w:t>
      </w:r>
    </w:p>
    <w:p w:rsidR="001D7B7E" w:rsidRPr="006A268E" w:rsidRDefault="001D7B7E" w:rsidP="001D7B7E">
      <w:pPr>
        <w:numPr>
          <w:ilvl w:val="0"/>
          <w:numId w:val="28"/>
        </w:numPr>
        <w:contextualSpacing/>
        <w:jc w:val="both"/>
        <w:rPr>
          <w:rFonts w:ascii="Arial Narrow" w:eastAsiaTheme="minorHAnsi" w:hAnsi="Arial Narrow" w:cs="Arial"/>
          <w:b/>
          <w:highlight w:val="yellow"/>
          <w:lang w:eastAsia="en-US"/>
        </w:rPr>
      </w:pPr>
      <w:r w:rsidRPr="006A268E">
        <w:rPr>
          <w:rFonts w:ascii="Arial Narrow" w:eastAsiaTheme="minorHAnsi" w:hAnsi="Arial Narrow" w:cs="Arial"/>
          <w:b/>
          <w:highlight w:val="yellow"/>
          <w:lang w:eastAsia="en-US"/>
        </w:rPr>
        <w:t>Afección severa e prexuizos irreversibles para o sistema de brañas e humidais da zona de afección do proxecto:</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Cómpre ter en conta que as infraestruturas afectan de forma irreversible a estes espazos</w:t>
      </w:r>
      <w:r w:rsidR="003C6F45" w:rsidRPr="006A268E">
        <w:rPr>
          <w:rFonts w:ascii="Arial Narrow" w:eastAsiaTheme="minorHAnsi" w:hAnsi="Arial Narrow" w:cs="Arial"/>
          <w:lang w:eastAsia="en-US"/>
        </w:rPr>
        <w:t>.</w:t>
      </w:r>
      <w:r w:rsidRPr="006A268E">
        <w:rPr>
          <w:rFonts w:ascii="Arial Narrow" w:eastAsiaTheme="minorHAnsi" w:hAnsi="Arial Narrow" w:cs="Arial"/>
          <w:lang w:eastAsia="en-US"/>
        </w:rPr>
        <w:t xml:space="preserve"> Ademais as infraestruturas do proxecto aséntanse prácticamente </w:t>
      </w:r>
      <w:r w:rsidR="004C504D" w:rsidRPr="006A268E">
        <w:rPr>
          <w:rFonts w:ascii="Arial Narrow" w:eastAsiaTheme="minorHAnsi" w:hAnsi="Arial Narrow" w:cs="Arial"/>
          <w:lang w:eastAsia="en-US"/>
        </w:rPr>
        <w:t xml:space="preserve">sobre humidais, brañas e lagoas. </w:t>
      </w:r>
      <w:r w:rsidRPr="006A268E">
        <w:rPr>
          <w:rFonts w:ascii="Arial Narrow" w:eastAsiaTheme="minorHAnsi" w:hAnsi="Arial Narrow" w:cs="Arial"/>
          <w:lang w:eastAsia="en-US"/>
        </w:rPr>
        <w:t xml:space="preserve">A propia toponimia xa indica que estamos en presencia de humidais, brañas e </w:t>
      </w:r>
      <w:r w:rsidR="001828C9" w:rsidRPr="006A268E">
        <w:rPr>
          <w:rFonts w:ascii="Arial Narrow" w:eastAsiaTheme="minorHAnsi" w:hAnsi="Arial Narrow" w:cs="Arial"/>
          <w:lang w:eastAsia="en-US"/>
        </w:rPr>
        <w:t>l</w:t>
      </w:r>
      <w:r w:rsidRPr="006A268E">
        <w:rPr>
          <w:rFonts w:ascii="Arial Narrow" w:eastAsiaTheme="minorHAnsi" w:hAnsi="Arial Narrow" w:cs="Arial"/>
          <w:lang w:eastAsia="en-US"/>
        </w:rPr>
        <w:t>agoas. A afección aos recursos hídricos é irreversible. As importantes remocións de toneladas de terra para a instalación das cimentacións dos vasos e do túnel pode romper acuíferos e afectar seriamente ás masas de auga soterradas. Os humidais son fontes de vida, xa que o 40 % das especies do mundo viven ou se reproducen nestes espazos. Tamén son fonte de auga limpa e de alimento, de feito, unha de cada sete persoas depende dos humidais para o seu sustento. Os servizos que brindan os humidais son incalculables e insubstituíbles.</w:t>
      </w:r>
    </w:p>
    <w:p w:rsidR="000E08CC" w:rsidRPr="006A268E" w:rsidRDefault="000E08CC"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Existe unha afección importante para as Brañas do Mosqueiro, Brañas das Puzas…etc.</w:t>
      </w:r>
      <w:r w:rsidR="00014E6C" w:rsidRPr="006A268E">
        <w:rPr>
          <w:rFonts w:ascii="Arial Narrow" w:eastAsiaTheme="minorHAnsi" w:hAnsi="Arial Narrow" w:cs="Arial"/>
          <w:lang w:eastAsia="en-US"/>
        </w:rPr>
        <w:t xml:space="preserve"> Pero hai que ter en conta ademais a afección producida pola totalidade das infraestruturas do parque e as sinerxías da totalidade de parques ubicados no mesmo ámbito xeográfico.</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Centos de hectáreas de lagoas, lagos, brañas, xunqueiras, bosques húmidos e turbeiras están en serio risco de desaparición por mor da expansión denscontrolada de eólicos e infraestruturas hidroeléctricas en Galicia. En Galicia só hai 5 humidais protexidos ao abeiro do Decreto 110/2004, do 27 de maio. Posteriormente no ano 2008 a Xunta de Galicia aprobaba o Decreto 127/2008, do 5 de xuño, polo que se desenvolve o réxime xurídico dos humidais protexidos e se crea o Inventario de humidais de Galicia, vixente na actualidade. Desde o ano 2008, data de creación do Inventario como rexistro público de consulta dos humidais, a Xunta abandonouno por completo e non se molestou en inventariar debidamente os humidais galegos incumprindo de cheo a Directiva 2000/60/CE, pola que e establece un marco comunitario de actuación no ámbito da política de augas (en diante DMA).</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O obxectivo ambiental da DMA é “establecer un marco para a protección das augas superficiais continentais, as augas de transición, as augas costeiras e as augas subterráneas que preveña todo deterioración adicional e protexa e mellore o estado dos ecosistemas acuáticos e, con respecto ás súas necesidades de auga, dos ecosistemas terrestres e humidais directamente dependentes dos ecosistemas acuáticos”.</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A inscrición dun humidal no Inventario de humidais de Galicia deixará constancia, como mínimo da súa dentificación, denominación e descrición, codificación e denominación do humidal, descrición xeral do humidal, tipoloxía, localización e superficie, localización xeográfica, administrativa e hidrolóxica, superficie do humidal, hábitats, vexetación e flora, fauna, réxime de protección, plans e medidas de conservación, estado de conservación e cartografía.</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Ao non delimitarse debidamente os humidais do Inventario difícilmente se poden identificar, controlar e moito menos cumprir cos obxectivos de calidade destas masas de auga que esixe a DMA e por tanto, xa non habería ningún obxectivo ambiental que cumprir, abandonando a súa sorte estes espazos que prestan grandes e valiosos servizos ecosistémicos.</w:t>
      </w:r>
    </w:p>
    <w:p w:rsidR="001D7B7E" w:rsidRPr="006A268E" w:rsidRDefault="001D7B7E" w:rsidP="001D7B7E">
      <w:pPr>
        <w:jc w:val="both"/>
        <w:rPr>
          <w:rFonts w:ascii="Arial Narrow" w:eastAsiaTheme="minorHAnsi" w:hAnsi="Arial Narrow" w:cs="Arial"/>
          <w:lang w:eastAsia="en-US"/>
        </w:rPr>
      </w:pPr>
      <w:r w:rsidRPr="006A268E">
        <w:rPr>
          <w:rFonts w:ascii="Arial Narrow" w:eastAsiaTheme="minorHAnsi" w:hAnsi="Arial Narrow" w:cs="Arial"/>
          <w:lang w:eastAsia="en-US"/>
        </w:rPr>
        <w:t>O desleixo da Xunta de Galicia con respecto aos humidais e de tal envergadura que na praxe a cidadanía ten que pasar polo que indican as empresas nos proxectos, sen poder constatar a veracidade do que neles se realta. As obras de construción das infraestruturas industriais sobre estes espazos ou con afección aos mesmos, provoca a desaparición dos valores naturais destes. A apertura de viais, as cimentacións, as gavias de cabreado, a construción das subestasións eléctricas, as liñas de evacuación e os centros de transformación están a provocar a framentación e drenaxe destas zonas húmidas con un impacto ambiental irreversible e inasumible nunha época de crise climática como a actual.</w:t>
      </w:r>
    </w:p>
    <w:p w:rsidR="0010776F" w:rsidRPr="006A268E" w:rsidRDefault="001D7B7E"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As turbeiras son importantes sumidoiros de carbono e por tanto son cruciais para facer fronte a unha emerxencia climática que está a acelerar a perda de biodiversidade. Os humidais están a desaparecer máis rápido que ningún outro ecosistema e a implantación de proxectos industrais no seu ámbito xeográfico non é a solución adecuada para contribuír ao cambio climático. Existen numerosas zonas de humidais, xuncais, brañas e lagoas e directamente afectadas polos aeroxeradores. En consoancia co artigo 21 da Lei 7/2021, do 20 de maio, de cambio climático e transición enerxética, relativo á consideración do cambio climático na planificación e xestión territorial e urbanística, así como nas intervencións no medio urbano, na edificación e nas infraestruturas do transporte, os humidais, as brañas e as lagoas, ao igual que as nascencias dos ríos deberan ser consideradas zonas de sensibilidade e exclusión de infraestruturas eólicas, pola súa importancia para a biodiversidade, conectividade e provisión de servizos ecosistémicos.</w:t>
      </w:r>
      <w:r w:rsidR="0010776F" w:rsidRPr="006A268E">
        <w:rPr>
          <w:rFonts w:ascii="Arial Narrow" w:eastAsiaTheme="minorHAnsi" w:hAnsi="Arial Narrow" w:cs="Arial"/>
          <w:lang w:eastAsia="en-US"/>
        </w:rPr>
        <w:t xml:space="preserve"> </w:t>
      </w:r>
    </w:p>
    <w:p w:rsidR="000D0D32" w:rsidRPr="006A268E" w:rsidRDefault="000D0D32" w:rsidP="000D0D32">
      <w:pPr>
        <w:numPr>
          <w:ilvl w:val="0"/>
          <w:numId w:val="30"/>
        </w:numPr>
        <w:contextualSpacing/>
        <w:jc w:val="both"/>
        <w:outlineLvl w:val="1"/>
        <w:rPr>
          <w:rFonts w:ascii="Arial Narrow" w:eastAsiaTheme="minorHAnsi" w:hAnsi="Arial Narrow" w:cs="Arial"/>
          <w:b/>
          <w:lang w:eastAsia="en-US"/>
        </w:rPr>
      </w:pPr>
      <w:r w:rsidRPr="006A268E">
        <w:rPr>
          <w:rFonts w:ascii="Arial Narrow" w:eastAsiaTheme="minorHAnsi" w:hAnsi="Arial Narrow" w:cs="Arial"/>
          <w:b/>
          <w:highlight w:val="yellow"/>
          <w:lang w:eastAsia="en-US"/>
        </w:rPr>
        <w:t>Vulneración normativa:</w:t>
      </w:r>
    </w:p>
    <w:p w:rsidR="000D0D32" w:rsidRPr="006A268E" w:rsidRDefault="000D0D32" w:rsidP="000D0D32">
      <w:pPr>
        <w:jc w:val="both"/>
        <w:outlineLvl w:val="1"/>
        <w:rPr>
          <w:rFonts w:ascii="Arial Narrow" w:eastAsiaTheme="minorHAnsi" w:hAnsi="Arial Narrow" w:cs="Arial"/>
          <w:lang w:eastAsia="en-US"/>
        </w:rPr>
      </w:pPr>
      <w:r w:rsidRPr="006A268E">
        <w:rPr>
          <w:rFonts w:ascii="Arial Narrow" w:eastAsiaTheme="minorHAnsi" w:hAnsi="Arial Narrow" w:cs="Arial"/>
          <w:b/>
          <w:highlight w:val="yellow"/>
          <w:lang w:eastAsia="en-US"/>
        </w:rPr>
        <w:t>**Artigo 59 da Lei 7/2012, de 12 de xuño. Cambio de uso forestal</w:t>
      </w:r>
      <w:r w:rsidRPr="006A268E">
        <w:rPr>
          <w:rFonts w:ascii="Arial Narrow" w:eastAsiaTheme="minorHAnsi" w:hAnsi="Arial Narrow" w:cs="Arial"/>
          <w:lang w:eastAsia="en-US"/>
        </w:rPr>
        <w:t xml:space="preserve"> </w:t>
      </w:r>
    </w:p>
    <w:p w:rsidR="000D0D32" w:rsidRPr="006A268E" w:rsidRDefault="000D0D32" w:rsidP="000D0D32">
      <w:pPr>
        <w:jc w:val="both"/>
        <w:outlineLvl w:val="1"/>
        <w:rPr>
          <w:rFonts w:ascii="Arial Narrow" w:eastAsiaTheme="minorHAnsi" w:hAnsi="Arial Narrow" w:cs="Arial"/>
          <w:i/>
          <w:lang w:eastAsia="en-US"/>
        </w:rPr>
      </w:pPr>
      <w:r w:rsidRPr="006A268E">
        <w:rPr>
          <w:rFonts w:ascii="Arial Narrow" w:eastAsiaTheme="minorHAnsi" w:hAnsi="Arial Narrow" w:cs="Arial"/>
          <w:i/>
          <w:lang w:eastAsia="en-US"/>
        </w:rPr>
        <w:t xml:space="preserve">1. O cambio de uso forestal dun monte, cando non veña motivado por razóns de interese xeral, e sen prexuízo do disposto no artigo 28.2 desta lei e da normativa ambiental aplicable, terá carácter excepcional e requirirá informe favorable do órgano forestal e, de ser o caso, do titular do monte. 2. A Administración forestal competente poderá regular un procedemento máis simplificado para a 29 autorización do cambio de uso naquelas plantacións forestais temporais para as cales se solicite unha reversión a usos anteriores non forestais. 3. En terreos afectados por incendios forestais, non se poderá producir un cambio de uso en trinta anos. Con carácter singular, poderanse acordar excepcións sempre que, con anterioridade ao incendio forestal, o cambio de uso estiver previsto: a) Nun instrumento do planeamento previamente aprobado. b) Nun instrumento do planeamento pendente de aprobación se xa foi obxecto de avaliación ambiental favorable ou, de non ser esta esixible, se xa foi sometido ao trámite de información pública. c) Nunha directriz de política agroforestal que recolla o uso de pastos ou agrícola extensivo en montes incultos ou en estado de abandono que non estean arborados con especies autóctonas. </w:t>
      </w:r>
    </w:p>
    <w:p w:rsidR="000D0D32" w:rsidRPr="006A268E" w:rsidRDefault="000D0D32" w:rsidP="000D0D32">
      <w:pPr>
        <w:jc w:val="both"/>
        <w:outlineLvl w:val="1"/>
        <w:rPr>
          <w:rFonts w:ascii="Arial Narrow" w:eastAsiaTheme="minorHAnsi" w:hAnsi="Arial Narrow" w:cs="Arial"/>
          <w:b/>
          <w:lang w:eastAsia="en-US"/>
        </w:rPr>
      </w:pPr>
      <w:r w:rsidRPr="006A268E">
        <w:rPr>
          <w:rFonts w:ascii="Arial Narrow" w:eastAsiaTheme="minorHAnsi" w:hAnsi="Arial Narrow" w:cs="Arial"/>
          <w:b/>
          <w:lang w:eastAsia="en-US"/>
        </w:rPr>
        <w:t>A normativa vixente impide a recalificación urbanística dos terreos incendiados como é o presente caso.</w:t>
      </w:r>
    </w:p>
    <w:p w:rsidR="0010776F" w:rsidRPr="006A268E" w:rsidRDefault="0010776F" w:rsidP="00874BF6">
      <w:pPr>
        <w:pStyle w:val="Prrafodelista"/>
        <w:numPr>
          <w:ilvl w:val="0"/>
          <w:numId w:val="25"/>
        </w:num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b/>
          <w:bCs/>
          <w:highlight w:val="yellow"/>
          <w:lang w:eastAsia="en-US"/>
        </w:rPr>
        <w:t>Prexuizos significativos e incompatibles coa avifauna:</w:t>
      </w:r>
      <w:r w:rsidRPr="006A268E">
        <w:rPr>
          <w:rFonts w:ascii="Arial Narrow" w:eastAsiaTheme="minorHAnsi" w:hAnsi="Arial Narrow" w:cs="Arial"/>
          <w:b/>
          <w:bCs/>
          <w:lang w:eastAsia="en-US"/>
        </w:rPr>
        <w:t xml:space="preserv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Circus pygargus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Catálogo Galego de Especies Ameazadas: “Vulnerable”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Catálogo Nacional de Especies Ameazadas</w:t>
      </w:r>
      <w:proofErr w:type="gramStart"/>
      <w:r w:rsidRPr="006A268E">
        <w:rPr>
          <w:rFonts w:ascii="Arial Narrow" w:eastAsiaTheme="minorHAnsi" w:hAnsi="Arial Narrow" w:cs="Arial"/>
          <w:lang w:eastAsia="en-US"/>
        </w:rPr>
        <w:t>:  “</w:t>
      </w:r>
      <w:proofErr w:type="gramEnd"/>
      <w:r w:rsidRPr="006A268E">
        <w:rPr>
          <w:rFonts w:ascii="Arial Narrow" w:eastAsiaTheme="minorHAnsi" w:hAnsi="Arial Narrow" w:cs="Arial"/>
          <w:lang w:eastAsia="en-US"/>
        </w:rPr>
        <w:t xml:space="preserve">Vulnerable”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Circus cyaneus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Catálogo Galego de Especies Ameazadas: “Vulnerable”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lastRenderedPageBreak/>
        <w:t xml:space="preserve">Circaetus gallicus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Hieraaetus pennatus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Milvus migrans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Aegypius monachus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Catálogo Nacional de Especies Ameazadas: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“Vulnerable”  Gyps fulvus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Falco peregrinus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Falco columbarius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Bubo bubo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Status de protección legal: Anexo I Directiva  Comunitaria 2009/147/CEE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Catálogo Galego de Especies Ameazadas: “Vulnerable” </w:t>
      </w:r>
    </w:p>
    <w:p w:rsidR="0010776F" w:rsidRPr="006A268E" w:rsidRDefault="0010776F" w:rsidP="0010776F">
      <w:pPr>
        <w:autoSpaceDE w:val="0"/>
        <w:autoSpaceDN w:val="0"/>
        <w:adjustRightInd w:val="0"/>
        <w:jc w:val="both"/>
        <w:rPr>
          <w:rFonts w:ascii="Arial Narrow" w:eastAsiaTheme="minorHAnsi" w:hAnsi="Arial Narrow" w:cs="Arial"/>
          <w:lang w:eastAsia="en-US"/>
        </w:rPr>
      </w:pPr>
      <w:r w:rsidRPr="006A268E">
        <w:rPr>
          <w:rFonts w:ascii="Arial Narrow" w:eastAsiaTheme="minorHAnsi" w:hAnsi="Arial Narrow" w:cs="Arial"/>
          <w:lang w:eastAsia="en-US"/>
        </w:rPr>
        <w:t xml:space="preserve">Especie en Réxime de Protección Especial </w:t>
      </w:r>
    </w:p>
    <w:p w:rsidR="0010776F"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Hai que destacar, a Ra ibérica (ra patilarga),  Pelobates  cultripes (sapo de  espuelas),  Chalcides  bedriagai (eslizón ibérico) especies rexistradas como “Vulnerable”no Decreto 88/2007, do 19 de abril, polo que se regula o Catálogo galego de  especies amenazadas; e  Chioglossa  lusitanica (píntega rabilarga) catalogada como “Vulnerable” por  elDecreto 88/2007 e polo Real Decreto 139/2011.</w:t>
      </w:r>
    </w:p>
    <w:p w:rsidR="003374BC" w:rsidRPr="003374BC" w:rsidRDefault="003374BC" w:rsidP="003374BC">
      <w:pPr>
        <w:jc w:val="both"/>
        <w:rPr>
          <w:rFonts w:ascii="Arial Narrow" w:eastAsiaTheme="minorHAnsi" w:hAnsi="Arial Narrow" w:cs="Arial"/>
          <w:lang w:eastAsia="en-US"/>
        </w:rPr>
      </w:pPr>
      <w:r w:rsidRPr="003374BC">
        <w:rPr>
          <w:rFonts w:ascii="Arial Narrow" w:eastAsiaTheme="minorHAnsi" w:hAnsi="Arial Narrow" w:cs="Arial"/>
          <w:lang w:eastAsia="en-US"/>
        </w:rPr>
        <w:t>Concretamente</w:t>
      </w:r>
      <w:r w:rsidRPr="003374BC">
        <w:rPr>
          <w:rFonts w:ascii="Arial Narrow" w:eastAsiaTheme="minorHAnsi" w:hAnsi="Arial Narrow" w:cs="Arial"/>
          <w:lang w:eastAsia="en-US"/>
        </w:rPr>
        <w:t xml:space="preserve"> </w:t>
      </w:r>
      <w:r>
        <w:rPr>
          <w:rFonts w:ascii="Arial Narrow" w:eastAsiaTheme="minorHAnsi" w:hAnsi="Arial Narrow" w:cs="Arial"/>
          <w:lang w:eastAsia="en-US"/>
        </w:rPr>
        <w:t>o proxecto afecta a especies como</w:t>
      </w:r>
      <w:r w:rsidRPr="003374BC">
        <w:rPr>
          <w:rFonts w:ascii="Arial Narrow" w:eastAsiaTheme="minorHAnsi" w:hAnsi="Arial Narrow" w:cs="Arial"/>
          <w:lang w:eastAsia="en-US"/>
        </w:rPr>
        <w:t xml:space="preserve">Timon lepida, Natrix, natrix, Natrix maura, Rana iberica, Rana temporaria, Hyla molleri, Vipera seoanei, Coronella austriaca, Coronella girondica, Salamandra salamandra, Anguis fragilis, Chalcides bedriagai, Lissotriton boscai, Lissotriton helveticus e Triturus marmoratus. </w:t>
      </w:r>
    </w:p>
    <w:p w:rsidR="003374BC" w:rsidRPr="003374BC" w:rsidRDefault="003374BC" w:rsidP="003374BC">
      <w:pPr>
        <w:jc w:val="both"/>
        <w:rPr>
          <w:rFonts w:ascii="Arial Narrow" w:eastAsiaTheme="minorHAnsi" w:hAnsi="Arial Narrow" w:cs="Arial"/>
          <w:lang w:eastAsia="en-US"/>
        </w:rPr>
      </w:pPr>
      <w:r w:rsidRPr="003374BC">
        <w:rPr>
          <w:rFonts w:ascii="Arial Narrow" w:eastAsiaTheme="minorHAnsi" w:hAnsi="Arial Narrow" w:cs="Arial"/>
          <w:lang w:eastAsia="en-US"/>
        </w:rPr>
        <w:lastRenderedPageBreak/>
        <w:t>De feito no propio decreto da Xunta de Galicia que regula o Catálogo Galego de Especies Ameazadas (88/2007 de 19 de abril) figuran:</w:t>
      </w:r>
    </w:p>
    <w:p w:rsidR="003374BC" w:rsidRPr="006A268E" w:rsidRDefault="003374BC" w:rsidP="003374BC">
      <w:pPr>
        <w:jc w:val="both"/>
        <w:rPr>
          <w:rFonts w:ascii="Arial Narrow" w:eastAsiaTheme="minorHAnsi" w:hAnsi="Arial Narrow" w:cs="Arial"/>
          <w:lang w:eastAsia="en-US"/>
        </w:rPr>
      </w:pPr>
      <w:r w:rsidRPr="003374BC">
        <w:rPr>
          <w:rFonts w:ascii="Arial Narrow" w:eastAsiaTheme="minorHAnsi" w:hAnsi="Arial Narrow" w:cs="Arial"/>
          <w:lang w:eastAsia="en-US"/>
        </w:rPr>
        <w:t xml:space="preserve">Anfibios Código Taxón 149. Chioglossa lusitanica Bocage 150. Discoglossus galganoi Capula, Nascetti, Lanza, Crespo &amp; Bullini (Poboacións insulares) 151. Hyla arborea L. 152. Lissotriton boscai (Lataste) (Poboacións insulares) 153. Pelobates cultripes (Cuvier) 154. Rana iberica Boulenger 155. Rana temporaria L. subsp. </w:t>
      </w:r>
      <w:proofErr w:type="gramStart"/>
      <w:r w:rsidRPr="003374BC">
        <w:rPr>
          <w:rFonts w:ascii="Arial Narrow" w:eastAsiaTheme="minorHAnsi" w:hAnsi="Arial Narrow" w:cs="Arial"/>
          <w:lang w:eastAsia="en-US"/>
        </w:rPr>
        <w:t>parvipalmata</w:t>
      </w:r>
      <w:proofErr w:type="gramEnd"/>
      <w:r w:rsidRPr="003374BC">
        <w:rPr>
          <w:rFonts w:ascii="Arial Narrow" w:eastAsiaTheme="minorHAnsi" w:hAnsi="Arial Narrow" w:cs="Arial"/>
          <w:lang w:eastAsia="en-US"/>
        </w:rPr>
        <w:t xml:space="preserve"> Seoane 156. Salamandra salamandra L. (Poboacións insulares) Réptiles Código Taxón 157. Anguis fragilis L. (Poboacións insulares) 158. Caretta caretta L. 159. Chalcides bedriagai (Boscá)</w:t>
      </w:r>
      <w:r>
        <w:rPr>
          <w:rFonts w:ascii="Arial Narrow" w:eastAsiaTheme="minorHAnsi" w:hAnsi="Arial Narrow" w:cs="Arial"/>
          <w:lang w:eastAsia="en-US"/>
        </w:rPr>
        <w:t>.</w:t>
      </w:r>
      <w:bookmarkStart w:id="0" w:name="_GoBack"/>
      <w:bookmarkEnd w:id="0"/>
    </w:p>
    <w:p w:rsidR="0010776F" w:rsidRPr="006A268E" w:rsidRDefault="0010776F" w:rsidP="0010776F">
      <w:pPr>
        <w:jc w:val="both"/>
        <w:rPr>
          <w:rFonts w:ascii="Arial Narrow" w:eastAsiaTheme="minorHAnsi" w:hAnsi="Arial Narrow" w:cs="Arial"/>
          <w:lang w:eastAsia="en-US"/>
        </w:rPr>
      </w:pPr>
      <w:r w:rsidRPr="006A268E">
        <w:rPr>
          <w:rFonts w:ascii="Arial Narrow" w:eastAsiaTheme="minorHAnsi" w:hAnsi="Arial Narrow" w:cs="Arial"/>
          <w:lang w:eastAsia="en-US"/>
        </w:rPr>
        <w:t>O proxecto afectará de forma irreversible ás especies ameazadas e vulnerables.</w:t>
      </w:r>
    </w:p>
    <w:p w:rsidR="0010776F" w:rsidRPr="006A268E" w:rsidRDefault="0010776F" w:rsidP="00874BF6">
      <w:pPr>
        <w:pStyle w:val="Prrafodelista"/>
        <w:numPr>
          <w:ilvl w:val="0"/>
          <w:numId w:val="25"/>
        </w:numPr>
        <w:jc w:val="both"/>
        <w:rPr>
          <w:rFonts w:ascii="Arial Narrow" w:eastAsiaTheme="minorHAnsi" w:hAnsi="Arial Narrow" w:cs="Arial"/>
          <w:b/>
          <w:bCs/>
          <w:lang w:eastAsia="en-US"/>
        </w:rPr>
      </w:pPr>
      <w:r w:rsidRPr="006A268E">
        <w:rPr>
          <w:rFonts w:ascii="Arial Narrow" w:eastAsiaTheme="minorHAnsi" w:hAnsi="Arial Narrow" w:cs="Arial"/>
          <w:b/>
          <w:bCs/>
          <w:highlight w:val="yellow"/>
          <w:lang w:eastAsia="en-US"/>
        </w:rPr>
        <w:t>Afección severa ao patrimonio cultural e arqueolóxico e a súa descontextualización:</w:t>
      </w:r>
    </w:p>
    <w:p w:rsidR="005269ED" w:rsidRPr="006A268E" w:rsidRDefault="00AE382B" w:rsidP="00AE382B">
      <w:pPr>
        <w:jc w:val="both"/>
        <w:rPr>
          <w:rFonts w:ascii="Arial Narrow" w:eastAsiaTheme="minorHAnsi" w:hAnsi="Arial Narrow" w:cs="Arial"/>
          <w:bCs/>
          <w:lang w:eastAsia="en-US"/>
        </w:rPr>
      </w:pPr>
      <w:r w:rsidRPr="006A268E">
        <w:rPr>
          <w:rFonts w:ascii="Arial Narrow" w:eastAsiaTheme="minorHAnsi" w:hAnsi="Arial Narrow" w:cs="Arial"/>
          <w:bCs/>
          <w:lang w:eastAsia="en-US"/>
        </w:rPr>
        <w:t>O estudo patrimonial da promotora é moi deficiente.</w:t>
      </w:r>
      <w:r w:rsidR="00E91853" w:rsidRPr="006A268E">
        <w:rPr>
          <w:rFonts w:ascii="Arial Narrow" w:eastAsiaTheme="minorHAnsi" w:hAnsi="Arial Narrow" w:cs="Arial"/>
          <w:bCs/>
          <w:lang w:eastAsia="en-US"/>
        </w:rPr>
        <w:t xml:space="preserve"> De feito non está actualizado.</w:t>
      </w:r>
      <w:r w:rsidRPr="006A268E">
        <w:rPr>
          <w:rFonts w:ascii="Arial Narrow" w:eastAsiaTheme="minorHAnsi" w:hAnsi="Arial Narrow" w:cs="Arial"/>
          <w:bCs/>
          <w:lang w:eastAsia="en-US"/>
        </w:rPr>
        <w:t xml:space="preserve"> Contrariamente ao que se indica no estudo existen indicios máis que evidentes e razoables da existencia de máis patrimonio arqueolóxico. </w:t>
      </w:r>
    </w:p>
    <w:p w:rsidR="00407383" w:rsidRPr="006A268E" w:rsidRDefault="00AE382B" w:rsidP="00574A98">
      <w:pPr>
        <w:jc w:val="both"/>
        <w:rPr>
          <w:rFonts w:ascii="Arial Narrow" w:eastAsiaTheme="minorHAnsi" w:hAnsi="Arial Narrow" w:cs="Arial"/>
          <w:bCs/>
          <w:lang w:eastAsia="en-US"/>
        </w:rPr>
      </w:pPr>
      <w:r w:rsidRPr="006A268E">
        <w:rPr>
          <w:rFonts w:ascii="Arial Narrow" w:eastAsiaTheme="minorHAnsi" w:hAnsi="Arial Narrow" w:cs="Arial"/>
          <w:bCs/>
          <w:lang w:eastAsia="en-US"/>
        </w:rPr>
        <w:t>A promotora obvia o impacto acumulado e sinérxico sobre o patrimonio da totalidade dos parques eólicos e as súas infraestruturas de evacuación existentes no ámbito xeográfico de desarrollo e implantación do proxecto industrial eólico, incluida a súa infraestrutura asociada de evacuación.</w:t>
      </w:r>
      <w:r w:rsidR="00111878" w:rsidRPr="006A268E">
        <w:rPr>
          <w:rFonts w:ascii="Arial Narrow" w:eastAsiaTheme="minorHAnsi" w:hAnsi="Arial Narrow" w:cs="Arial"/>
          <w:bCs/>
          <w:lang w:eastAsia="en-US"/>
        </w:rPr>
        <w:t xml:space="preserve"> </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Petroglifo da Chancela (GA32011009)</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Mámoa 1 da Chancela (GA32011003)</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Mámoa nº 2 da Chancela (GA32011012)</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Mámoa 2 da Bola (GA32011002)</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Mamoíña das Antas (GA32011043)</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Mámoa 1 da Bola (GA32011001)</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Mesea dos Tres Bispos (GA32011042)</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Capela de San Pedro do Regueiro (GA32013067)</w:t>
      </w:r>
    </w:p>
    <w:p w:rsidR="008E05EC"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 Cruz do Regueiro</w:t>
      </w:r>
    </w:p>
    <w:p w:rsidR="00574A98" w:rsidRPr="006A268E" w:rsidRDefault="008E05EC"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Topónimos de A Calzada e o Foxo Vello</w:t>
      </w:r>
    </w:p>
    <w:p w:rsidR="0047142A" w:rsidRPr="006A268E" w:rsidRDefault="0047142A" w:rsidP="008E05EC">
      <w:pPr>
        <w:jc w:val="both"/>
        <w:rPr>
          <w:rFonts w:ascii="Arial Narrow" w:eastAsiaTheme="minorHAnsi" w:hAnsi="Arial Narrow" w:cs="Arial"/>
          <w:bCs/>
          <w:lang w:eastAsia="en-US"/>
        </w:rPr>
      </w:pPr>
      <w:r w:rsidRPr="006A268E">
        <w:rPr>
          <w:rFonts w:ascii="Arial Narrow" w:eastAsiaTheme="minorHAnsi" w:hAnsi="Arial Narrow" w:cs="Arial"/>
          <w:bCs/>
          <w:lang w:eastAsia="en-US"/>
        </w:rPr>
        <w:t>A mercantil obvia os portos fluviais, as pontellas, muíños…etc.</w:t>
      </w:r>
      <w:r w:rsidR="0073319A" w:rsidRPr="006A268E">
        <w:rPr>
          <w:rFonts w:ascii="Arial Narrow" w:eastAsiaTheme="minorHAnsi" w:hAnsi="Arial Narrow" w:cs="Arial"/>
          <w:bCs/>
          <w:lang w:eastAsia="en-US"/>
        </w:rPr>
        <w:t xml:space="preserve"> Por exemplo, O Portiño que atravesa o rego d</w:t>
      </w:r>
      <w:r w:rsidR="00C862CC" w:rsidRPr="006A268E">
        <w:rPr>
          <w:rFonts w:ascii="Arial Narrow" w:eastAsiaTheme="minorHAnsi" w:hAnsi="Arial Narrow" w:cs="Arial"/>
          <w:bCs/>
          <w:lang w:eastAsia="en-US"/>
        </w:rPr>
        <w:t>as Pugas ou o Porto dos Bois que atravesa o rego do Campo do Chancelo.</w:t>
      </w:r>
    </w:p>
    <w:p w:rsidR="00AE382B" w:rsidRPr="006A268E" w:rsidRDefault="00AE382B" w:rsidP="00AE382B">
      <w:pPr>
        <w:jc w:val="both"/>
        <w:rPr>
          <w:rFonts w:ascii="Arial Narrow" w:eastAsiaTheme="minorHAnsi" w:hAnsi="Arial Narrow" w:cs="Arial"/>
          <w:bCs/>
          <w:lang w:eastAsia="en-US"/>
        </w:rPr>
      </w:pPr>
      <w:r w:rsidRPr="006A268E">
        <w:rPr>
          <w:rFonts w:ascii="Arial Narrow" w:eastAsiaTheme="minorHAnsi" w:hAnsi="Arial Narrow" w:cs="Arial"/>
          <w:bCs/>
          <w:lang w:eastAsia="en-US"/>
        </w:rPr>
        <w:t>Os Poderes Públicos están obrigados pola lei e as diferentes recomendacións e tratados internacionais ratificados polo Reino de España a unha actuación positiva, ampla e decidida na conservación, defensa e posta en valor dos Bens Culturais, Patrimoniais e Arqueolóxicos dado o seu  carácter de bens  inalienables de dominio  público derivado da súa utilidade pública de máxima prevalencia  fronte a calquera  outra (Velasco, 2002).</w:t>
      </w:r>
    </w:p>
    <w:p w:rsidR="00AE382B" w:rsidRPr="006A268E" w:rsidRDefault="00AE382B" w:rsidP="00AE382B">
      <w:pPr>
        <w:jc w:val="both"/>
        <w:rPr>
          <w:rFonts w:ascii="Arial Narrow" w:eastAsiaTheme="minorHAnsi" w:hAnsi="Arial Narrow" w:cs="Arial"/>
          <w:bCs/>
          <w:lang w:eastAsia="en-US"/>
        </w:rPr>
      </w:pPr>
      <w:r w:rsidRPr="006A268E">
        <w:rPr>
          <w:rFonts w:ascii="Arial Narrow" w:eastAsiaTheme="minorHAnsi" w:hAnsi="Arial Narrow" w:cs="Arial"/>
          <w:bCs/>
          <w:lang w:eastAsia="en-US"/>
        </w:rPr>
        <w:t>Pero a súa vez, é deber  inalienable por parte dos Poderes Públicos de protexer o contorno, ámbito, contexto, escenario ou ambiente dos bens culturais e arqueolóxicos evitando a súa descontextualización é un imperativo central repetido pola lexislación e os diferentes tratados e recomendacións internacionais sobre o  patrimonio (Pose &amp; Abuín, 2020). Nese sentido referenciamos a abordaxe desta cuestión que fai entre outras a Carta de Atenas de 1931, a Carta de Venecia de 1964, a Comisión Francischini de 1967, a Carta de Quito de 1967, a Convención da Unesco sobre Patrimonio Mundial de 1972, a Carta Europea do Patrimonio Arquitectónico de 1975 do Consello de Europa, a Recomendación de  Nairobi  de 1976, o Terceiro Simposio Europeo de Múnic de 1978, a Convención de Granada de 1985, a Carta de Cracovia de 2000, o Convenio de  Florencia  ou a Declaración de  Xi’an de 2005.</w:t>
      </w:r>
    </w:p>
    <w:p w:rsidR="00AE382B" w:rsidRPr="006A268E" w:rsidRDefault="00AE382B" w:rsidP="00AE382B">
      <w:pPr>
        <w:jc w:val="both"/>
        <w:rPr>
          <w:rFonts w:ascii="Arial Narrow" w:eastAsiaTheme="minorHAnsi" w:hAnsi="Arial Narrow" w:cs="Arial"/>
          <w:bCs/>
          <w:lang w:eastAsia="en-US"/>
        </w:rPr>
      </w:pPr>
      <w:r w:rsidRPr="006A268E">
        <w:rPr>
          <w:rFonts w:ascii="Arial Narrow" w:eastAsiaTheme="minorHAnsi" w:hAnsi="Arial Narrow" w:cs="Arial"/>
          <w:bCs/>
          <w:lang w:eastAsia="en-US"/>
        </w:rPr>
        <w:lastRenderedPageBreak/>
        <w:t>Non cabe pois descontextualizar o patrimonio cultural nin desvencellalo da paisaxe como se fai no estudo de impacto ambiental.</w:t>
      </w:r>
    </w:p>
    <w:p w:rsidR="0036582D" w:rsidRPr="006A268E" w:rsidRDefault="0010776F" w:rsidP="00C34D7C">
      <w:pPr>
        <w:jc w:val="both"/>
        <w:rPr>
          <w:rFonts w:ascii="Arial Narrow" w:eastAsia="Arial Narrow" w:hAnsi="Arial Narrow" w:cs="Arial"/>
        </w:rPr>
      </w:pPr>
      <w:r w:rsidRPr="006A268E">
        <w:rPr>
          <w:rFonts w:ascii="Arial Narrow" w:eastAsiaTheme="minorHAnsi" w:hAnsi="Arial Narrow" w:cs="Arial"/>
          <w:bCs/>
          <w:lang w:eastAsia="en-US"/>
        </w:rPr>
        <w:t xml:space="preserve">A mercantil promotora obvia o impacto sobre o Camiño </w:t>
      </w:r>
      <w:r w:rsidR="009A0023" w:rsidRPr="006A268E">
        <w:rPr>
          <w:rFonts w:ascii="Arial Narrow" w:eastAsiaTheme="minorHAnsi" w:hAnsi="Arial Narrow" w:cs="Arial"/>
          <w:bCs/>
          <w:lang w:eastAsia="en-US"/>
        </w:rPr>
        <w:t xml:space="preserve">de Santiago tendo en conta que este proxecto é </w:t>
      </w:r>
      <w:r w:rsidR="00C80DC7" w:rsidRPr="006A268E">
        <w:rPr>
          <w:rFonts w:ascii="Arial Narrow" w:eastAsiaTheme="minorHAnsi" w:hAnsi="Arial Narrow" w:cs="Arial"/>
          <w:bCs/>
          <w:lang w:eastAsia="en-US"/>
        </w:rPr>
        <w:t xml:space="preserve">un máis dos </w:t>
      </w:r>
      <w:r w:rsidR="00C34D7C" w:rsidRPr="006A268E">
        <w:rPr>
          <w:rFonts w:ascii="Arial Narrow" w:eastAsiaTheme="minorHAnsi" w:hAnsi="Arial Narrow" w:cs="Arial"/>
          <w:bCs/>
          <w:lang w:eastAsia="en-US"/>
        </w:rPr>
        <w:t>So</w:t>
      </w:r>
      <w:r w:rsidR="00F17FB1" w:rsidRPr="006A268E">
        <w:rPr>
          <w:rFonts w:ascii="Arial Narrow" w:eastAsia="Arial Narrow" w:hAnsi="Arial Narrow" w:cs="Arial"/>
        </w:rPr>
        <w:t>ues, as excavacións e remocións de toneladas de terras durante a súa instalación, elimínase a materia orgánica dos chans e pérdese a produtividade destes. Non só se produce un cambio de usos (agrícolas de cultivo, de pasteiros ou forestais). Tamén se produce unha transformación urbanística non amparada legalmente, ao quedar os chans erosionados e perder de forma irreversible a súa produtividade orixinaria.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 Lei do chan de Galicia aposta na súa exposición de motivos pola protección territorial e, en particular, pola defensa e respecto do chan rústico, xa sexa pola afección ao dominio público ou pola presenza de valores merecedores de especial salvagarda.  Así o indica literalmente:</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 Lei do chan aposta pola protección territorial e, en particular, pola defensa e respecto do chan rústico, xa sexa pola afección ao dominio público ou pola presenza de valores merecedores de especial salvagarda”.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O artigo 31 da citada lei referido a “Concepto e categorías” establece:</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“1. Terán a condición de chan rústico: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 Os terreos sometidos a algún réxime de especial protección, de conformidade coa lexislación sectorial de protección do dominio público marítimo-terrestre, hidráulico ou de infraestruturas, ou coa lexislación sectorial de protección dos valores agrícolas, gandeiros, forestais, paisaxísticos, ambientais, naturais ou culturais”.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Así, o artigo 34 da Lei 2/2006 do chan de Galicia indica respecto ao “Chan rústico de especial protección” que:</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“4. Cando un terreo, polas súas características, poida corresponder a varias categorías de chan rústico, aplicaranse os distintos réximes de forma complementaria”, pero entendendo en base ao indicado na exposición de motivos da lei, que no caso de non poder complementarse prevalecerá aquel que máis protexa o chan rústico e en ningún caso, aquel que poida alterar de forma irreversible a funcionalidade deste como é o caso das infraestruturas eólicas proxectadas.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 xml:space="preserve">De feito, o artigo 35.2 indica que: “Os restantes usos en chan rústico son usos prohibidos”, sobre todo aqueles que alteren de forma irreversible a súa funcionalidade, como é o caso das remocións de terra descritas no proxecto eólico </w:t>
      </w:r>
      <w:r w:rsidR="00430580" w:rsidRPr="006A268E">
        <w:rPr>
          <w:rFonts w:ascii="Arial Narrow" w:eastAsia="Arial Narrow" w:hAnsi="Arial Narrow" w:cs="Arial"/>
        </w:rPr>
        <w:t>MARCOFÁN.</w:t>
      </w:r>
      <w:r w:rsidRPr="006A268E">
        <w:rPr>
          <w:rFonts w:ascii="Arial Narrow" w:eastAsia="Arial Narrow" w:hAnsi="Arial Narrow" w:cs="Arial"/>
        </w:rPr>
        <w:t xml:space="preserve"> </w:t>
      </w:r>
    </w:p>
    <w:p w:rsidR="0036582D"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b/>
        </w:rPr>
        <w:t>Conclusión:</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 xml:space="preserve">O parque eólico </w:t>
      </w:r>
      <w:r w:rsidR="00430580" w:rsidRPr="006A268E">
        <w:rPr>
          <w:rFonts w:ascii="Arial Narrow" w:eastAsia="Arial Narrow" w:hAnsi="Arial Narrow" w:cs="Arial"/>
        </w:rPr>
        <w:t xml:space="preserve">MARCOFÁN </w:t>
      </w:r>
      <w:r w:rsidRPr="006A268E">
        <w:rPr>
          <w:rFonts w:ascii="Arial Narrow" w:eastAsia="Arial Narrow" w:hAnsi="Arial Narrow" w:cs="Arial"/>
        </w:rPr>
        <w:t>proxectado é incompatible cos usos e a fertilidade actual dos chans. As cimentacións do parque xunto coa remoción de toneladas de terra prev</w:t>
      </w:r>
      <w:r w:rsidR="00D42624" w:rsidRPr="006A268E">
        <w:rPr>
          <w:rFonts w:ascii="Arial Narrow" w:eastAsia="Arial Narrow" w:hAnsi="Arial Narrow" w:cs="Arial"/>
        </w:rPr>
        <w:t xml:space="preserve">istas para a súa implantación, </w:t>
      </w:r>
      <w:r w:rsidRPr="006A268E">
        <w:rPr>
          <w:rFonts w:ascii="Arial Narrow" w:eastAsia="Arial Narrow" w:hAnsi="Arial Narrow" w:cs="Arial"/>
        </w:rPr>
        <w:t>altera de forma irreversible a cuberta vexetal e os recursos hídricos, producindo erosión da cuberta vexetal e a medio e longo prazo desertificación da área afectada, xa que, a perda da cuberta vexetal e dos humidais converte aos chans nun recurso natural non renovable e finito perdendo a súa funcionalidade e aptitude agrícola, gandeira e forestal actual de xeito irreversible.</w:t>
      </w:r>
    </w:p>
    <w:p w:rsidR="0036582D" w:rsidRPr="006A268E" w:rsidRDefault="00090482">
      <w:pPr>
        <w:spacing w:line="240" w:lineRule="auto"/>
        <w:jc w:val="both"/>
        <w:rPr>
          <w:rFonts w:ascii="Arial Narrow" w:eastAsia="Arial Narrow" w:hAnsi="Arial Narrow" w:cs="Arial"/>
          <w:b/>
          <w:highlight w:val="yellow"/>
        </w:rPr>
      </w:pPr>
      <w:r w:rsidRPr="006A268E">
        <w:rPr>
          <w:rFonts w:ascii="Arial Narrow" w:eastAsia="Arial Narrow" w:hAnsi="Arial Narrow" w:cs="Arial"/>
          <w:b/>
          <w:highlight w:val="yellow"/>
        </w:rPr>
        <w:t>3</w:t>
      </w:r>
      <w:r w:rsidR="00F17FB1" w:rsidRPr="006A268E">
        <w:rPr>
          <w:rFonts w:ascii="Arial Narrow" w:eastAsia="Arial Narrow" w:hAnsi="Arial Narrow" w:cs="Arial"/>
          <w:b/>
          <w:highlight w:val="yellow"/>
        </w:rPr>
        <w:t xml:space="preserve">.- ANÁLISE DOS PLANEAMENTOS URBANÍSTICOS MUNICIPAIS DOS MUNICIPIOS AFECTADOS POLO PARQUE EÓLICO </w:t>
      </w:r>
      <w:r w:rsidR="009771C2" w:rsidRPr="006A268E">
        <w:rPr>
          <w:rFonts w:ascii="Arial Narrow" w:eastAsia="Arial Narrow" w:hAnsi="Arial Narrow" w:cs="Arial"/>
          <w:b/>
          <w:highlight w:val="yellow"/>
        </w:rPr>
        <w:t>MARCOFÁN</w:t>
      </w:r>
      <w:r w:rsidR="0013612C" w:rsidRPr="006A268E">
        <w:rPr>
          <w:rFonts w:ascii="Arial Narrow" w:eastAsia="Arial Narrow" w:hAnsi="Arial Narrow" w:cs="Arial"/>
          <w:b/>
          <w:highlight w:val="yellow"/>
        </w:rPr>
        <w:t>.</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b/>
        </w:rPr>
        <w:t xml:space="preserve">A mercantil promotora propón a modificación de cualificación urbanística e regulación detallada do uso </w:t>
      </w:r>
      <w:r w:rsidRPr="006A268E">
        <w:rPr>
          <w:rFonts w:ascii="Arial Narrow" w:eastAsia="Arial Narrow" w:hAnsi="Arial Narrow" w:cs="Arial"/>
        </w:rPr>
        <w:t>pormenorizado para  recalificalo como chan rústico de especial protección de infraestruturas.</w:t>
      </w:r>
    </w:p>
    <w:p w:rsidR="0036582D"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rPr>
        <w:t xml:space="preserve">De acordo co previsto no Artigo 34.4 da Lei 2/2016, do 10 de febreiro, do chan de Galicia, cando un terreo, polas súas características, poida corresponder a varias categorías de chan rústico de especial protección, aplicaranse os distintos réximes de forma complementaria, prevalecendo aquel que outorgue unha maior protección (que  neste caso  non  é o chan de  infraestruturas). </w:t>
      </w:r>
      <w:r w:rsidRPr="006A268E">
        <w:rPr>
          <w:rFonts w:ascii="Arial Narrow" w:eastAsia="Arial Narrow" w:hAnsi="Arial Narrow" w:cs="Arial"/>
          <w:b/>
          <w:highlight w:val="yellow"/>
        </w:rPr>
        <w:t xml:space="preserve">Polo tanto, desde o punto de vista urbanístico o proxecto eólico </w:t>
      </w:r>
      <w:r w:rsidR="00430580" w:rsidRPr="006A268E">
        <w:rPr>
          <w:rFonts w:ascii="Arial Narrow" w:eastAsia="Arial Narrow" w:hAnsi="Arial Narrow" w:cs="Arial"/>
          <w:b/>
          <w:highlight w:val="yellow"/>
        </w:rPr>
        <w:t>MARCOFÁN</w:t>
      </w:r>
      <w:r w:rsidR="001308C3" w:rsidRPr="006A268E">
        <w:rPr>
          <w:rFonts w:ascii="Arial Narrow" w:eastAsia="Arial Narrow" w:hAnsi="Arial Narrow" w:cs="Arial"/>
          <w:b/>
          <w:highlight w:val="yellow"/>
        </w:rPr>
        <w:t xml:space="preserve"> </w:t>
      </w:r>
      <w:r w:rsidRPr="006A268E">
        <w:rPr>
          <w:rFonts w:ascii="Arial Narrow" w:eastAsia="Arial Narrow" w:hAnsi="Arial Narrow" w:cs="Arial"/>
          <w:b/>
          <w:highlight w:val="yellow"/>
        </w:rPr>
        <w:t>é incompatible.</w:t>
      </w:r>
      <w:r w:rsidRPr="006A268E">
        <w:rPr>
          <w:rFonts w:ascii="Arial Narrow" w:eastAsia="Arial Narrow" w:hAnsi="Arial Narrow" w:cs="Arial"/>
          <w:highlight w:val="yellow"/>
        </w:rPr>
        <w:t xml:space="preserve"> </w:t>
      </w:r>
      <w:r w:rsidRPr="006A268E">
        <w:rPr>
          <w:rFonts w:ascii="Arial Narrow" w:eastAsia="Arial Narrow" w:hAnsi="Arial Narrow" w:cs="Arial"/>
          <w:b/>
          <w:highlight w:val="yellow"/>
        </w:rPr>
        <w:t>A promotora pretende unha recalificación urbanística non amparada legalmente en relación ao chan rústico de protección forestal, chan rústico de protección de cauces, o chan rústico de protección paisaxística e o chan rústico de protección de espazos naturais.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b/>
        </w:rPr>
        <w:t xml:space="preserve"> </w:t>
      </w:r>
      <w:r w:rsidRPr="006A268E">
        <w:rPr>
          <w:rFonts w:ascii="Arial Narrow" w:eastAsia="Arial Narrow" w:hAnsi="Arial Narrow" w:cs="Arial"/>
        </w:rPr>
        <w:t>“Artigo 34.4. Cando un terreo, polas súas características, poida corresponder a varias categorías de chan rústico, aplicaranse os distintos réximes de forma complementaria”.</w:t>
      </w:r>
    </w:p>
    <w:p w:rsidR="0036582D"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rPr>
        <w:t xml:space="preserve">Ao anterior hai que engadir a prevalencia da protección ambiental do </w:t>
      </w:r>
      <w:r w:rsidRPr="006A268E">
        <w:rPr>
          <w:rFonts w:ascii="Arial Narrow" w:eastAsia="Arial Narrow" w:hAnsi="Arial Narrow" w:cs="Arial"/>
          <w:b/>
          <w:highlight w:val="yellow"/>
        </w:rPr>
        <w:t>Artigo 2 da  Lei 42/2007,  do 13 de  decembro,  do Patrimonio Natural e dá  Biodiversidade.</w:t>
      </w:r>
    </w:p>
    <w:p w:rsidR="0036582D" w:rsidRPr="006A268E" w:rsidRDefault="00F17FB1">
      <w:pPr>
        <w:pBdr>
          <w:top w:val="nil"/>
          <w:left w:val="nil"/>
          <w:bottom w:val="nil"/>
          <w:right w:val="nil"/>
          <w:between w:val="nil"/>
        </w:pBdr>
        <w:spacing w:after="0" w:line="240" w:lineRule="auto"/>
        <w:ind w:left="720" w:hanging="720"/>
        <w:jc w:val="both"/>
        <w:rPr>
          <w:rFonts w:ascii="Arial Narrow" w:eastAsia="Arial Narrow" w:hAnsi="Arial Narrow" w:cs="Arial"/>
        </w:rPr>
      </w:pPr>
      <w:r w:rsidRPr="006A268E">
        <w:rPr>
          <w:rFonts w:ascii="Arial Narrow" w:eastAsia="Arial Narrow" w:hAnsi="Arial Narrow" w:cs="Arial"/>
        </w:rPr>
        <w:lastRenderedPageBreak/>
        <w:t>“Artigo 2. Principios.</w:t>
      </w:r>
    </w:p>
    <w:p w:rsidR="0036582D" w:rsidRPr="006A268E" w:rsidRDefault="00F17FB1">
      <w:pPr>
        <w:pBdr>
          <w:top w:val="nil"/>
          <w:left w:val="nil"/>
          <w:bottom w:val="nil"/>
          <w:right w:val="nil"/>
          <w:between w:val="nil"/>
        </w:pBdr>
        <w:spacing w:after="0" w:line="240" w:lineRule="auto"/>
        <w:ind w:left="720" w:hanging="720"/>
        <w:jc w:val="both"/>
        <w:rPr>
          <w:rFonts w:ascii="Arial Narrow" w:eastAsia="Arial Narrow" w:hAnsi="Arial Narrow" w:cs="Arial"/>
        </w:rPr>
      </w:pPr>
      <w:r w:rsidRPr="006A268E">
        <w:rPr>
          <w:rFonts w:ascii="Arial Narrow" w:eastAsia="Arial Narrow" w:hAnsi="Arial Narrow" w:cs="Arial"/>
        </w:rPr>
        <w:t>Son principios que inspiran esta  lei:</w:t>
      </w:r>
    </w:p>
    <w:p w:rsidR="0036582D" w:rsidRPr="006A268E" w:rsidRDefault="00F17FB1">
      <w:pPr>
        <w:pBdr>
          <w:top w:val="nil"/>
          <w:left w:val="nil"/>
          <w:bottom w:val="nil"/>
          <w:right w:val="nil"/>
          <w:between w:val="nil"/>
        </w:pBdr>
        <w:spacing w:line="240" w:lineRule="auto"/>
        <w:ind w:left="720" w:hanging="720"/>
        <w:jc w:val="both"/>
        <w:rPr>
          <w:rFonts w:ascii="Arial Narrow" w:eastAsia="Arial Narrow" w:hAnsi="Arial Narrow" w:cs="Arial"/>
        </w:rPr>
      </w:pPr>
      <w:r w:rsidRPr="006A268E">
        <w:rPr>
          <w:rFonts w:ascii="Arial Narrow" w:eastAsia="Arial Narrow" w:hAnsi="Arial Narrow" w:cs="Arial"/>
        </w:rPr>
        <w:t>f) A prevalencia da protección ambiental sobre a ordenación territorial e urbanística e os  supostos básicos dá  devandita prevalencia”.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 xml:space="preserve">A maior abondamento </w:t>
      </w:r>
      <w:r w:rsidRPr="006A268E">
        <w:rPr>
          <w:rFonts w:ascii="Arial Narrow" w:eastAsia="Arial Narrow" w:hAnsi="Arial Narrow" w:cs="Arial"/>
          <w:b/>
          <w:highlight w:val="yellow"/>
        </w:rPr>
        <w:t>hai que contar coa protección ambiental reforzada dá Directiva 92/43/CEE do Consello, do 21 de maio de 1992, relativa á conservación dos hábitats naturais e da fauna e flora silvestres.</w:t>
      </w:r>
      <w:r w:rsidRPr="006A268E">
        <w:rPr>
          <w:rFonts w:ascii="Arial Narrow" w:eastAsia="Arial Narrow" w:hAnsi="Arial Narrow" w:cs="Arial"/>
        </w:rPr>
        <w:t xml:space="preserve">  Hai hábitats prioritarios e hábitats de interese comunitario pero ambos os  dous tipos gozan da protección  do  artigo 2  desta directiva,  isto  é:</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1. A presente Directiva ten por obxecto contribuír a garantir a biodiversidade mediante a conservación dos hábitats naturais e da fauna e flora silvestres no territorio europeo dos Estados membros ao que se aplica o Tratado.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2. As medidas que se adopten en virtude da presente Directiva terán como finalidade o mantemento ou o restablecemento, nun estado de conservación favorable, dos hábitats naturais e das especies silvestres da fauna e da flora de interese comunitario.</w:t>
      </w:r>
    </w:p>
    <w:p w:rsidR="0036582D" w:rsidRPr="006A268E" w:rsidRDefault="00F17FB1">
      <w:pPr>
        <w:spacing w:line="240" w:lineRule="auto"/>
        <w:jc w:val="both"/>
        <w:rPr>
          <w:rFonts w:ascii="Arial Narrow" w:eastAsia="Arial Narrow" w:hAnsi="Arial Narrow" w:cs="Arial"/>
          <w:b/>
        </w:rPr>
      </w:pPr>
      <w:r w:rsidRPr="006A268E">
        <w:rPr>
          <w:rFonts w:ascii="Arial Narrow" w:eastAsia="Arial Narrow" w:hAnsi="Arial Narrow" w:cs="Arial"/>
          <w:b/>
          <w:highlight w:val="yellow"/>
        </w:rPr>
        <w:t>Os hábitats naturais de interese comunitario requiren de zonas de especial conservación conforme á Directiva 92/43/CEE do Consello do 21 de maio de 1992 relativa á conservación dos hábitats naturais e da fauna e flora silvestres. Non poden ser, por tanto, nin eliminados, nin degradados. A normativa citada indica expresamente que estes hábitats deben ser conservados e manterse nun estado de conservación favorable.</w:t>
      </w:r>
    </w:p>
    <w:p w:rsidR="0036582D" w:rsidRPr="006A268E" w:rsidRDefault="00090482">
      <w:pPr>
        <w:spacing w:line="240" w:lineRule="auto"/>
        <w:jc w:val="both"/>
        <w:rPr>
          <w:rFonts w:ascii="Arial Narrow" w:eastAsia="Arial Narrow" w:hAnsi="Arial Narrow" w:cs="Arial"/>
          <w:b/>
        </w:rPr>
      </w:pPr>
      <w:r w:rsidRPr="006A268E">
        <w:rPr>
          <w:rFonts w:ascii="Arial Narrow" w:eastAsia="Arial Narrow" w:hAnsi="Arial Narrow" w:cs="Arial"/>
          <w:b/>
        </w:rPr>
        <w:t>4</w:t>
      </w:r>
      <w:r w:rsidR="00F17FB1" w:rsidRPr="006A268E">
        <w:rPr>
          <w:rFonts w:ascii="Arial Narrow" w:eastAsia="Arial Narrow" w:hAnsi="Arial Narrow" w:cs="Arial"/>
          <w:b/>
        </w:rPr>
        <w:t>.- A prevalencia da protección ambiental da Lei 42/2007, do 13 de decembro, do Patrimonio Natural e da Biodiversidade.</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“Artigo 2. Principios.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Son principios que inspiran esta lei:</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a) O mantemento dos procesos ecolóxicos esenciais e dos sistemas vitais básicos, apoiando os servizos dos ecosistemas para o benestar humano.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b) A conservación e restauración da biodiversidade e da  xeodiversidade mediante a conservación dos hábitats naturais e da fauna e flora silvestres. As medidas que se adopten para esa fin terán en conta as esixencias económicas, sociais e culturais, así como, as particularidades rexionais e locais.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c) A utilización ordenada dos recursos para garantir o aproveitamento sostible do patrimonio natural, en particular, das especies e dos ecosistemas, a súa conservación, restauración e mellora e evitar a perda neta de biodiversidade.</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d) A conservación e preservación da variedade, singularidade e beleza dos ecosistemas naturais, da diversidade xeolóxica e da paisaxe (…).</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f) A prevalencia da protección ambiental sobre a ordenación territorial e urbanística e os supostos básicos da devandita prevalencia.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g) A precaución nas intervencións que poidan afectar a espazos naturais ou especies silvestres”.</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En virtude do anterior,</w:t>
      </w:r>
    </w:p>
    <w:p w:rsidR="0036582D" w:rsidRPr="006A268E" w:rsidRDefault="00F17FB1">
      <w:pPr>
        <w:spacing w:line="240" w:lineRule="auto"/>
        <w:jc w:val="both"/>
        <w:rPr>
          <w:rFonts w:ascii="Arial Narrow" w:eastAsia="Arial Narrow" w:hAnsi="Arial Narrow" w:cs="Arial"/>
          <w:b/>
          <w:u w:val="single"/>
        </w:rPr>
      </w:pPr>
      <w:r w:rsidRPr="006A268E">
        <w:rPr>
          <w:rFonts w:ascii="Arial Narrow" w:eastAsia="Arial Narrow" w:hAnsi="Arial Narrow" w:cs="Arial"/>
          <w:b/>
          <w:u w:val="single"/>
        </w:rPr>
        <w:t>SOLICITA:</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 xml:space="preserve">1.- O rexeitamento </w:t>
      </w:r>
      <w:r w:rsidR="0017759B" w:rsidRPr="006A268E">
        <w:rPr>
          <w:rFonts w:ascii="Arial Narrow" w:eastAsia="Arial Narrow" w:hAnsi="Arial Narrow" w:cs="Arial"/>
        </w:rPr>
        <w:t>das solicitudes de autorización administrativa previa e de construción, do proxecto de interese autonómico e do estudo de impacto ambiental do proxecto do parque eólico Marcofán, situado nos concellos do Irixo, Boborás e Beariz, provincia de Ourense (expediente IN408A 2017/020), DOG Núm. 18, de 27 de xaneiro de 2022</w:t>
      </w:r>
      <w:r w:rsidRPr="006A268E">
        <w:rPr>
          <w:rFonts w:ascii="Arial Narrow" w:eastAsia="Arial Narrow" w:hAnsi="Arial Narrow" w:cs="Arial"/>
        </w:rPr>
        <w:t>, e a súa retirada definitiva pola súa incompatibilidade cos valores ambientais, patrimoniais e paisaxísticos presentes na área de afección do proxecto e a falla de licencia social.</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 xml:space="preserve">2.-SIRVAN AS PRESENTES ALEGACIONS COMO NOTIFICACION PREVIA DESTE ASUNTO, QUE VAI A SER OPORTUNAMENTE RATIFICADA PARA O CASO DE PROGRESO DA SOLICITUDE RELATIVA AO PARQUE EÓLICO </w:t>
      </w:r>
      <w:r w:rsidR="00D44132" w:rsidRPr="006A268E">
        <w:rPr>
          <w:rFonts w:ascii="Arial Narrow" w:eastAsia="Arial Narrow" w:hAnsi="Arial Narrow" w:cs="Arial"/>
        </w:rPr>
        <w:t>MARCOFÁN</w:t>
      </w:r>
      <w:r w:rsidR="006C3374" w:rsidRPr="006A268E">
        <w:rPr>
          <w:rFonts w:ascii="Arial Narrow" w:eastAsia="Arial Narrow" w:hAnsi="Arial Narrow" w:cs="Arial"/>
        </w:rPr>
        <w:t xml:space="preserve"> </w:t>
      </w:r>
      <w:r w:rsidRPr="006A268E">
        <w:rPr>
          <w:rFonts w:ascii="Arial Narrow" w:eastAsia="Arial Narrow" w:hAnsi="Arial Narrow" w:cs="Arial"/>
        </w:rPr>
        <w:t>(</w:t>
      </w:r>
      <w:r w:rsidR="00BA3327" w:rsidRPr="006A268E">
        <w:rPr>
          <w:rFonts w:ascii="Arial Narrow" w:eastAsia="Arial Narrow" w:hAnsi="Arial Narrow" w:cs="Arial"/>
        </w:rPr>
        <w:t>EXPEDIENTE IN408A 2017/020</w:t>
      </w:r>
      <w:r w:rsidRPr="006A268E">
        <w:rPr>
          <w:rFonts w:ascii="Arial Narrow" w:eastAsia="Arial Narrow" w:hAnsi="Arial Narrow" w:cs="Arial"/>
        </w:rPr>
        <w:t>) E PROGRESO DA MESMA, DEBENDO OS PROMOTORES ENFRENTARSE AOS PROCEDEMENTOS XUDICIAIS QUE SE INICIEN (CONTENCIOSO-ADMINISTRATIVOS E PENAIS), ASÍ COMO, ÁS INDEMNIZACIONS QUE PROCEDAN, CON RESPONSABILIDADE SUBSIDIARIA DE QUEN AUTORIZA SEN TER EN CONTA OS DEFECTOS DOS QUE SE LLE PON EN COÑECEMENTO.</w:t>
      </w:r>
    </w:p>
    <w:p w:rsidR="0036582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lastRenderedPageBreak/>
        <w:t xml:space="preserve">3.- Téñase en conta que o Inventario de Humidais de Galicia non recolle ningún humidal. Téñase en conta que ademais dunha impresionante e exclusiva biodiversidade, calcúlase que unha hectárea de  turbeira pode almacenar entre 3 e 3,5 veces máis carbono que unha hectárea de bosque tropical, reducindo a emisión de gases de efecto invernadoiro e o quecemento global do planeta, polo que é fundamental a conservación destes sumidoiros e  acumuladores de carbono. </w:t>
      </w:r>
    </w:p>
    <w:p w:rsidR="00D2028D" w:rsidRPr="006A268E" w:rsidRDefault="00F17FB1">
      <w:pPr>
        <w:spacing w:line="240" w:lineRule="auto"/>
        <w:jc w:val="both"/>
        <w:rPr>
          <w:rFonts w:ascii="Arial Narrow" w:eastAsia="Arial Narrow" w:hAnsi="Arial Narrow" w:cs="Arial"/>
        </w:rPr>
      </w:pPr>
      <w:r w:rsidRPr="006A268E">
        <w:rPr>
          <w:rFonts w:ascii="Arial Narrow" w:eastAsia="Arial Narrow" w:hAnsi="Arial Narrow" w:cs="Arial"/>
        </w:rPr>
        <w:t>4.- Téñase en conta que o Plan Sectorial Eólico de Galicia é un regulamento que non está adaptado a actual normativa de avaliación de impacto ambiental e que está desfasado, caduco e obsoleto e que carece de avaliación ambiental estratéxica</w:t>
      </w:r>
      <w:r w:rsidR="00A2510D" w:rsidRPr="006A268E">
        <w:rPr>
          <w:rFonts w:ascii="Arial Narrow" w:eastAsia="Arial Narrow" w:hAnsi="Arial Narrow" w:cs="Arial"/>
        </w:rPr>
        <w:t xml:space="preserve"> ao igual que as súas modificacións, sendo esta preceptiva</w:t>
      </w:r>
      <w:r w:rsidRPr="006A268E">
        <w:rPr>
          <w:rFonts w:ascii="Arial Narrow" w:eastAsia="Arial Narrow" w:hAnsi="Arial Narrow" w:cs="Arial"/>
        </w:rPr>
        <w:t xml:space="preserve">. Ademais, nunca chegou a publicarse íntegramente o seu texto e as correspondentes modificacións do mesmo no Diario Oficial de Galicia vulnerándose o artigo 9.3 da Constitución española (principio de publicidade das normas e principio de seguridade xurídica). </w:t>
      </w:r>
    </w:p>
    <w:p w:rsidR="00665F5B" w:rsidRPr="006A268E" w:rsidRDefault="00665F5B" w:rsidP="00665F5B">
      <w:pPr>
        <w:spacing w:line="240" w:lineRule="auto"/>
        <w:jc w:val="both"/>
        <w:rPr>
          <w:rFonts w:ascii="Arial Narrow" w:eastAsia="Arial Narrow" w:hAnsi="Arial Narrow" w:cs="Arial"/>
        </w:rPr>
      </w:pPr>
      <w:r w:rsidRPr="006A268E">
        <w:rPr>
          <w:rFonts w:ascii="Arial Narrow" w:eastAsia="Arial Narrow" w:hAnsi="Arial Narrow" w:cs="Arial"/>
        </w:rPr>
        <w:t>5.- Acceso dixital, ao abeiro da Lei 27/2006, á documentación relativa ao seguimento ambiental do Plan Sectorial eólico de Galicia e ao programa de vixiancia ambiental deste, tal e como indica o artigo 51 da Lei 21/2013, de 9 de outubro de avaliación ambiental de Galicia.</w:t>
      </w:r>
    </w:p>
    <w:p w:rsidR="00665F5B" w:rsidRPr="006A268E" w:rsidRDefault="00665F5B" w:rsidP="00665F5B">
      <w:pPr>
        <w:spacing w:line="240" w:lineRule="auto"/>
        <w:jc w:val="both"/>
        <w:rPr>
          <w:rFonts w:ascii="Arial Narrow" w:eastAsia="Arial Narrow" w:hAnsi="Arial Narrow" w:cs="Arial"/>
        </w:rPr>
      </w:pPr>
      <w:r w:rsidRPr="006A268E">
        <w:rPr>
          <w:rFonts w:ascii="Arial Narrow" w:eastAsia="Arial Narrow" w:hAnsi="Arial Narrow" w:cs="Arial"/>
        </w:rPr>
        <w:t>6.- A adopción da medida cautelar urxente consistente na suspensión temporal da eficacia do Plan Sectorial Eólico de Galicia e a paralización temporal da aplicación deste, en tanto non se someta este regulamento á avaliación estratéxica ambiental prevista na Lei 21/2013, de 9 de outubro de avaliación ambiental.</w:t>
      </w:r>
    </w:p>
    <w:p w:rsidR="009E3CB3" w:rsidRPr="006A268E" w:rsidRDefault="009E3CB3" w:rsidP="00665F5B">
      <w:pPr>
        <w:spacing w:line="240" w:lineRule="auto"/>
        <w:jc w:val="both"/>
        <w:rPr>
          <w:rFonts w:ascii="Arial Narrow" w:eastAsia="Arial Narrow" w:hAnsi="Arial Narrow" w:cs="Arial"/>
        </w:rPr>
      </w:pPr>
      <w:r w:rsidRPr="006A268E">
        <w:rPr>
          <w:rFonts w:ascii="Arial Narrow" w:eastAsia="Arial Narrow" w:hAnsi="Arial Narrow" w:cs="Arial"/>
        </w:rPr>
        <w:t xml:space="preserve">Véxase o Informe Macroeólicos: </w:t>
      </w:r>
    </w:p>
    <w:p w:rsidR="009E3CB3" w:rsidRPr="006A268E" w:rsidRDefault="00E64F64" w:rsidP="00665F5B">
      <w:pPr>
        <w:spacing w:line="240" w:lineRule="auto"/>
        <w:jc w:val="both"/>
        <w:rPr>
          <w:rFonts w:ascii="Arial Narrow" w:eastAsia="Arial Narrow" w:hAnsi="Arial Narrow" w:cs="Arial"/>
        </w:rPr>
      </w:pPr>
      <w:hyperlink r:id="rId17" w:history="1">
        <w:r w:rsidR="00D81A88" w:rsidRPr="006A268E">
          <w:rPr>
            <w:rStyle w:val="Hipervnculo"/>
            <w:rFonts w:ascii="Arial Narrow" w:eastAsia="Arial Narrow" w:hAnsi="Arial Narrow" w:cs="Arial"/>
          </w:rPr>
          <w:t>https://mapaseolicos.wordpress.com/informe//</w:t>
        </w:r>
      </w:hyperlink>
    </w:p>
    <w:p w:rsidR="0036582D" w:rsidRPr="006A268E" w:rsidRDefault="00665F5B">
      <w:pPr>
        <w:spacing w:line="240" w:lineRule="auto"/>
        <w:jc w:val="both"/>
        <w:rPr>
          <w:rFonts w:ascii="Arial Narrow" w:eastAsia="Arial Narrow" w:hAnsi="Arial Narrow" w:cs="Arial"/>
        </w:rPr>
      </w:pPr>
      <w:r w:rsidRPr="006A268E">
        <w:rPr>
          <w:rFonts w:ascii="Arial Narrow" w:eastAsia="Arial Narrow" w:hAnsi="Arial Narrow" w:cs="Arial"/>
        </w:rPr>
        <w:t>7</w:t>
      </w:r>
      <w:r w:rsidR="00F17FB1" w:rsidRPr="006A268E">
        <w:rPr>
          <w:rFonts w:ascii="Arial Narrow" w:eastAsia="Arial Narrow" w:hAnsi="Arial Narrow" w:cs="Arial"/>
        </w:rPr>
        <w:t>.- Teñan  en conta que en consoancia co anterior estase a vulnerar unha manchea de normativa que xera indefensión para a cidadanía como:</w:t>
      </w:r>
    </w:p>
    <w:p w:rsidR="0036582D" w:rsidRPr="006A268E"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6A268E">
        <w:rPr>
          <w:rFonts w:ascii="Arial Narrow" w:eastAsia="Arial Narrow" w:hAnsi="Arial Narrow" w:cs="Arial"/>
        </w:rPr>
        <w:t>Directiva 2003/4/CE do Parlamento Europeo e do Consello, do 28 de xaneiro de 2003, relativa ao acceso do público á información ambiental e o Convenio de  Aarhus de 1998 sobre o acceso á información, a participación do público e o acceso á xustiza en materia de medio ambiente, que garanten o acceso público a información ambiental que obre en poder das autoridades públicas ou doutras entidades no seu nome, tanto cando se lles solicite como mediante divulgación activa.</w:t>
      </w:r>
    </w:p>
    <w:p w:rsidR="0036582D" w:rsidRPr="006A268E"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6A268E">
        <w:rPr>
          <w:rFonts w:ascii="Arial Narrow" w:eastAsia="Arial Narrow" w:hAnsi="Arial Narrow" w:cs="Arial"/>
        </w:rPr>
        <w:t>Decisión 2005/370/CE do Consello, do 17 de febreiro de 2005 sobre a celebración, en nome da Comunidade Europea, do Convenio sobre o acceso á información, a participación do público na toma de decisións e o acceso á xustiza en materia de medio ambiente (DO  L 124 de 17.5.2005,  pp. 1-3)</w:t>
      </w:r>
    </w:p>
    <w:p w:rsidR="0036582D" w:rsidRPr="006A268E"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6A268E">
        <w:rPr>
          <w:rFonts w:ascii="Arial Narrow" w:eastAsia="Arial Narrow" w:hAnsi="Arial Narrow" w:cs="Arial"/>
        </w:rPr>
        <w:t>Regulamento (CE)  nº. 1367/2006 do Parlamento Europeo e do Consello, do 6 de setembro de 2006, relativo á aplicación, ás institucións e aos organismos comunitarios, das disposicións do Convenio de  Aarhus sobre o acceso á información, a participación do público na toma de decisións e o acceso á xustiza en materia de medio ambiente (DO  L 264 de 25.9.2006,  pp. 13-19)</w:t>
      </w:r>
    </w:p>
    <w:p w:rsidR="0036582D" w:rsidRPr="006A268E" w:rsidRDefault="00F17FB1" w:rsidP="0064410E">
      <w:pPr>
        <w:numPr>
          <w:ilvl w:val="0"/>
          <w:numId w:val="1"/>
        </w:numPr>
        <w:pBdr>
          <w:top w:val="nil"/>
          <w:left w:val="nil"/>
          <w:bottom w:val="nil"/>
          <w:right w:val="nil"/>
          <w:between w:val="nil"/>
        </w:pBdr>
        <w:spacing w:after="0" w:line="240" w:lineRule="auto"/>
        <w:jc w:val="both"/>
        <w:rPr>
          <w:rFonts w:ascii="Arial Narrow" w:hAnsi="Arial Narrow" w:cs="Arial"/>
        </w:rPr>
      </w:pPr>
      <w:r w:rsidRPr="006A268E">
        <w:rPr>
          <w:rFonts w:ascii="Arial Narrow" w:eastAsia="Arial Narrow" w:hAnsi="Arial Narrow" w:cs="Arial"/>
        </w:rPr>
        <w:t>Decreto 127/2008, do 5 de xuño, polo que se desenvolve o réxime xurídico dos humidais protexidos e se crea o Inventario de humidais de Galicia.</w:t>
      </w:r>
    </w:p>
    <w:p w:rsidR="0036582D" w:rsidRPr="006A268E" w:rsidRDefault="00F17FB1" w:rsidP="0064410E">
      <w:pPr>
        <w:numPr>
          <w:ilvl w:val="0"/>
          <w:numId w:val="1"/>
        </w:numPr>
        <w:pBdr>
          <w:top w:val="nil"/>
          <w:left w:val="nil"/>
          <w:bottom w:val="nil"/>
          <w:right w:val="nil"/>
          <w:between w:val="nil"/>
        </w:pBdr>
        <w:spacing w:line="240" w:lineRule="auto"/>
        <w:jc w:val="both"/>
        <w:rPr>
          <w:rFonts w:ascii="Arial Narrow" w:hAnsi="Arial Narrow" w:cs="Arial"/>
        </w:rPr>
      </w:pPr>
      <w:r w:rsidRPr="006A268E">
        <w:rPr>
          <w:rFonts w:ascii="Arial Narrow" w:eastAsia="Arial Narrow" w:hAnsi="Arial Narrow" w:cs="Arial"/>
        </w:rPr>
        <w:t>Lei 7/2012, de 28 de xuño de Montes de Galicia.</w:t>
      </w:r>
    </w:p>
    <w:p w:rsidR="00FD7639" w:rsidRPr="006A268E" w:rsidRDefault="00665F5B">
      <w:pPr>
        <w:spacing w:line="240" w:lineRule="auto"/>
        <w:jc w:val="both"/>
        <w:rPr>
          <w:rFonts w:ascii="Arial Narrow" w:eastAsia="Arial Narrow" w:hAnsi="Arial Narrow" w:cs="Arial"/>
        </w:rPr>
      </w:pPr>
      <w:r w:rsidRPr="006A268E">
        <w:rPr>
          <w:rFonts w:ascii="Arial Narrow" w:eastAsia="Arial Narrow" w:hAnsi="Arial Narrow" w:cs="Arial"/>
        </w:rPr>
        <w:t>8</w:t>
      </w:r>
      <w:r w:rsidR="00F17FB1" w:rsidRPr="006A268E">
        <w:rPr>
          <w:rFonts w:ascii="Arial Narrow" w:eastAsia="Arial Narrow" w:hAnsi="Arial Narrow" w:cs="Arial"/>
        </w:rPr>
        <w:t xml:space="preserve">.- Que por parte do Consello da Cultura Galega, máximo órgano asesor da Xunta de Galicia en materia de cultura, se informe sobre da compatibilidade do proxecto da estación eólica </w:t>
      </w:r>
      <w:r w:rsidR="008D567E" w:rsidRPr="006A268E">
        <w:rPr>
          <w:rFonts w:ascii="Arial Narrow" w:eastAsia="Arial Narrow" w:hAnsi="Arial Narrow" w:cs="Arial"/>
        </w:rPr>
        <w:t xml:space="preserve">MARCOFÁN </w:t>
      </w:r>
      <w:r w:rsidR="00A42525" w:rsidRPr="006A268E">
        <w:rPr>
          <w:rFonts w:ascii="Arial Narrow" w:eastAsia="Arial Narrow" w:hAnsi="Arial Narrow" w:cs="Arial"/>
        </w:rPr>
        <w:t>e os demais</w:t>
      </w:r>
      <w:r w:rsidR="00D2028D" w:rsidRPr="006A268E">
        <w:rPr>
          <w:rFonts w:ascii="Arial Narrow" w:eastAsia="Arial Narrow" w:hAnsi="Arial Narrow" w:cs="Arial"/>
        </w:rPr>
        <w:t xml:space="preserve"> parques</w:t>
      </w:r>
      <w:r w:rsidR="00436EB0" w:rsidRPr="006A268E">
        <w:rPr>
          <w:rFonts w:ascii="Arial Narrow" w:eastAsia="Arial Narrow" w:hAnsi="Arial Narrow" w:cs="Arial"/>
        </w:rPr>
        <w:t xml:space="preserve"> eólicos xa existentes</w:t>
      </w:r>
      <w:r w:rsidR="001C08C1" w:rsidRPr="006A268E">
        <w:rPr>
          <w:rFonts w:ascii="Arial Narrow" w:eastAsia="Arial Narrow" w:hAnsi="Arial Narrow" w:cs="Arial"/>
        </w:rPr>
        <w:t xml:space="preserve"> ou en tramitación</w:t>
      </w:r>
      <w:r w:rsidR="00436EB0" w:rsidRPr="006A268E">
        <w:rPr>
          <w:rFonts w:ascii="Arial Narrow" w:eastAsia="Arial Narrow" w:hAnsi="Arial Narrow" w:cs="Arial"/>
        </w:rPr>
        <w:t xml:space="preserve"> na área xeográfica de afección deste proxecto</w:t>
      </w:r>
      <w:r w:rsidR="00D2028D" w:rsidRPr="006A268E">
        <w:rPr>
          <w:rFonts w:ascii="Arial Narrow" w:eastAsia="Arial Narrow" w:hAnsi="Arial Narrow" w:cs="Arial"/>
        </w:rPr>
        <w:t xml:space="preserve"> </w:t>
      </w:r>
      <w:r w:rsidR="00436EB0" w:rsidRPr="006A268E">
        <w:rPr>
          <w:rFonts w:ascii="Arial Narrow" w:eastAsia="Arial Narrow" w:hAnsi="Arial Narrow" w:cs="Arial"/>
        </w:rPr>
        <w:t>e as liñas de evacuación existentes e en tramitación</w:t>
      </w:r>
      <w:r w:rsidR="00DC297C" w:rsidRPr="006A268E">
        <w:rPr>
          <w:rFonts w:ascii="Arial Narrow" w:eastAsia="Arial Narrow" w:hAnsi="Arial Narrow" w:cs="Arial"/>
        </w:rPr>
        <w:t xml:space="preserve"> </w:t>
      </w:r>
      <w:r w:rsidR="00F17FB1" w:rsidRPr="006A268E">
        <w:rPr>
          <w:rFonts w:ascii="Arial Narrow" w:eastAsia="Arial Narrow" w:hAnsi="Arial Narrow" w:cs="Arial"/>
        </w:rPr>
        <w:t>cos valores culturais, paisaxísticos e</w:t>
      </w:r>
      <w:r w:rsidR="00FD7639" w:rsidRPr="006A268E">
        <w:rPr>
          <w:rFonts w:ascii="Arial Narrow" w:eastAsia="Arial Narrow" w:hAnsi="Arial Narrow" w:cs="Arial"/>
        </w:rPr>
        <w:t xml:space="preserve"> ambientais da área de afección.</w:t>
      </w:r>
    </w:p>
    <w:p w:rsidR="0036582D" w:rsidRPr="006A268E" w:rsidRDefault="00665F5B">
      <w:pPr>
        <w:spacing w:line="240" w:lineRule="auto"/>
        <w:jc w:val="both"/>
        <w:rPr>
          <w:rFonts w:ascii="Arial Narrow" w:eastAsia="Arial Narrow" w:hAnsi="Arial Narrow" w:cs="Arial"/>
        </w:rPr>
      </w:pPr>
      <w:r w:rsidRPr="006A268E">
        <w:rPr>
          <w:rFonts w:ascii="Arial Narrow" w:eastAsia="Arial Narrow" w:hAnsi="Arial Narrow" w:cs="Arial"/>
        </w:rPr>
        <w:t>9</w:t>
      </w:r>
      <w:r w:rsidR="00F17FB1" w:rsidRPr="006A268E">
        <w:rPr>
          <w:rFonts w:ascii="Arial Narrow" w:eastAsia="Arial Narrow" w:hAnsi="Arial Narrow" w:cs="Arial"/>
        </w:rPr>
        <w:t xml:space="preserve">.- Que por parte da Dirección Xeral de Defensa do Monte da Consellería de Medio Rural da Xunta de Galicia e á luz da exposición de motivos e o artigo 5 da Lei 7/2012, de 28 de xuño se informe sobre a prevalencia do uso forestal sobre o uso eólico e a incompatibilidade deste, dentro da superficie afectada pola poligonal do parque eólico </w:t>
      </w:r>
      <w:r w:rsidR="008D567E" w:rsidRPr="006A268E">
        <w:rPr>
          <w:rFonts w:ascii="Arial Narrow" w:eastAsia="Arial Narrow" w:hAnsi="Arial Narrow" w:cs="Arial"/>
        </w:rPr>
        <w:t>MARCOFÁN</w:t>
      </w:r>
      <w:r w:rsidR="00A42525" w:rsidRPr="006A268E">
        <w:rPr>
          <w:rFonts w:ascii="Arial Narrow" w:eastAsia="Arial Narrow" w:hAnsi="Arial Narrow" w:cs="Arial"/>
        </w:rPr>
        <w:t xml:space="preserve"> e os demais</w:t>
      </w:r>
      <w:r w:rsidR="001C08C1" w:rsidRPr="006A268E">
        <w:rPr>
          <w:rFonts w:ascii="Arial Narrow" w:eastAsia="Arial Narrow" w:hAnsi="Arial Narrow" w:cs="Arial"/>
        </w:rPr>
        <w:t xml:space="preserve"> parques eólicos xa existentes ou en tramitación na área xeográfica de afección deste proxecto e as liñas de evacuación existentes e en tramitación </w:t>
      </w:r>
      <w:r w:rsidR="00D2028D" w:rsidRPr="006A268E">
        <w:rPr>
          <w:rFonts w:ascii="Arial Narrow" w:eastAsia="Arial Narrow" w:hAnsi="Arial Narrow" w:cs="Arial"/>
        </w:rPr>
        <w:t>para a mesma área xeográfica</w:t>
      </w:r>
      <w:r w:rsidR="00B855D5" w:rsidRPr="006A268E">
        <w:rPr>
          <w:rFonts w:ascii="Arial Narrow" w:eastAsia="Arial Narrow" w:hAnsi="Arial Narrow" w:cs="Arial"/>
        </w:rPr>
        <w:t xml:space="preserve">, </w:t>
      </w:r>
      <w:r w:rsidR="00F17FB1" w:rsidRPr="006A268E">
        <w:rPr>
          <w:rFonts w:ascii="Arial Narrow" w:eastAsia="Arial Narrow" w:hAnsi="Arial Narrow" w:cs="Arial"/>
        </w:rPr>
        <w:t>en tanto en canto como ben di a exposición de motivos da referida lei, o monte galego é unha fonte de riqueza que xera emprego estable, descarboniza a economía, cumpre co protocolo de Kioto e realiza unha contrib</w:t>
      </w:r>
      <w:r w:rsidR="006C3374" w:rsidRPr="006A268E">
        <w:rPr>
          <w:rFonts w:ascii="Arial Narrow" w:eastAsia="Arial Narrow" w:hAnsi="Arial Narrow" w:cs="Arial"/>
        </w:rPr>
        <w:t>ución importante ao PIB galego (artigo 5 da Lei de Montes de Galicia).</w:t>
      </w:r>
    </w:p>
    <w:p w:rsidR="00C30A26" w:rsidRPr="006A268E" w:rsidRDefault="00C30A26">
      <w:pPr>
        <w:spacing w:line="240" w:lineRule="auto"/>
        <w:jc w:val="both"/>
        <w:rPr>
          <w:rFonts w:ascii="Arial Narrow" w:eastAsia="Arial Narrow" w:hAnsi="Arial Narrow" w:cs="Arial"/>
        </w:rPr>
      </w:pPr>
      <w:r w:rsidRPr="006A268E">
        <w:rPr>
          <w:rFonts w:ascii="Arial Narrow" w:eastAsia="Arial Narrow" w:hAnsi="Arial Narrow" w:cs="Arial"/>
        </w:rPr>
        <w:t>10.- Que por parte da Dirección Xeral de Gandaría, Agricultura e Industrias Agroalimentarias da Consellería de Medio Rural da Xunta de Galicia se informe sobre a prevalencia do uso agro -gandeiro sobre o uso eólico e a incompatibilidade deste, dentro da superficie afectada pola poligonal do parque eólico</w:t>
      </w:r>
      <w:r w:rsidR="001C08C1" w:rsidRPr="006A268E">
        <w:rPr>
          <w:rFonts w:ascii="Arial Narrow" w:eastAsia="Arial Narrow" w:hAnsi="Arial Narrow" w:cs="Arial"/>
        </w:rPr>
        <w:t xml:space="preserve"> </w:t>
      </w:r>
      <w:r w:rsidR="008D567E" w:rsidRPr="006A268E">
        <w:rPr>
          <w:rFonts w:ascii="Arial Narrow" w:eastAsia="Arial Narrow" w:hAnsi="Arial Narrow" w:cs="Arial"/>
        </w:rPr>
        <w:t>MARCOFÁN</w:t>
      </w:r>
      <w:r w:rsidR="00A42525" w:rsidRPr="006A268E">
        <w:rPr>
          <w:rFonts w:ascii="Arial Narrow" w:eastAsia="Arial Narrow" w:hAnsi="Arial Narrow" w:cs="Arial"/>
        </w:rPr>
        <w:t xml:space="preserve"> e os demais</w:t>
      </w:r>
      <w:r w:rsidR="001C08C1" w:rsidRPr="006A268E">
        <w:rPr>
          <w:rFonts w:ascii="Arial Narrow" w:eastAsia="Arial Narrow" w:hAnsi="Arial Narrow" w:cs="Arial"/>
        </w:rPr>
        <w:t xml:space="preserve"> parques eólicos xa existentes ou en tramitación na área xeográfica de afección deste proxecto e as liñas de evacuación existentes e en tramitación</w:t>
      </w:r>
      <w:r w:rsidRPr="006A268E">
        <w:rPr>
          <w:rFonts w:ascii="Arial Narrow" w:eastAsia="Arial Narrow" w:hAnsi="Arial Narrow" w:cs="Arial"/>
        </w:rPr>
        <w:t>, en tanto en canto o sector agro –gan</w:t>
      </w:r>
      <w:r w:rsidR="001C08C1" w:rsidRPr="006A268E">
        <w:rPr>
          <w:rFonts w:ascii="Arial Narrow" w:eastAsia="Arial Narrow" w:hAnsi="Arial Narrow" w:cs="Arial"/>
        </w:rPr>
        <w:t xml:space="preserve">deira dinaminza o mundo rural, </w:t>
      </w:r>
      <w:r w:rsidRPr="006A268E">
        <w:rPr>
          <w:rFonts w:ascii="Arial Narrow" w:eastAsia="Arial Narrow" w:hAnsi="Arial Narrow" w:cs="Arial"/>
        </w:rPr>
        <w:t>xera emprego estable e realiza unha contribución importante ao PIB galego.</w:t>
      </w:r>
    </w:p>
    <w:p w:rsidR="00E215FD" w:rsidRPr="006A268E" w:rsidRDefault="00665F5B">
      <w:pPr>
        <w:spacing w:line="240" w:lineRule="auto"/>
        <w:jc w:val="both"/>
        <w:rPr>
          <w:rFonts w:ascii="Arial Narrow" w:eastAsiaTheme="minorHAnsi" w:hAnsi="Arial Narrow" w:cs="Arial"/>
          <w:lang w:eastAsia="en-US"/>
        </w:rPr>
      </w:pPr>
      <w:r w:rsidRPr="006A268E">
        <w:rPr>
          <w:rFonts w:ascii="Arial Narrow" w:eastAsia="Arial Narrow" w:hAnsi="Arial Narrow" w:cs="Arial"/>
        </w:rPr>
        <w:lastRenderedPageBreak/>
        <w:t>1</w:t>
      </w:r>
      <w:r w:rsidR="001C08C1" w:rsidRPr="006A268E">
        <w:rPr>
          <w:rFonts w:ascii="Arial Narrow" w:eastAsia="Arial Narrow" w:hAnsi="Arial Narrow" w:cs="Arial"/>
        </w:rPr>
        <w:t>1</w:t>
      </w:r>
      <w:r w:rsidR="007F2DB0" w:rsidRPr="006A268E">
        <w:rPr>
          <w:rFonts w:ascii="Arial Narrow" w:eastAsia="Arial Narrow" w:hAnsi="Arial Narrow" w:cs="Arial"/>
        </w:rPr>
        <w:t xml:space="preserve">.- </w:t>
      </w:r>
      <w:r w:rsidR="007F2DB0" w:rsidRPr="006A268E">
        <w:rPr>
          <w:rFonts w:ascii="Arial Narrow" w:eastAsiaTheme="minorHAnsi" w:hAnsi="Arial Narrow" w:cs="Arial"/>
          <w:lang w:eastAsia="en-US"/>
        </w:rPr>
        <w:t xml:space="preserve"> Ao abeiro do Convenio Europeo da Paisaxe, en vigor o 1 de marzo de 2004, e que España ratificou o citado Convenio o 26 de novembro de 2007 (BOE de 5/02/2008), o papel do dereito non é recoñecer e protexer un valor ou unha beleza paisaxística particulares; o que o dereito debe recoñecer en primeiro lugar e, por conseguinte protexer, é un valor complexo: a necesidade de toda a cidadanía de establecer unha relación sensible co territorio, de beneficiarse desta relación e de participar na determinación das características formais dos lugares que habitan ou frecuentan. Ninguén, incluíd</w:t>
      </w:r>
      <w:r w:rsidR="006C3374" w:rsidRPr="006A268E">
        <w:rPr>
          <w:rFonts w:ascii="Arial Narrow" w:eastAsiaTheme="minorHAnsi" w:hAnsi="Arial Narrow" w:cs="Arial"/>
          <w:lang w:eastAsia="en-US"/>
        </w:rPr>
        <w:t>a</w:t>
      </w:r>
      <w:r w:rsidR="007F2DB0" w:rsidRPr="006A268E">
        <w:rPr>
          <w:rFonts w:ascii="Arial Narrow" w:eastAsiaTheme="minorHAnsi" w:hAnsi="Arial Narrow" w:cs="Arial"/>
          <w:lang w:eastAsia="en-US"/>
        </w:rPr>
        <w:t xml:space="preserve"> </w:t>
      </w:r>
      <w:r w:rsidR="006C3374" w:rsidRPr="006A268E">
        <w:rPr>
          <w:rFonts w:ascii="Arial Narrow" w:eastAsiaTheme="minorHAnsi" w:hAnsi="Arial Narrow" w:cs="Arial"/>
          <w:lang w:eastAsia="en-US"/>
        </w:rPr>
        <w:t xml:space="preserve">a promotora deste proxecto e a Xunta de Galicia, </w:t>
      </w:r>
      <w:r w:rsidR="007F2DB0" w:rsidRPr="006A268E">
        <w:rPr>
          <w:rFonts w:ascii="Arial Narrow" w:eastAsiaTheme="minorHAnsi" w:hAnsi="Arial Narrow" w:cs="Arial"/>
          <w:lang w:eastAsia="en-US"/>
        </w:rPr>
        <w:t>te</w:t>
      </w:r>
      <w:r w:rsidR="009B3681" w:rsidRPr="006A268E">
        <w:rPr>
          <w:rFonts w:ascii="Arial Narrow" w:eastAsiaTheme="minorHAnsi" w:hAnsi="Arial Narrow" w:cs="Arial"/>
          <w:lang w:eastAsia="en-US"/>
        </w:rPr>
        <w:t>ñen</w:t>
      </w:r>
      <w:r w:rsidR="007F2DB0" w:rsidRPr="006A268E">
        <w:rPr>
          <w:rFonts w:ascii="Arial Narrow" w:eastAsiaTheme="minorHAnsi" w:hAnsi="Arial Narrow" w:cs="Arial"/>
          <w:lang w:eastAsia="en-US"/>
        </w:rPr>
        <w:t xml:space="preserve"> dereito a  emborronar a dimensión paisaxística dun territorio sen ter primeiro en conta o interese do conxunto da poboación local afectada. E o dereito á Paisaxe non pode ser determinado por un desenvolvemento económico que non ten en conta a aparencia dos territorios aos que afecta, senón que debe reflectir as verdadeiras aspiracións dos homes e mulleres que o habitan. E no presente caso existe un rexeitamento social expreso e masivo tanto ao parque eólico </w:t>
      </w:r>
      <w:r w:rsidR="008D567E" w:rsidRPr="006A268E">
        <w:rPr>
          <w:rFonts w:ascii="Arial Narrow" w:eastAsiaTheme="minorHAnsi" w:hAnsi="Arial Narrow" w:cs="Arial"/>
          <w:lang w:eastAsia="en-US"/>
        </w:rPr>
        <w:t>MARCOFÁN</w:t>
      </w:r>
      <w:r w:rsidR="007F2DB0" w:rsidRPr="006A268E">
        <w:rPr>
          <w:rFonts w:ascii="Arial Narrow" w:eastAsiaTheme="minorHAnsi" w:hAnsi="Arial Narrow" w:cs="Arial"/>
          <w:lang w:eastAsia="en-US"/>
        </w:rPr>
        <w:t xml:space="preserve"> </w:t>
      </w:r>
      <w:r w:rsidR="001729BF" w:rsidRPr="006A268E">
        <w:rPr>
          <w:rFonts w:ascii="Arial Narrow" w:eastAsiaTheme="minorHAnsi" w:hAnsi="Arial Narrow" w:cs="Arial"/>
          <w:lang w:eastAsia="en-US"/>
        </w:rPr>
        <w:t xml:space="preserve">e os </w:t>
      </w:r>
      <w:r w:rsidR="0027019B" w:rsidRPr="006A268E">
        <w:rPr>
          <w:rFonts w:ascii="Arial Narrow" w:eastAsiaTheme="minorHAnsi" w:hAnsi="Arial Narrow" w:cs="Arial"/>
          <w:lang w:eastAsia="en-US"/>
        </w:rPr>
        <w:t>demais</w:t>
      </w:r>
      <w:r w:rsidR="001729BF" w:rsidRPr="006A268E">
        <w:rPr>
          <w:rFonts w:ascii="Arial Narrow" w:eastAsiaTheme="minorHAnsi" w:hAnsi="Arial Narrow" w:cs="Arial"/>
          <w:lang w:eastAsia="en-US"/>
        </w:rPr>
        <w:t xml:space="preserve"> parques eólicos xa existentes ou en tramitación na área xeográfica de afección deste proxecto e as liñas de evacuación existentes e en tramitación na </w:t>
      </w:r>
      <w:r w:rsidR="00D2028D" w:rsidRPr="006A268E">
        <w:rPr>
          <w:rFonts w:ascii="Arial Narrow" w:eastAsiaTheme="minorHAnsi" w:hAnsi="Arial Narrow" w:cs="Arial"/>
          <w:lang w:eastAsia="en-US"/>
        </w:rPr>
        <w:t>mesma área xeográfica</w:t>
      </w:r>
      <w:r w:rsidR="007F2DB0" w:rsidRPr="006A268E">
        <w:rPr>
          <w:rFonts w:ascii="Arial Narrow" w:eastAsiaTheme="minorHAnsi" w:hAnsi="Arial Narrow" w:cs="Arial"/>
          <w:lang w:eastAsia="en-US"/>
        </w:rPr>
        <w:t>. Non se pode transformar unilaterlamente por mor do interés dunha empresa as  paisaxes agrarias</w:t>
      </w:r>
      <w:r w:rsidR="001729BF" w:rsidRPr="006A268E">
        <w:rPr>
          <w:rFonts w:ascii="Arial Narrow" w:eastAsiaTheme="minorHAnsi" w:hAnsi="Arial Narrow" w:cs="Arial"/>
          <w:lang w:eastAsia="en-US"/>
        </w:rPr>
        <w:t>, culturais</w:t>
      </w:r>
      <w:r w:rsidR="007F2DB0" w:rsidRPr="006A268E">
        <w:rPr>
          <w:rFonts w:ascii="Arial Narrow" w:eastAsiaTheme="minorHAnsi" w:hAnsi="Arial Narrow" w:cs="Arial"/>
          <w:lang w:eastAsia="en-US"/>
        </w:rPr>
        <w:t xml:space="preserve"> e forestais e o medio de vida das familias en paisaxes industriais e polígonos eólicos que só benefician a empresas como é o presente caso.</w:t>
      </w:r>
    </w:p>
    <w:p w:rsidR="00DF16E3" w:rsidRPr="006A268E" w:rsidRDefault="001E44E3" w:rsidP="001E44E3">
      <w:pPr>
        <w:spacing w:line="240" w:lineRule="auto"/>
        <w:jc w:val="both"/>
        <w:rPr>
          <w:rFonts w:ascii="Arial Narrow" w:eastAsiaTheme="minorHAnsi" w:hAnsi="Arial Narrow" w:cs="Arial"/>
          <w:lang w:eastAsia="en-US"/>
        </w:rPr>
      </w:pPr>
      <w:r w:rsidRPr="006A268E">
        <w:rPr>
          <w:rFonts w:ascii="Arial Narrow" w:eastAsiaTheme="minorHAnsi" w:hAnsi="Arial Narrow" w:cs="Arial"/>
          <w:lang w:eastAsia="en-US"/>
        </w:rPr>
        <w:t xml:space="preserve">Véxase o documento INFORME DA COMISIÓN TÉCNICA TEMPORAL SOBRE ENERXÍA EÓLICA E PAISAXES CULTURAIS EN GALICIA: </w:t>
      </w:r>
      <w:hyperlink r:id="rId18" w:history="1">
        <w:r w:rsidR="00D81A88" w:rsidRPr="006A268E">
          <w:rPr>
            <w:rStyle w:val="Hipervnculo"/>
            <w:rFonts w:ascii="Arial Narrow" w:eastAsiaTheme="minorHAnsi" w:hAnsi="Arial Narrow" w:cs="Arial"/>
            <w:lang w:eastAsia="en-US"/>
          </w:rPr>
          <w:t>http://consellodacultura.gal/publicacion.php?id=443777</w:t>
        </w:r>
      </w:hyperlink>
    </w:p>
    <w:p w:rsidR="00D81A88" w:rsidRPr="006A268E" w:rsidRDefault="00D81A88" w:rsidP="001E44E3">
      <w:pPr>
        <w:spacing w:line="240" w:lineRule="auto"/>
        <w:jc w:val="both"/>
        <w:rPr>
          <w:rFonts w:ascii="Arial Narrow" w:eastAsiaTheme="minorHAnsi" w:hAnsi="Arial Narrow" w:cs="Arial"/>
          <w:lang w:eastAsia="en-US"/>
        </w:rPr>
      </w:pPr>
    </w:p>
    <w:p w:rsidR="0036582D" w:rsidRPr="006A268E" w:rsidRDefault="00896844">
      <w:pPr>
        <w:spacing w:line="240" w:lineRule="auto"/>
        <w:jc w:val="center"/>
        <w:rPr>
          <w:rFonts w:ascii="Arial Narrow" w:eastAsia="Arial Narrow" w:hAnsi="Arial Narrow" w:cs="Arial"/>
        </w:rPr>
      </w:pPr>
      <w:r w:rsidRPr="006A268E">
        <w:rPr>
          <w:rFonts w:ascii="Arial Narrow" w:eastAsia="Arial Narrow" w:hAnsi="Arial Narrow" w:cs="Arial"/>
        </w:rPr>
        <w:t>Beariz, 8 de febreiro de 2022</w:t>
      </w:r>
    </w:p>
    <w:p w:rsidR="00911EC3" w:rsidRPr="006A268E" w:rsidRDefault="00911EC3">
      <w:pPr>
        <w:spacing w:line="240" w:lineRule="auto"/>
        <w:jc w:val="center"/>
        <w:rPr>
          <w:rFonts w:ascii="Arial Narrow" w:eastAsia="Arial Narrow" w:hAnsi="Arial Narrow" w:cs="Arial"/>
        </w:rPr>
      </w:pPr>
    </w:p>
    <w:p w:rsidR="00911EC3" w:rsidRPr="006A268E" w:rsidRDefault="00911EC3">
      <w:pPr>
        <w:spacing w:line="240" w:lineRule="auto"/>
        <w:jc w:val="center"/>
        <w:rPr>
          <w:rFonts w:ascii="Arial Narrow" w:eastAsia="Arial Narrow" w:hAnsi="Arial Narrow" w:cs="Arial"/>
        </w:rPr>
      </w:pPr>
    </w:p>
    <w:p w:rsidR="00911EC3" w:rsidRPr="006A268E" w:rsidRDefault="00911EC3">
      <w:pPr>
        <w:spacing w:line="240" w:lineRule="auto"/>
        <w:jc w:val="center"/>
        <w:rPr>
          <w:rFonts w:ascii="Arial Narrow" w:eastAsia="Arial Narrow" w:hAnsi="Arial Narrow" w:cs="Arial"/>
        </w:rPr>
      </w:pPr>
      <w:r w:rsidRPr="006A268E">
        <w:rPr>
          <w:rFonts w:ascii="Arial Narrow" w:eastAsia="Arial Narrow" w:hAnsi="Arial Narrow" w:cs="Arial"/>
        </w:rPr>
        <w:t>Asdo.- ___________________________</w:t>
      </w:r>
    </w:p>
    <w:p w:rsidR="005B251F" w:rsidRPr="006A268E" w:rsidRDefault="005B251F">
      <w:pPr>
        <w:spacing w:line="240" w:lineRule="auto"/>
        <w:jc w:val="center"/>
        <w:rPr>
          <w:rFonts w:ascii="Arial Narrow" w:eastAsia="Arial Narrow" w:hAnsi="Arial Narrow" w:cs="Arial"/>
          <w:b/>
        </w:rPr>
      </w:pPr>
    </w:p>
    <w:sectPr w:rsidR="005B251F" w:rsidRPr="006A268E" w:rsidSect="00530069">
      <w:type w:val="continuous"/>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64" w:rsidRDefault="00E64F64">
      <w:pPr>
        <w:spacing w:after="0" w:line="240" w:lineRule="auto"/>
      </w:pPr>
      <w:r>
        <w:separator/>
      </w:r>
    </w:p>
  </w:endnote>
  <w:endnote w:type="continuationSeparator" w:id="0">
    <w:p w:rsidR="00E64F64" w:rsidRDefault="00E6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Regular">
    <w:altName w:val="Calibri"/>
    <w:panose1 w:val="00000000000000000000"/>
    <w:charset w:val="00"/>
    <w:family w:val="swiss"/>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2A" w:rsidRDefault="0047142A">
    <w:pPr>
      <w:pStyle w:val="Piedepgina"/>
      <w:jc w:val="center"/>
    </w:pPr>
  </w:p>
  <w:p w:rsidR="0047142A" w:rsidRDefault="004714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64" w:rsidRDefault="00E64F64">
      <w:pPr>
        <w:spacing w:after="0" w:line="240" w:lineRule="auto"/>
      </w:pPr>
      <w:r>
        <w:separator/>
      </w:r>
    </w:p>
  </w:footnote>
  <w:footnote w:type="continuationSeparator" w:id="0">
    <w:p w:rsidR="00E64F64" w:rsidRDefault="00E6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EC"/>
    <w:multiLevelType w:val="hybridMultilevel"/>
    <w:tmpl w:val="019ABC04"/>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47E69"/>
    <w:multiLevelType w:val="multilevel"/>
    <w:tmpl w:val="C656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D87"/>
    <w:multiLevelType w:val="hybridMultilevel"/>
    <w:tmpl w:val="A91C1DC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FE2DA9"/>
    <w:multiLevelType w:val="multilevel"/>
    <w:tmpl w:val="D4F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230E8"/>
    <w:multiLevelType w:val="hybridMultilevel"/>
    <w:tmpl w:val="DC44C01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C424AC"/>
    <w:multiLevelType w:val="multilevel"/>
    <w:tmpl w:val="388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46A20"/>
    <w:multiLevelType w:val="hybridMultilevel"/>
    <w:tmpl w:val="CB527D88"/>
    <w:lvl w:ilvl="0" w:tplc="6A28FB2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994A91"/>
    <w:multiLevelType w:val="hybridMultilevel"/>
    <w:tmpl w:val="CCB03B9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D24A80"/>
    <w:multiLevelType w:val="hybridMultilevel"/>
    <w:tmpl w:val="6254A17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564692"/>
    <w:multiLevelType w:val="hybridMultilevel"/>
    <w:tmpl w:val="558C586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C247C7"/>
    <w:multiLevelType w:val="multilevel"/>
    <w:tmpl w:val="A7A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36762"/>
    <w:multiLevelType w:val="hybridMultilevel"/>
    <w:tmpl w:val="C20850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A25EE9"/>
    <w:multiLevelType w:val="multilevel"/>
    <w:tmpl w:val="997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707CF"/>
    <w:multiLevelType w:val="multilevel"/>
    <w:tmpl w:val="5D6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27BBB"/>
    <w:multiLevelType w:val="multilevel"/>
    <w:tmpl w:val="202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F4D50"/>
    <w:multiLevelType w:val="hybridMultilevel"/>
    <w:tmpl w:val="8DE28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31174B"/>
    <w:multiLevelType w:val="hybridMultilevel"/>
    <w:tmpl w:val="B3E84646"/>
    <w:lvl w:ilvl="0" w:tplc="96C0D61E">
      <w:start w:val="823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5A37CF"/>
    <w:multiLevelType w:val="multilevel"/>
    <w:tmpl w:val="76D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A7075"/>
    <w:multiLevelType w:val="multilevel"/>
    <w:tmpl w:val="2494B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F33453"/>
    <w:multiLevelType w:val="multilevel"/>
    <w:tmpl w:val="20EA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0594C"/>
    <w:multiLevelType w:val="multilevel"/>
    <w:tmpl w:val="E312C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281B1B"/>
    <w:multiLevelType w:val="multilevel"/>
    <w:tmpl w:val="3D8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16700"/>
    <w:multiLevelType w:val="multilevel"/>
    <w:tmpl w:val="6A6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918FC"/>
    <w:multiLevelType w:val="multilevel"/>
    <w:tmpl w:val="65F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158D3"/>
    <w:multiLevelType w:val="hybridMultilevel"/>
    <w:tmpl w:val="0BDAE9E4"/>
    <w:lvl w:ilvl="0" w:tplc="614C2A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D64069"/>
    <w:multiLevelType w:val="hybridMultilevel"/>
    <w:tmpl w:val="8FDC77CA"/>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A1134E"/>
    <w:multiLevelType w:val="multilevel"/>
    <w:tmpl w:val="B310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E6004"/>
    <w:multiLevelType w:val="multilevel"/>
    <w:tmpl w:val="97B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903921"/>
    <w:multiLevelType w:val="hybridMultilevel"/>
    <w:tmpl w:val="568E07A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F3235D"/>
    <w:multiLevelType w:val="hybridMultilevel"/>
    <w:tmpl w:val="4086C07A"/>
    <w:lvl w:ilvl="0" w:tplc="42B6D3C2">
      <w:start w:val="823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935E6A"/>
    <w:multiLevelType w:val="hybridMultilevel"/>
    <w:tmpl w:val="ACE445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B441DA"/>
    <w:multiLevelType w:val="multilevel"/>
    <w:tmpl w:val="011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04C4D"/>
    <w:multiLevelType w:val="hybridMultilevel"/>
    <w:tmpl w:val="FAE24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EC68CE"/>
    <w:multiLevelType w:val="hybridMultilevel"/>
    <w:tmpl w:val="F1E2F5A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7A657C"/>
    <w:multiLevelType w:val="multilevel"/>
    <w:tmpl w:val="324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14584"/>
    <w:multiLevelType w:val="multilevel"/>
    <w:tmpl w:val="2F2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1C0898"/>
    <w:multiLevelType w:val="multilevel"/>
    <w:tmpl w:val="E05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32567"/>
    <w:multiLevelType w:val="multilevel"/>
    <w:tmpl w:val="27F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D7282"/>
    <w:multiLevelType w:val="multilevel"/>
    <w:tmpl w:val="5AAA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FD56E3"/>
    <w:multiLevelType w:val="hybridMultilevel"/>
    <w:tmpl w:val="D466C66A"/>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3D3996"/>
    <w:multiLevelType w:val="multilevel"/>
    <w:tmpl w:val="DFD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7430E"/>
    <w:multiLevelType w:val="multilevel"/>
    <w:tmpl w:val="439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171163"/>
    <w:multiLevelType w:val="hybridMultilevel"/>
    <w:tmpl w:val="9878C35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E45BEA"/>
    <w:multiLevelType w:val="multilevel"/>
    <w:tmpl w:val="C15E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36292"/>
    <w:multiLevelType w:val="hybridMultilevel"/>
    <w:tmpl w:val="6D20EA9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2F5A0F"/>
    <w:multiLevelType w:val="multilevel"/>
    <w:tmpl w:val="7F2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D34E21"/>
    <w:multiLevelType w:val="hybridMultilevel"/>
    <w:tmpl w:val="3ECA58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8"/>
  </w:num>
  <w:num w:numId="3">
    <w:abstractNumId w:val="24"/>
  </w:num>
  <w:num w:numId="4">
    <w:abstractNumId w:val="1"/>
  </w:num>
  <w:num w:numId="5">
    <w:abstractNumId w:val="17"/>
  </w:num>
  <w:num w:numId="6">
    <w:abstractNumId w:val="19"/>
  </w:num>
  <w:num w:numId="7">
    <w:abstractNumId w:val="21"/>
  </w:num>
  <w:num w:numId="8">
    <w:abstractNumId w:val="27"/>
  </w:num>
  <w:num w:numId="9">
    <w:abstractNumId w:val="36"/>
  </w:num>
  <w:num w:numId="10">
    <w:abstractNumId w:val="39"/>
  </w:num>
  <w:num w:numId="11">
    <w:abstractNumId w:val="10"/>
  </w:num>
  <w:num w:numId="12">
    <w:abstractNumId w:val="38"/>
  </w:num>
  <w:num w:numId="13">
    <w:abstractNumId w:val="12"/>
  </w:num>
  <w:num w:numId="14">
    <w:abstractNumId w:val="3"/>
  </w:num>
  <w:num w:numId="15">
    <w:abstractNumId w:val="8"/>
  </w:num>
  <w:num w:numId="16">
    <w:abstractNumId w:val="26"/>
  </w:num>
  <w:num w:numId="17">
    <w:abstractNumId w:val="0"/>
  </w:num>
  <w:num w:numId="18">
    <w:abstractNumId w:val="2"/>
  </w:num>
  <w:num w:numId="19">
    <w:abstractNumId w:val="28"/>
  </w:num>
  <w:num w:numId="20">
    <w:abstractNumId w:val="16"/>
  </w:num>
  <w:num w:numId="21">
    <w:abstractNumId w:val="29"/>
  </w:num>
  <w:num w:numId="22">
    <w:abstractNumId w:val="33"/>
  </w:num>
  <w:num w:numId="23">
    <w:abstractNumId w:val="9"/>
  </w:num>
  <w:num w:numId="24">
    <w:abstractNumId w:val="14"/>
  </w:num>
  <w:num w:numId="25">
    <w:abstractNumId w:val="7"/>
  </w:num>
  <w:num w:numId="26">
    <w:abstractNumId w:val="44"/>
  </w:num>
  <w:num w:numId="27">
    <w:abstractNumId w:val="46"/>
  </w:num>
  <w:num w:numId="28">
    <w:abstractNumId w:val="42"/>
  </w:num>
  <w:num w:numId="29">
    <w:abstractNumId w:val="4"/>
  </w:num>
  <w:num w:numId="30">
    <w:abstractNumId w:val="25"/>
  </w:num>
  <w:num w:numId="31">
    <w:abstractNumId w:val="30"/>
  </w:num>
  <w:num w:numId="32">
    <w:abstractNumId w:val="32"/>
  </w:num>
  <w:num w:numId="33">
    <w:abstractNumId w:val="11"/>
  </w:num>
  <w:num w:numId="34">
    <w:abstractNumId w:val="31"/>
  </w:num>
  <w:num w:numId="35">
    <w:abstractNumId w:val="34"/>
  </w:num>
  <w:num w:numId="36">
    <w:abstractNumId w:val="6"/>
  </w:num>
  <w:num w:numId="37">
    <w:abstractNumId w:val="37"/>
  </w:num>
  <w:num w:numId="38">
    <w:abstractNumId w:val="41"/>
  </w:num>
  <w:num w:numId="39">
    <w:abstractNumId w:val="43"/>
  </w:num>
  <w:num w:numId="40">
    <w:abstractNumId w:val="35"/>
  </w:num>
  <w:num w:numId="41">
    <w:abstractNumId w:val="22"/>
  </w:num>
  <w:num w:numId="42">
    <w:abstractNumId w:val="40"/>
  </w:num>
  <w:num w:numId="43">
    <w:abstractNumId w:val="15"/>
  </w:num>
  <w:num w:numId="44">
    <w:abstractNumId w:val="5"/>
  </w:num>
  <w:num w:numId="45">
    <w:abstractNumId w:val="23"/>
  </w:num>
  <w:num w:numId="46">
    <w:abstractNumId w:val="45"/>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582D"/>
    <w:rsid w:val="00012DC1"/>
    <w:rsid w:val="00014E6C"/>
    <w:rsid w:val="00015D71"/>
    <w:rsid w:val="00016624"/>
    <w:rsid w:val="000312B1"/>
    <w:rsid w:val="00037AFF"/>
    <w:rsid w:val="0006503E"/>
    <w:rsid w:val="000824D7"/>
    <w:rsid w:val="0008389F"/>
    <w:rsid w:val="00090482"/>
    <w:rsid w:val="0009715E"/>
    <w:rsid w:val="00097AB7"/>
    <w:rsid w:val="000A39B5"/>
    <w:rsid w:val="000B3E2C"/>
    <w:rsid w:val="000C7A45"/>
    <w:rsid w:val="000D0D32"/>
    <w:rsid w:val="000D275A"/>
    <w:rsid w:val="000D640A"/>
    <w:rsid w:val="000D7086"/>
    <w:rsid w:val="000E08CC"/>
    <w:rsid w:val="000F1F94"/>
    <w:rsid w:val="00101298"/>
    <w:rsid w:val="0010776F"/>
    <w:rsid w:val="00111878"/>
    <w:rsid w:val="00115683"/>
    <w:rsid w:val="001308C3"/>
    <w:rsid w:val="00134464"/>
    <w:rsid w:val="0013612C"/>
    <w:rsid w:val="00151984"/>
    <w:rsid w:val="00161DBC"/>
    <w:rsid w:val="001729BF"/>
    <w:rsid w:val="0017759B"/>
    <w:rsid w:val="0018025C"/>
    <w:rsid w:val="00181FF4"/>
    <w:rsid w:val="001828C9"/>
    <w:rsid w:val="00187E7E"/>
    <w:rsid w:val="0019204B"/>
    <w:rsid w:val="00194E5F"/>
    <w:rsid w:val="00197FF7"/>
    <w:rsid w:val="001A3725"/>
    <w:rsid w:val="001A3AB2"/>
    <w:rsid w:val="001A6F7B"/>
    <w:rsid w:val="001A72BC"/>
    <w:rsid w:val="001B66F0"/>
    <w:rsid w:val="001C08C1"/>
    <w:rsid w:val="001C75F9"/>
    <w:rsid w:val="001D1719"/>
    <w:rsid w:val="001D1D26"/>
    <w:rsid w:val="001D7B7E"/>
    <w:rsid w:val="001E08C1"/>
    <w:rsid w:val="001E18DC"/>
    <w:rsid w:val="001E44E3"/>
    <w:rsid w:val="001E7CD2"/>
    <w:rsid w:val="001F5277"/>
    <w:rsid w:val="00213882"/>
    <w:rsid w:val="00214481"/>
    <w:rsid w:val="00232413"/>
    <w:rsid w:val="002371F0"/>
    <w:rsid w:val="00242C17"/>
    <w:rsid w:val="00256FB2"/>
    <w:rsid w:val="0027019B"/>
    <w:rsid w:val="00281B3A"/>
    <w:rsid w:val="00290238"/>
    <w:rsid w:val="002944E7"/>
    <w:rsid w:val="00296779"/>
    <w:rsid w:val="002A3B58"/>
    <w:rsid w:val="002B181B"/>
    <w:rsid w:val="002B624F"/>
    <w:rsid w:val="002C3A58"/>
    <w:rsid w:val="002C63C2"/>
    <w:rsid w:val="002E144E"/>
    <w:rsid w:val="00300FD4"/>
    <w:rsid w:val="00301369"/>
    <w:rsid w:val="00304533"/>
    <w:rsid w:val="00306F07"/>
    <w:rsid w:val="00307A59"/>
    <w:rsid w:val="003147EA"/>
    <w:rsid w:val="00316DAA"/>
    <w:rsid w:val="00332E4A"/>
    <w:rsid w:val="00334F7B"/>
    <w:rsid w:val="003374BC"/>
    <w:rsid w:val="003504D6"/>
    <w:rsid w:val="003508FD"/>
    <w:rsid w:val="00355E88"/>
    <w:rsid w:val="00361738"/>
    <w:rsid w:val="0036582D"/>
    <w:rsid w:val="00375F14"/>
    <w:rsid w:val="0038197B"/>
    <w:rsid w:val="00383F79"/>
    <w:rsid w:val="003B2E9B"/>
    <w:rsid w:val="003B7976"/>
    <w:rsid w:val="003C1749"/>
    <w:rsid w:val="003C228E"/>
    <w:rsid w:val="003C5DE3"/>
    <w:rsid w:val="003C6F45"/>
    <w:rsid w:val="003D14DF"/>
    <w:rsid w:val="003D3E01"/>
    <w:rsid w:val="003E3C1B"/>
    <w:rsid w:val="003E6E22"/>
    <w:rsid w:val="00402BEF"/>
    <w:rsid w:val="004045F3"/>
    <w:rsid w:val="00404968"/>
    <w:rsid w:val="004055AC"/>
    <w:rsid w:val="004064CD"/>
    <w:rsid w:val="00407383"/>
    <w:rsid w:val="004126D1"/>
    <w:rsid w:val="00416551"/>
    <w:rsid w:val="00424FF5"/>
    <w:rsid w:val="004278FD"/>
    <w:rsid w:val="00430580"/>
    <w:rsid w:val="00430CDD"/>
    <w:rsid w:val="00436EB0"/>
    <w:rsid w:val="00440266"/>
    <w:rsid w:val="00444173"/>
    <w:rsid w:val="00447473"/>
    <w:rsid w:val="004542A5"/>
    <w:rsid w:val="00461098"/>
    <w:rsid w:val="004678E0"/>
    <w:rsid w:val="0047142A"/>
    <w:rsid w:val="00472C20"/>
    <w:rsid w:val="00477D43"/>
    <w:rsid w:val="004847C1"/>
    <w:rsid w:val="00487481"/>
    <w:rsid w:val="00490711"/>
    <w:rsid w:val="00494E0C"/>
    <w:rsid w:val="004961E6"/>
    <w:rsid w:val="004977AA"/>
    <w:rsid w:val="004A0CC2"/>
    <w:rsid w:val="004A1C0D"/>
    <w:rsid w:val="004C001E"/>
    <w:rsid w:val="004C504D"/>
    <w:rsid w:val="004C558A"/>
    <w:rsid w:val="004C6F57"/>
    <w:rsid w:val="004E052D"/>
    <w:rsid w:val="004E2768"/>
    <w:rsid w:val="004E361F"/>
    <w:rsid w:val="00506918"/>
    <w:rsid w:val="00516275"/>
    <w:rsid w:val="00516C72"/>
    <w:rsid w:val="0052243E"/>
    <w:rsid w:val="00522EFA"/>
    <w:rsid w:val="005269ED"/>
    <w:rsid w:val="00530069"/>
    <w:rsid w:val="00546D87"/>
    <w:rsid w:val="00546E9C"/>
    <w:rsid w:val="00555749"/>
    <w:rsid w:val="00564A21"/>
    <w:rsid w:val="00572F6E"/>
    <w:rsid w:val="00573655"/>
    <w:rsid w:val="00574A98"/>
    <w:rsid w:val="00585534"/>
    <w:rsid w:val="0059554D"/>
    <w:rsid w:val="005B251F"/>
    <w:rsid w:val="005C016B"/>
    <w:rsid w:val="005C1B6D"/>
    <w:rsid w:val="005C45D5"/>
    <w:rsid w:val="005C5E9B"/>
    <w:rsid w:val="005D3761"/>
    <w:rsid w:val="005E0E15"/>
    <w:rsid w:val="005E0E90"/>
    <w:rsid w:val="005E465C"/>
    <w:rsid w:val="005E4FC0"/>
    <w:rsid w:val="005F47DB"/>
    <w:rsid w:val="00600215"/>
    <w:rsid w:val="00602BE9"/>
    <w:rsid w:val="00612138"/>
    <w:rsid w:val="006270CD"/>
    <w:rsid w:val="00630271"/>
    <w:rsid w:val="00631769"/>
    <w:rsid w:val="0063260F"/>
    <w:rsid w:val="006333AE"/>
    <w:rsid w:val="006372C8"/>
    <w:rsid w:val="006420E6"/>
    <w:rsid w:val="0064410E"/>
    <w:rsid w:val="00650FCA"/>
    <w:rsid w:val="00652518"/>
    <w:rsid w:val="00663F60"/>
    <w:rsid w:val="00665F5B"/>
    <w:rsid w:val="00671F76"/>
    <w:rsid w:val="006744F0"/>
    <w:rsid w:val="00675B87"/>
    <w:rsid w:val="0069610E"/>
    <w:rsid w:val="0069709A"/>
    <w:rsid w:val="006A268E"/>
    <w:rsid w:val="006A293E"/>
    <w:rsid w:val="006A77B5"/>
    <w:rsid w:val="006B2E4D"/>
    <w:rsid w:val="006C1DDD"/>
    <w:rsid w:val="006C3374"/>
    <w:rsid w:val="006C5004"/>
    <w:rsid w:val="006C5AD2"/>
    <w:rsid w:val="006D2918"/>
    <w:rsid w:val="006D4562"/>
    <w:rsid w:val="00727D95"/>
    <w:rsid w:val="0073319A"/>
    <w:rsid w:val="00734F7B"/>
    <w:rsid w:val="00737CAB"/>
    <w:rsid w:val="00743E5B"/>
    <w:rsid w:val="00746584"/>
    <w:rsid w:val="00746C9A"/>
    <w:rsid w:val="00747E6E"/>
    <w:rsid w:val="00764A53"/>
    <w:rsid w:val="007712E7"/>
    <w:rsid w:val="00780530"/>
    <w:rsid w:val="007817CF"/>
    <w:rsid w:val="007861E6"/>
    <w:rsid w:val="00786D6B"/>
    <w:rsid w:val="00790C74"/>
    <w:rsid w:val="00792276"/>
    <w:rsid w:val="00794A16"/>
    <w:rsid w:val="00796B85"/>
    <w:rsid w:val="007976DF"/>
    <w:rsid w:val="007A45A8"/>
    <w:rsid w:val="007C0BB1"/>
    <w:rsid w:val="007C31FD"/>
    <w:rsid w:val="007D1EF2"/>
    <w:rsid w:val="007D75B0"/>
    <w:rsid w:val="007E0E40"/>
    <w:rsid w:val="007E297B"/>
    <w:rsid w:val="007F02C7"/>
    <w:rsid w:val="007F2DB0"/>
    <w:rsid w:val="0080046C"/>
    <w:rsid w:val="00801406"/>
    <w:rsid w:val="00810BFA"/>
    <w:rsid w:val="0081442C"/>
    <w:rsid w:val="00814D42"/>
    <w:rsid w:val="00820612"/>
    <w:rsid w:val="008310B9"/>
    <w:rsid w:val="00850310"/>
    <w:rsid w:val="00852BD2"/>
    <w:rsid w:val="00856EA3"/>
    <w:rsid w:val="00861FC7"/>
    <w:rsid w:val="008645F3"/>
    <w:rsid w:val="00874BF6"/>
    <w:rsid w:val="00880EE1"/>
    <w:rsid w:val="008811D8"/>
    <w:rsid w:val="00884DEC"/>
    <w:rsid w:val="008878F0"/>
    <w:rsid w:val="00896844"/>
    <w:rsid w:val="008A691A"/>
    <w:rsid w:val="008B0FC8"/>
    <w:rsid w:val="008B1904"/>
    <w:rsid w:val="008B2AB8"/>
    <w:rsid w:val="008C0D58"/>
    <w:rsid w:val="008C1D63"/>
    <w:rsid w:val="008C3A46"/>
    <w:rsid w:val="008C7EBB"/>
    <w:rsid w:val="008D4F2F"/>
    <w:rsid w:val="008D567E"/>
    <w:rsid w:val="008E05EC"/>
    <w:rsid w:val="008F3C88"/>
    <w:rsid w:val="008F5A57"/>
    <w:rsid w:val="008F5A5B"/>
    <w:rsid w:val="00901C2A"/>
    <w:rsid w:val="00910F43"/>
    <w:rsid w:val="00911EC3"/>
    <w:rsid w:val="009260E8"/>
    <w:rsid w:val="00933A12"/>
    <w:rsid w:val="00933BE0"/>
    <w:rsid w:val="009365B6"/>
    <w:rsid w:val="00945CF4"/>
    <w:rsid w:val="00951BE5"/>
    <w:rsid w:val="00952E81"/>
    <w:rsid w:val="00953508"/>
    <w:rsid w:val="00954948"/>
    <w:rsid w:val="009577A5"/>
    <w:rsid w:val="00962EB9"/>
    <w:rsid w:val="00963085"/>
    <w:rsid w:val="009638F0"/>
    <w:rsid w:val="009758A9"/>
    <w:rsid w:val="009771C2"/>
    <w:rsid w:val="00980408"/>
    <w:rsid w:val="009A0023"/>
    <w:rsid w:val="009A0F16"/>
    <w:rsid w:val="009A6003"/>
    <w:rsid w:val="009A60F2"/>
    <w:rsid w:val="009B3681"/>
    <w:rsid w:val="009C7613"/>
    <w:rsid w:val="009E3630"/>
    <w:rsid w:val="009E3CB3"/>
    <w:rsid w:val="009F3F3C"/>
    <w:rsid w:val="00A2030A"/>
    <w:rsid w:val="00A20311"/>
    <w:rsid w:val="00A21D70"/>
    <w:rsid w:val="00A23D22"/>
    <w:rsid w:val="00A2510D"/>
    <w:rsid w:val="00A306F1"/>
    <w:rsid w:val="00A35025"/>
    <w:rsid w:val="00A408A5"/>
    <w:rsid w:val="00A42525"/>
    <w:rsid w:val="00A4272B"/>
    <w:rsid w:val="00A43191"/>
    <w:rsid w:val="00A8039B"/>
    <w:rsid w:val="00A836BB"/>
    <w:rsid w:val="00A94F5B"/>
    <w:rsid w:val="00A9520C"/>
    <w:rsid w:val="00A967AE"/>
    <w:rsid w:val="00A96C41"/>
    <w:rsid w:val="00AB4B4C"/>
    <w:rsid w:val="00AC0906"/>
    <w:rsid w:val="00AC1B65"/>
    <w:rsid w:val="00AC1D3B"/>
    <w:rsid w:val="00AC38E2"/>
    <w:rsid w:val="00AC6710"/>
    <w:rsid w:val="00AD1292"/>
    <w:rsid w:val="00AD5EB4"/>
    <w:rsid w:val="00AE03D6"/>
    <w:rsid w:val="00AE382B"/>
    <w:rsid w:val="00AF099A"/>
    <w:rsid w:val="00AF2FA0"/>
    <w:rsid w:val="00B0125D"/>
    <w:rsid w:val="00B0468A"/>
    <w:rsid w:val="00B270A6"/>
    <w:rsid w:val="00B310D5"/>
    <w:rsid w:val="00B31EF6"/>
    <w:rsid w:val="00B32021"/>
    <w:rsid w:val="00B371CC"/>
    <w:rsid w:val="00B415C4"/>
    <w:rsid w:val="00B50095"/>
    <w:rsid w:val="00B62258"/>
    <w:rsid w:val="00B8127A"/>
    <w:rsid w:val="00B855D5"/>
    <w:rsid w:val="00B96285"/>
    <w:rsid w:val="00BA126C"/>
    <w:rsid w:val="00BA15CB"/>
    <w:rsid w:val="00BA3327"/>
    <w:rsid w:val="00BA49CA"/>
    <w:rsid w:val="00BC0366"/>
    <w:rsid w:val="00BC13E0"/>
    <w:rsid w:val="00BC3256"/>
    <w:rsid w:val="00BC383B"/>
    <w:rsid w:val="00BC3DCD"/>
    <w:rsid w:val="00BC794A"/>
    <w:rsid w:val="00BC7BA1"/>
    <w:rsid w:val="00BD4D6F"/>
    <w:rsid w:val="00BD5323"/>
    <w:rsid w:val="00BF103D"/>
    <w:rsid w:val="00BF3E81"/>
    <w:rsid w:val="00C00F31"/>
    <w:rsid w:val="00C0680A"/>
    <w:rsid w:val="00C06FA7"/>
    <w:rsid w:val="00C0769F"/>
    <w:rsid w:val="00C25A16"/>
    <w:rsid w:val="00C30A26"/>
    <w:rsid w:val="00C30F9A"/>
    <w:rsid w:val="00C31284"/>
    <w:rsid w:val="00C328CF"/>
    <w:rsid w:val="00C34D7C"/>
    <w:rsid w:val="00C40AB6"/>
    <w:rsid w:val="00C40D6C"/>
    <w:rsid w:val="00C4566F"/>
    <w:rsid w:val="00C51B0A"/>
    <w:rsid w:val="00C541CD"/>
    <w:rsid w:val="00C63C00"/>
    <w:rsid w:val="00C80DC7"/>
    <w:rsid w:val="00C862CC"/>
    <w:rsid w:val="00C87BE8"/>
    <w:rsid w:val="00C930CE"/>
    <w:rsid w:val="00CA6227"/>
    <w:rsid w:val="00CB30CB"/>
    <w:rsid w:val="00CB4211"/>
    <w:rsid w:val="00CD2B86"/>
    <w:rsid w:val="00CE238E"/>
    <w:rsid w:val="00CE547B"/>
    <w:rsid w:val="00CF4148"/>
    <w:rsid w:val="00CF7FE3"/>
    <w:rsid w:val="00D06C46"/>
    <w:rsid w:val="00D07821"/>
    <w:rsid w:val="00D15D88"/>
    <w:rsid w:val="00D2028D"/>
    <w:rsid w:val="00D23B33"/>
    <w:rsid w:val="00D24692"/>
    <w:rsid w:val="00D30F84"/>
    <w:rsid w:val="00D3104C"/>
    <w:rsid w:val="00D4252B"/>
    <w:rsid w:val="00D42624"/>
    <w:rsid w:val="00D42B7E"/>
    <w:rsid w:val="00D44132"/>
    <w:rsid w:val="00D518C4"/>
    <w:rsid w:val="00D56966"/>
    <w:rsid w:val="00D6271F"/>
    <w:rsid w:val="00D62D27"/>
    <w:rsid w:val="00D7361B"/>
    <w:rsid w:val="00D7579B"/>
    <w:rsid w:val="00D81A88"/>
    <w:rsid w:val="00D86373"/>
    <w:rsid w:val="00D91AEF"/>
    <w:rsid w:val="00DC297C"/>
    <w:rsid w:val="00DD3F25"/>
    <w:rsid w:val="00DE3AB4"/>
    <w:rsid w:val="00DF16E3"/>
    <w:rsid w:val="00DF45B4"/>
    <w:rsid w:val="00E047DF"/>
    <w:rsid w:val="00E1515F"/>
    <w:rsid w:val="00E215FD"/>
    <w:rsid w:val="00E223C5"/>
    <w:rsid w:val="00E2296B"/>
    <w:rsid w:val="00E34237"/>
    <w:rsid w:val="00E403C1"/>
    <w:rsid w:val="00E40E46"/>
    <w:rsid w:val="00E42E9D"/>
    <w:rsid w:val="00E57D79"/>
    <w:rsid w:val="00E57D7B"/>
    <w:rsid w:val="00E6100A"/>
    <w:rsid w:val="00E629F0"/>
    <w:rsid w:val="00E64F64"/>
    <w:rsid w:val="00E7797C"/>
    <w:rsid w:val="00E8764C"/>
    <w:rsid w:val="00E91853"/>
    <w:rsid w:val="00E91B9B"/>
    <w:rsid w:val="00EA428C"/>
    <w:rsid w:val="00EB2049"/>
    <w:rsid w:val="00EB6442"/>
    <w:rsid w:val="00EB6E74"/>
    <w:rsid w:val="00EC72C8"/>
    <w:rsid w:val="00ED5114"/>
    <w:rsid w:val="00ED71FC"/>
    <w:rsid w:val="00EE2912"/>
    <w:rsid w:val="00EF1396"/>
    <w:rsid w:val="00EF27A9"/>
    <w:rsid w:val="00EF38AB"/>
    <w:rsid w:val="00EF7B8D"/>
    <w:rsid w:val="00F03202"/>
    <w:rsid w:val="00F078B6"/>
    <w:rsid w:val="00F11987"/>
    <w:rsid w:val="00F14AED"/>
    <w:rsid w:val="00F17FB1"/>
    <w:rsid w:val="00F2073E"/>
    <w:rsid w:val="00F26DEA"/>
    <w:rsid w:val="00F32FF5"/>
    <w:rsid w:val="00F34BD0"/>
    <w:rsid w:val="00F379C4"/>
    <w:rsid w:val="00F46C7E"/>
    <w:rsid w:val="00F55077"/>
    <w:rsid w:val="00F648D2"/>
    <w:rsid w:val="00F67808"/>
    <w:rsid w:val="00F70F76"/>
    <w:rsid w:val="00F715B6"/>
    <w:rsid w:val="00F742D3"/>
    <w:rsid w:val="00F84936"/>
    <w:rsid w:val="00F86838"/>
    <w:rsid w:val="00FA23DC"/>
    <w:rsid w:val="00FA346E"/>
    <w:rsid w:val="00FB1242"/>
    <w:rsid w:val="00FB2025"/>
    <w:rsid w:val="00FB7F23"/>
    <w:rsid w:val="00FC68E3"/>
    <w:rsid w:val="00FD1336"/>
    <w:rsid w:val="00FD1DF6"/>
    <w:rsid w:val="00FD528C"/>
    <w:rsid w:val="00FD7639"/>
    <w:rsid w:val="00FE122A"/>
    <w:rsid w:val="00FE3C00"/>
    <w:rsid w:val="00FE52F7"/>
    <w:rsid w:val="00FE5A02"/>
    <w:rsid w:val="00FF111A"/>
    <w:rsid w:val="00FF192F"/>
    <w:rsid w:val="00FF5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styleId="NormalWeb">
    <w:name w:val="Normal (Web)"/>
    <w:basedOn w:val="Normal"/>
    <w:uiPriority w:val="99"/>
    <w:unhideWhenUsed/>
    <w:rsid w:val="00B0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2984"/>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DD7DF2"/>
    <w:rPr>
      <w:color w:val="0000FF" w:themeColor="hyperlink"/>
      <w:u w:val="single"/>
    </w:rPr>
  </w:style>
  <w:style w:type="table" w:customStyle="1" w:styleId="Tablaconcuadrcula1">
    <w:name w:val="Tabla con cuadrícula1"/>
    <w:basedOn w:val="Tablanormal"/>
    <w:next w:val="Tablaconcuadrcula"/>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46642"/>
  </w:style>
  <w:style w:type="table" w:customStyle="1" w:styleId="Tablaconcuadrcula2">
    <w:name w:val="Tabla con cuadrícula2"/>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1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numbering" w:customStyle="1" w:styleId="Sinlista2">
    <w:name w:val="Sin lista2"/>
    <w:next w:val="Sinlista"/>
    <w:uiPriority w:val="99"/>
    <w:semiHidden/>
    <w:unhideWhenUsed/>
    <w:rsid w:val="006372C8"/>
  </w:style>
  <w:style w:type="table" w:customStyle="1" w:styleId="Tablaconcuadrcula3">
    <w:name w:val="Tabla con cuadrícula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E122A"/>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D24692"/>
  </w:style>
  <w:style w:type="table" w:customStyle="1" w:styleId="Tablaconcuadrcula4">
    <w:name w:val="Tabla con cuadrícula4"/>
    <w:basedOn w:val="Tablanormal"/>
    <w:next w:val="Tablaconcuadrcula"/>
    <w:uiPriority w:val="59"/>
    <w:rsid w:val="00D246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30271"/>
  </w:style>
  <w:style w:type="table" w:customStyle="1" w:styleId="Tablaconcuadrcula5">
    <w:name w:val="Tabla con cuadrícula5"/>
    <w:basedOn w:val="Tablanormal"/>
    <w:next w:val="Tablaconcuadrcula"/>
    <w:uiPriority w:val="59"/>
    <w:rsid w:val="006302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C3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styleId="NormalWeb">
    <w:name w:val="Normal (Web)"/>
    <w:basedOn w:val="Normal"/>
    <w:uiPriority w:val="99"/>
    <w:unhideWhenUsed/>
    <w:rsid w:val="00B0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2984"/>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DD7DF2"/>
    <w:rPr>
      <w:color w:val="0000FF" w:themeColor="hyperlink"/>
      <w:u w:val="single"/>
    </w:rPr>
  </w:style>
  <w:style w:type="table" w:customStyle="1" w:styleId="Tablaconcuadrcula1">
    <w:name w:val="Tabla con cuadrícula1"/>
    <w:basedOn w:val="Tablanormal"/>
    <w:next w:val="Tablaconcuadrcula"/>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5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46642"/>
  </w:style>
  <w:style w:type="table" w:customStyle="1" w:styleId="Tablaconcuadrcula2">
    <w:name w:val="Tabla con cuadrícula2"/>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4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31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numbering" w:customStyle="1" w:styleId="Sinlista2">
    <w:name w:val="Sin lista2"/>
    <w:next w:val="Sinlista"/>
    <w:uiPriority w:val="99"/>
    <w:semiHidden/>
    <w:unhideWhenUsed/>
    <w:rsid w:val="006372C8"/>
  </w:style>
  <w:style w:type="table" w:customStyle="1" w:styleId="Tablaconcuadrcula3">
    <w:name w:val="Tabla con cuadrícula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372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E122A"/>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D24692"/>
  </w:style>
  <w:style w:type="table" w:customStyle="1" w:styleId="Tablaconcuadrcula4">
    <w:name w:val="Tabla con cuadrícula4"/>
    <w:basedOn w:val="Tablanormal"/>
    <w:next w:val="Tablaconcuadrcula"/>
    <w:uiPriority w:val="59"/>
    <w:rsid w:val="00D2469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30271"/>
  </w:style>
  <w:style w:type="table" w:customStyle="1" w:styleId="Tablaconcuadrcula5">
    <w:name w:val="Tabla con cuadrícula5"/>
    <w:basedOn w:val="Tablanormal"/>
    <w:next w:val="Tablaconcuadrcula"/>
    <w:uiPriority w:val="59"/>
    <w:rsid w:val="006302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C3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838">
      <w:bodyDiv w:val="1"/>
      <w:marLeft w:val="0"/>
      <w:marRight w:val="0"/>
      <w:marTop w:val="0"/>
      <w:marBottom w:val="0"/>
      <w:divBdr>
        <w:top w:val="none" w:sz="0" w:space="0" w:color="auto"/>
        <w:left w:val="none" w:sz="0" w:space="0" w:color="auto"/>
        <w:bottom w:val="none" w:sz="0" w:space="0" w:color="auto"/>
        <w:right w:val="none" w:sz="0" w:space="0" w:color="auto"/>
      </w:divBdr>
    </w:div>
    <w:div w:id="610628545">
      <w:bodyDiv w:val="1"/>
      <w:marLeft w:val="0"/>
      <w:marRight w:val="0"/>
      <w:marTop w:val="0"/>
      <w:marBottom w:val="0"/>
      <w:divBdr>
        <w:top w:val="none" w:sz="0" w:space="0" w:color="auto"/>
        <w:left w:val="none" w:sz="0" w:space="0" w:color="auto"/>
        <w:bottom w:val="none" w:sz="0" w:space="0" w:color="auto"/>
        <w:right w:val="none" w:sz="0" w:space="0" w:color="auto"/>
      </w:divBdr>
      <w:divsChild>
        <w:div w:id="2061515826">
          <w:marLeft w:val="0"/>
          <w:marRight w:val="0"/>
          <w:marTop w:val="0"/>
          <w:marBottom w:val="0"/>
          <w:divBdr>
            <w:top w:val="none" w:sz="0" w:space="0" w:color="auto"/>
            <w:left w:val="none" w:sz="0" w:space="0" w:color="auto"/>
            <w:bottom w:val="none" w:sz="0" w:space="0" w:color="auto"/>
            <w:right w:val="none" w:sz="0" w:space="0" w:color="auto"/>
          </w:divBdr>
        </w:div>
        <w:div w:id="1001587646">
          <w:marLeft w:val="0"/>
          <w:marRight w:val="0"/>
          <w:marTop w:val="0"/>
          <w:marBottom w:val="0"/>
          <w:divBdr>
            <w:top w:val="none" w:sz="0" w:space="0" w:color="auto"/>
            <w:left w:val="none" w:sz="0" w:space="0" w:color="auto"/>
            <w:bottom w:val="none" w:sz="0" w:space="0" w:color="auto"/>
            <w:right w:val="none" w:sz="0" w:space="0" w:color="auto"/>
          </w:divBdr>
          <w:divsChild>
            <w:div w:id="1864055713">
              <w:marLeft w:val="0"/>
              <w:marRight w:val="0"/>
              <w:marTop w:val="0"/>
              <w:marBottom w:val="0"/>
              <w:divBdr>
                <w:top w:val="none" w:sz="0" w:space="0" w:color="auto"/>
                <w:left w:val="none" w:sz="0" w:space="0" w:color="auto"/>
                <w:bottom w:val="none" w:sz="0" w:space="0" w:color="auto"/>
                <w:right w:val="none" w:sz="0" w:space="0" w:color="auto"/>
              </w:divBdr>
              <w:divsChild>
                <w:div w:id="1003314222">
                  <w:marLeft w:val="0"/>
                  <w:marRight w:val="0"/>
                  <w:marTop w:val="0"/>
                  <w:marBottom w:val="0"/>
                  <w:divBdr>
                    <w:top w:val="none" w:sz="0" w:space="0" w:color="auto"/>
                    <w:left w:val="none" w:sz="0" w:space="0" w:color="auto"/>
                    <w:bottom w:val="none" w:sz="0" w:space="0" w:color="auto"/>
                    <w:right w:val="none" w:sz="0" w:space="0" w:color="auto"/>
                  </w:divBdr>
                  <w:divsChild>
                    <w:div w:id="844318022">
                      <w:marLeft w:val="300"/>
                      <w:marRight w:val="0"/>
                      <w:marTop w:val="0"/>
                      <w:marBottom w:val="75"/>
                      <w:divBdr>
                        <w:top w:val="none" w:sz="0" w:space="0" w:color="auto"/>
                        <w:left w:val="none" w:sz="0" w:space="0" w:color="auto"/>
                        <w:bottom w:val="none" w:sz="0" w:space="0" w:color="auto"/>
                        <w:right w:val="none" w:sz="0" w:space="0" w:color="auto"/>
                      </w:divBdr>
                      <w:divsChild>
                        <w:div w:id="12402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9371">
                  <w:marLeft w:val="0"/>
                  <w:marRight w:val="0"/>
                  <w:marTop w:val="0"/>
                  <w:marBottom w:val="0"/>
                  <w:divBdr>
                    <w:top w:val="none" w:sz="0" w:space="0" w:color="auto"/>
                    <w:left w:val="none" w:sz="0" w:space="0" w:color="auto"/>
                    <w:bottom w:val="none" w:sz="0" w:space="0" w:color="auto"/>
                    <w:right w:val="none" w:sz="0" w:space="0" w:color="auto"/>
                  </w:divBdr>
                </w:div>
                <w:div w:id="765425449">
                  <w:marLeft w:val="0"/>
                  <w:marRight w:val="0"/>
                  <w:marTop w:val="0"/>
                  <w:marBottom w:val="0"/>
                  <w:divBdr>
                    <w:top w:val="none" w:sz="0" w:space="0" w:color="auto"/>
                    <w:left w:val="none" w:sz="0" w:space="0" w:color="auto"/>
                    <w:bottom w:val="none" w:sz="0" w:space="0" w:color="auto"/>
                    <w:right w:val="none" w:sz="0" w:space="0" w:color="auto"/>
                  </w:divBdr>
                </w:div>
                <w:div w:id="756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8875">
      <w:bodyDiv w:val="1"/>
      <w:marLeft w:val="0"/>
      <w:marRight w:val="0"/>
      <w:marTop w:val="0"/>
      <w:marBottom w:val="0"/>
      <w:divBdr>
        <w:top w:val="none" w:sz="0" w:space="0" w:color="auto"/>
        <w:left w:val="none" w:sz="0" w:space="0" w:color="auto"/>
        <w:bottom w:val="none" w:sz="0" w:space="0" w:color="auto"/>
        <w:right w:val="none" w:sz="0" w:space="0" w:color="auto"/>
      </w:divBdr>
      <w:divsChild>
        <w:div w:id="300505261">
          <w:marLeft w:val="0"/>
          <w:marRight w:val="0"/>
          <w:marTop w:val="0"/>
          <w:marBottom w:val="0"/>
          <w:divBdr>
            <w:top w:val="none" w:sz="0" w:space="0" w:color="auto"/>
            <w:left w:val="none" w:sz="0" w:space="0" w:color="auto"/>
            <w:bottom w:val="none" w:sz="0" w:space="0" w:color="auto"/>
            <w:right w:val="none" w:sz="0" w:space="0" w:color="auto"/>
          </w:divBdr>
        </w:div>
        <w:div w:id="549616539">
          <w:marLeft w:val="0"/>
          <w:marRight w:val="0"/>
          <w:marTop w:val="0"/>
          <w:marBottom w:val="0"/>
          <w:divBdr>
            <w:top w:val="none" w:sz="0" w:space="0" w:color="auto"/>
            <w:left w:val="none" w:sz="0" w:space="0" w:color="auto"/>
            <w:bottom w:val="none" w:sz="0" w:space="0" w:color="auto"/>
            <w:right w:val="none" w:sz="0" w:space="0" w:color="auto"/>
          </w:divBdr>
          <w:divsChild>
            <w:div w:id="1869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4076">
      <w:bodyDiv w:val="1"/>
      <w:marLeft w:val="0"/>
      <w:marRight w:val="0"/>
      <w:marTop w:val="0"/>
      <w:marBottom w:val="0"/>
      <w:divBdr>
        <w:top w:val="none" w:sz="0" w:space="0" w:color="auto"/>
        <w:left w:val="none" w:sz="0" w:space="0" w:color="auto"/>
        <w:bottom w:val="none" w:sz="0" w:space="0" w:color="auto"/>
        <w:right w:val="none" w:sz="0" w:space="0" w:color="auto"/>
      </w:divBdr>
      <w:divsChild>
        <w:div w:id="2049260885">
          <w:marLeft w:val="0"/>
          <w:marRight w:val="0"/>
          <w:marTop w:val="0"/>
          <w:marBottom w:val="0"/>
          <w:divBdr>
            <w:top w:val="none" w:sz="0" w:space="0" w:color="auto"/>
            <w:left w:val="none" w:sz="0" w:space="0" w:color="auto"/>
            <w:bottom w:val="none" w:sz="0" w:space="0" w:color="auto"/>
            <w:right w:val="none" w:sz="0" w:space="0" w:color="auto"/>
          </w:divBdr>
        </w:div>
        <w:div w:id="97988850">
          <w:marLeft w:val="0"/>
          <w:marRight w:val="0"/>
          <w:marTop w:val="0"/>
          <w:marBottom w:val="0"/>
          <w:divBdr>
            <w:top w:val="none" w:sz="0" w:space="0" w:color="auto"/>
            <w:left w:val="none" w:sz="0" w:space="0" w:color="auto"/>
            <w:bottom w:val="none" w:sz="0" w:space="0" w:color="auto"/>
            <w:right w:val="none" w:sz="0" w:space="0" w:color="auto"/>
          </w:divBdr>
          <w:divsChild>
            <w:div w:id="1554464946">
              <w:marLeft w:val="0"/>
              <w:marRight w:val="0"/>
              <w:marTop w:val="0"/>
              <w:marBottom w:val="0"/>
              <w:divBdr>
                <w:top w:val="none" w:sz="0" w:space="0" w:color="auto"/>
                <w:left w:val="none" w:sz="0" w:space="0" w:color="auto"/>
                <w:bottom w:val="none" w:sz="0" w:space="0" w:color="auto"/>
                <w:right w:val="none" w:sz="0" w:space="0" w:color="auto"/>
              </w:divBdr>
              <w:divsChild>
                <w:div w:id="437529528">
                  <w:marLeft w:val="0"/>
                  <w:marRight w:val="0"/>
                  <w:marTop w:val="0"/>
                  <w:marBottom w:val="0"/>
                  <w:divBdr>
                    <w:top w:val="none" w:sz="0" w:space="0" w:color="auto"/>
                    <w:left w:val="none" w:sz="0" w:space="0" w:color="auto"/>
                    <w:bottom w:val="none" w:sz="0" w:space="0" w:color="auto"/>
                    <w:right w:val="none" w:sz="0" w:space="0" w:color="auto"/>
                  </w:divBdr>
                  <w:divsChild>
                    <w:div w:id="1610039074">
                      <w:marLeft w:val="300"/>
                      <w:marRight w:val="0"/>
                      <w:marTop w:val="0"/>
                      <w:marBottom w:val="75"/>
                      <w:divBdr>
                        <w:top w:val="none" w:sz="0" w:space="0" w:color="auto"/>
                        <w:left w:val="none" w:sz="0" w:space="0" w:color="auto"/>
                        <w:bottom w:val="none" w:sz="0" w:space="0" w:color="auto"/>
                        <w:right w:val="none" w:sz="0" w:space="0" w:color="auto"/>
                      </w:divBdr>
                      <w:divsChild>
                        <w:div w:id="5940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936815">
      <w:bodyDiv w:val="1"/>
      <w:marLeft w:val="0"/>
      <w:marRight w:val="0"/>
      <w:marTop w:val="0"/>
      <w:marBottom w:val="0"/>
      <w:divBdr>
        <w:top w:val="none" w:sz="0" w:space="0" w:color="auto"/>
        <w:left w:val="none" w:sz="0" w:space="0" w:color="auto"/>
        <w:bottom w:val="none" w:sz="0" w:space="0" w:color="auto"/>
        <w:right w:val="none" w:sz="0" w:space="0" w:color="auto"/>
      </w:divBdr>
      <w:divsChild>
        <w:div w:id="478616614">
          <w:marLeft w:val="0"/>
          <w:marRight w:val="0"/>
          <w:marTop w:val="0"/>
          <w:marBottom w:val="0"/>
          <w:divBdr>
            <w:top w:val="none" w:sz="0" w:space="0" w:color="auto"/>
            <w:left w:val="none" w:sz="0" w:space="0" w:color="auto"/>
            <w:bottom w:val="none" w:sz="0" w:space="0" w:color="auto"/>
            <w:right w:val="none" w:sz="0" w:space="0" w:color="auto"/>
          </w:divBdr>
        </w:div>
        <w:div w:id="2045447794">
          <w:marLeft w:val="0"/>
          <w:marRight w:val="0"/>
          <w:marTop w:val="0"/>
          <w:marBottom w:val="0"/>
          <w:divBdr>
            <w:top w:val="none" w:sz="0" w:space="0" w:color="auto"/>
            <w:left w:val="none" w:sz="0" w:space="0" w:color="auto"/>
            <w:bottom w:val="none" w:sz="0" w:space="0" w:color="auto"/>
            <w:right w:val="none" w:sz="0" w:space="0" w:color="auto"/>
          </w:divBdr>
          <w:divsChild>
            <w:div w:id="838348232">
              <w:marLeft w:val="0"/>
              <w:marRight w:val="0"/>
              <w:marTop w:val="0"/>
              <w:marBottom w:val="0"/>
              <w:divBdr>
                <w:top w:val="none" w:sz="0" w:space="0" w:color="auto"/>
                <w:left w:val="none" w:sz="0" w:space="0" w:color="auto"/>
                <w:bottom w:val="none" w:sz="0" w:space="0" w:color="auto"/>
                <w:right w:val="none" w:sz="0" w:space="0" w:color="auto"/>
              </w:divBdr>
              <w:divsChild>
                <w:div w:id="1001394467">
                  <w:marLeft w:val="0"/>
                  <w:marRight w:val="0"/>
                  <w:marTop w:val="0"/>
                  <w:marBottom w:val="0"/>
                  <w:divBdr>
                    <w:top w:val="none" w:sz="0" w:space="0" w:color="auto"/>
                    <w:left w:val="none" w:sz="0" w:space="0" w:color="auto"/>
                    <w:bottom w:val="none" w:sz="0" w:space="0" w:color="auto"/>
                    <w:right w:val="none" w:sz="0" w:space="0" w:color="auto"/>
                  </w:divBdr>
                  <w:divsChild>
                    <w:div w:id="1232497866">
                      <w:marLeft w:val="300"/>
                      <w:marRight w:val="0"/>
                      <w:marTop w:val="0"/>
                      <w:marBottom w:val="75"/>
                      <w:divBdr>
                        <w:top w:val="none" w:sz="0" w:space="0" w:color="auto"/>
                        <w:left w:val="none" w:sz="0" w:space="0" w:color="auto"/>
                        <w:bottom w:val="none" w:sz="0" w:space="0" w:color="auto"/>
                        <w:right w:val="none" w:sz="0" w:space="0" w:color="auto"/>
                      </w:divBdr>
                      <w:divsChild>
                        <w:div w:id="16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431">
      <w:bodyDiv w:val="1"/>
      <w:marLeft w:val="0"/>
      <w:marRight w:val="0"/>
      <w:marTop w:val="0"/>
      <w:marBottom w:val="0"/>
      <w:divBdr>
        <w:top w:val="none" w:sz="0" w:space="0" w:color="auto"/>
        <w:left w:val="none" w:sz="0" w:space="0" w:color="auto"/>
        <w:bottom w:val="none" w:sz="0" w:space="0" w:color="auto"/>
        <w:right w:val="none" w:sz="0" w:space="0" w:color="auto"/>
      </w:divBdr>
    </w:div>
    <w:div w:id="1542011771">
      <w:bodyDiv w:val="1"/>
      <w:marLeft w:val="0"/>
      <w:marRight w:val="0"/>
      <w:marTop w:val="0"/>
      <w:marBottom w:val="0"/>
      <w:divBdr>
        <w:top w:val="none" w:sz="0" w:space="0" w:color="auto"/>
        <w:left w:val="none" w:sz="0" w:space="0" w:color="auto"/>
        <w:bottom w:val="none" w:sz="0" w:space="0" w:color="auto"/>
        <w:right w:val="none" w:sz="0" w:space="0" w:color="auto"/>
      </w:divBdr>
    </w:div>
    <w:div w:id="1801264344">
      <w:bodyDiv w:val="1"/>
      <w:marLeft w:val="0"/>
      <w:marRight w:val="0"/>
      <w:marTop w:val="0"/>
      <w:marBottom w:val="0"/>
      <w:divBdr>
        <w:top w:val="none" w:sz="0" w:space="0" w:color="auto"/>
        <w:left w:val="none" w:sz="0" w:space="0" w:color="auto"/>
        <w:bottom w:val="none" w:sz="0" w:space="0" w:color="auto"/>
        <w:right w:val="none" w:sz="0" w:space="0" w:color="auto"/>
      </w:divBdr>
      <w:divsChild>
        <w:div w:id="169681215">
          <w:marLeft w:val="0"/>
          <w:marRight w:val="0"/>
          <w:marTop w:val="0"/>
          <w:marBottom w:val="0"/>
          <w:divBdr>
            <w:top w:val="none" w:sz="0" w:space="0" w:color="auto"/>
            <w:left w:val="none" w:sz="0" w:space="0" w:color="auto"/>
            <w:bottom w:val="none" w:sz="0" w:space="0" w:color="auto"/>
            <w:right w:val="none" w:sz="0" w:space="0" w:color="auto"/>
          </w:divBdr>
        </w:div>
        <w:div w:id="563491232">
          <w:marLeft w:val="0"/>
          <w:marRight w:val="0"/>
          <w:marTop w:val="0"/>
          <w:marBottom w:val="0"/>
          <w:divBdr>
            <w:top w:val="none" w:sz="0" w:space="0" w:color="auto"/>
            <w:left w:val="none" w:sz="0" w:space="0" w:color="auto"/>
            <w:bottom w:val="none" w:sz="0" w:space="0" w:color="auto"/>
            <w:right w:val="none" w:sz="0" w:space="0" w:color="auto"/>
          </w:divBdr>
          <w:divsChild>
            <w:div w:id="1564758179">
              <w:marLeft w:val="0"/>
              <w:marRight w:val="0"/>
              <w:marTop w:val="0"/>
              <w:marBottom w:val="0"/>
              <w:divBdr>
                <w:top w:val="none" w:sz="0" w:space="0" w:color="auto"/>
                <w:left w:val="none" w:sz="0" w:space="0" w:color="auto"/>
                <w:bottom w:val="none" w:sz="0" w:space="0" w:color="auto"/>
                <w:right w:val="none" w:sz="0" w:space="0" w:color="auto"/>
              </w:divBdr>
              <w:divsChild>
                <w:div w:id="1488014908">
                  <w:marLeft w:val="0"/>
                  <w:marRight w:val="0"/>
                  <w:marTop w:val="0"/>
                  <w:marBottom w:val="0"/>
                  <w:divBdr>
                    <w:top w:val="none" w:sz="0" w:space="0" w:color="auto"/>
                    <w:left w:val="none" w:sz="0" w:space="0" w:color="auto"/>
                    <w:bottom w:val="none" w:sz="0" w:space="0" w:color="auto"/>
                    <w:right w:val="none" w:sz="0" w:space="0" w:color="auto"/>
                  </w:divBdr>
                  <w:divsChild>
                    <w:div w:id="1558012010">
                      <w:marLeft w:val="300"/>
                      <w:marRight w:val="0"/>
                      <w:marTop w:val="0"/>
                      <w:marBottom w:val="75"/>
                      <w:divBdr>
                        <w:top w:val="none" w:sz="0" w:space="0" w:color="auto"/>
                        <w:left w:val="none" w:sz="0" w:space="0" w:color="auto"/>
                        <w:bottom w:val="none" w:sz="0" w:space="0" w:color="auto"/>
                        <w:right w:val="none" w:sz="0" w:space="0" w:color="auto"/>
                      </w:divBdr>
                      <w:divsChild>
                        <w:div w:id="17041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99385">
      <w:bodyDiv w:val="1"/>
      <w:marLeft w:val="0"/>
      <w:marRight w:val="0"/>
      <w:marTop w:val="0"/>
      <w:marBottom w:val="0"/>
      <w:divBdr>
        <w:top w:val="none" w:sz="0" w:space="0" w:color="auto"/>
        <w:left w:val="none" w:sz="0" w:space="0" w:color="auto"/>
        <w:bottom w:val="none" w:sz="0" w:space="0" w:color="auto"/>
        <w:right w:val="none" w:sz="0" w:space="0" w:color="auto"/>
      </w:divBdr>
      <w:divsChild>
        <w:div w:id="39286907">
          <w:marLeft w:val="0"/>
          <w:marRight w:val="0"/>
          <w:marTop w:val="0"/>
          <w:marBottom w:val="0"/>
          <w:divBdr>
            <w:top w:val="none" w:sz="0" w:space="0" w:color="auto"/>
            <w:left w:val="none" w:sz="0" w:space="0" w:color="auto"/>
            <w:bottom w:val="none" w:sz="0" w:space="0" w:color="auto"/>
            <w:right w:val="none" w:sz="0" w:space="0" w:color="auto"/>
          </w:divBdr>
        </w:div>
        <w:div w:id="1497108674">
          <w:marLeft w:val="0"/>
          <w:marRight w:val="0"/>
          <w:marTop w:val="0"/>
          <w:marBottom w:val="0"/>
          <w:divBdr>
            <w:top w:val="none" w:sz="0" w:space="0" w:color="auto"/>
            <w:left w:val="none" w:sz="0" w:space="0" w:color="auto"/>
            <w:bottom w:val="none" w:sz="0" w:space="0" w:color="auto"/>
            <w:right w:val="none" w:sz="0" w:space="0" w:color="auto"/>
          </w:divBdr>
          <w:divsChild>
            <w:div w:id="5901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542">
      <w:bodyDiv w:val="1"/>
      <w:marLeft w:val="0"/>
      <w:marRight w:val="0"/>
      <w:marTop w:val="0"/>
      <w:marBottom w:val="0"/>
      <w:divBdr>
        <w:top w:val="none" w:sz="0" w:space="0" w:color="auto"/>
        <w:left w:val="none" w:sz="0" w:space="0" w:color="auto"/>
        <w:bottom w:val="none" w:sz="0" w:space="0" w:color="auto"/>
        <w:right w:val="none" w:sz="0" w:space="0" w:color="auto"/>
      </w:divBdr>
      <w:divsChild>
        <w:div w:id="1693337308">
          <w:marLeft w:val="0"/>
          <w:marRight w:val="0"/>
          <w:marTop w:val="0"/>
          <w:marBottom w:val="0"/>
          <w:divBdr>
            <w:top w:val="none" w:sz="0" w:space="0" w:color="auto"/>
            <w:left w:val="none" w:sz="0" w:space="0" w:color="auto"/>
            <w:bottom w:val="none" w:sz="0" w:space="0" w:color="auto"/>
            <w:right w:val="none" w:sz="0" w:space="0" w:color="auto"/>
          </w:divBdr>
        </w:div>
        <w:div w:id="1465536651">
          <w:marLeft w:val="0"/>
          <w:marRight w:val="0"/>
          <w:marTop w:val="0"/>
          <w:marBottom w:val="0"/>
          <w:divBdr>
            <w:top w:val="none" w:sz="0" w:space="0" w:color="auto"/>
            <w:left w:val="none" w:sz="0" w:space="0" w:color="auto"/>
            <w:bottom w:val="none" w:sz="0" w:space="0" w:color="auto"/>
            <w:right w:val="none" w:sz="0" w:space="0" w:color="auto"/>
          </w:divBdr>
          <w:divsChild>
            <w:div w:id="1634292651">
              <w:marLeft w:val="0"/>
              <w:marRight w:val="0"/>
              <w:marTop w:val="0"/>
              <w:marBottom w:val="0"/>
              <w:divBdr>
                <w:top w:val="none" w:sz="0" w:space="0" w:color="auto"/>
                <w:left w:val="none" w:sz="0" w:space="0" w:color="auto"/>
                <w:bottom w:val="none" w:sz="0" w:space="0" w:color="auto"/>
                <w:right w:val="none" w:sz="0" w:space="0" w:color="auto"/>
              </w:divBdr>
              <w:divsChild>
                <w:div w:id="111675370">
                  <w:marLeft w:val="0"/>
                  <w:marRight w:val="0"/>
                  <w:marTop w:val="0"/>
                  <w:marBottom w:val="0"/>
                  <w:divBdr>
                    <w:top w:val="none" w:sz="0" w:space="0" w:color="auto"/>
                    <w:left w:val="none" w:sz="0" w:space="0" w:color="auto"/>
                    <w:bottom w:val="none" w:sz="0" w:space="0" w:color="auto"/>
                    <w:right w:val="none" w:sz="0" w:space="0" w:color="auto"/>
                  </w:divBdr>
                  <w:divsChild>
                    <w:div w:id="777876752">
                      <w:marLeft w:val="300"/>
                      <w:marRight w:val="0"/>
                      <w:marTop w:val="0"/>
                      <w:marBottom w:val="75"/>
                      <w:divBdr>
                        <w:top w:val="none" w:sz="0" w:space="0" w:color="auto"/>
                        <w:left w:val="none" w:sz="0" w:space="0" w:color="auto"/>
                        <w:bottom w:val="none" w:sz="0" w:space="0" w:color="auto"/>
                        <w:right w:val="none" w:sz="0" w:space="0" w:color="auto"/>
                      </w:divBdr>
                      <w:divsChild>
                        <w:div w:id="16438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unta.es/dog/Publicados/2014/20140331/AnuncioCA02-270314-0001_es.pdf" TargetMode="External"/><Relationship Id="rId18" Type="http://schemas.openxmlformats.org/officeDocument/2006/relationships/hyperlink" Target="http://consellodacultura.gal/publicacion.php?id=4437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doue/2004/387/L00001-00096.pdf" TargetMode="External"/><Relationship Id="rId17" Type="http://schemas.openxmlformats.org/officeDocument/2006/relationships/hyperlink" Target="https://mapaseolicos.wordpress.com/informe//" TargetMode="External"/><Relationship Id="rId2" Type="http://schemas.openxmlformats.org/officeDocument/2006/relationships/numbering" Target="numbering.xml"/><Relationship Id="rId16" Type="http://schemas.openxmlformats.org/officeDocument/2006/relationships/hyperlink" Target="https://aliente.org/efectos-eolica-salu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unta.es/dog/Publicados/2014/20140331/AnuncioCA02-270314-0001_g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xunta.es/dog/Publicados/2014/20140331/AnuncioCA02-270314-0001_g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oe.es/doue/2004/387/L00001-00096.pdf" TargetMode="External"/><Relationship Id="rId14" Type="http://schemas.openxmlformats.org/officeDocument/2006/relationships/hyperlink" Target="http://www.xunta.es/dog/Publicados/2014/20140331/AnuncioCA02-270314-0001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0F80-62B5-49CE-BBC0-8A59CE84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17057</Words>
  <Characters>93819</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Paidos</cp:lastModifiedBy>
  <cp:revision>3</cp:revision>
  <cp:lastPrinted>2022-02-11T16:27:00Z</cp:lastPrinted>
  <dcterms:created xsi:type="dcterms:W3CDTF">2022-02-11T16:26:00Z</dcterms:created>
  <dcterms:modified xsi:type="dcterms:W3CDTF">2022-02-11T16:27:00Z</dcterms:modified>
</cp:coreProperties>
</file>