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0928" w:rsidRPr="004159C4" w:rsidRDefault="00E40928" w:rsidP="00BC3BBB">
      <w:pPr>
        <w:spacing w:after="0" w:line="240" w:lineRule="auto"/>
        <w:jc w:val="both"/>
        <w:rPr>
          <w:rFonts w:ascii="Source Sans Pro" w:eastAsia="Times New Roman" w:hAnsi="Source Sans Pro" w:cs="Arial"/>
          <w:b/>
          <w:bCs/>
          <w:shd w:val="clear" w:color="auto" w:fill="FFFFFF"/>
          <w:lang w:eastAsia="es-ES"/>
        </w:rPr>
      </w:pPr>
      <w:r w:rsidRPr="004159C4">
        <w:rPr>
          <w:rFonts w:ascii="Source Sans Pro" w:eastAsia="Calibri" w:hAnsi="Source Sans Pro" w:cs="Arial"/>
          <w:b/>
          <w:bCs/>
          <w:shd w:val="clear" w:color="auto" w:fill="FFFFFF"/>
          <w:lang w:eastAsia="es-ES"/>
        </w:rPr>
        <w:t xml:space="preserve">VICEPRESIDENCIA </w:t>
      </w:r>
      <w:r w:rsidR="0008034D" w:rsidRPr="004159C4">
        <w:rPr>
          <w:rFonts w:ascii="Source Sans Pro" w:eastAsia="Calibri" w:hAnsi="Source Sans Pro" w:cs="Arial"/>
          <w:b/>
          <w:bCs/>
          <w:shd w:val="clear" w:color="auto" w:fill="FFFFFF"/>
          <w:lang w:eastAsia="es-ES"/>
        </w:rPr>
        <w:t xml:space="preserve">PRIMEIRA </w:t>
      </w:r>
      <w:r w:rsidRPr="004159C4">
        <w:rPr>
          <w:rFonts w:ascii="Source Sans Pro" w:eastAsia="Calibri" w:hAnsi="Source Sans Pro" w:cs="Arial"/>
          <w:b/>
          <w:bCs/>
          <w:shd w:val="clear" w:color="auto" w:fill="FFFFFF"/>
          <w:lang w:eastAsia="es-ES"/>
        </w:rPr>
        <w:t xml:space="preserve">E CONSELLERÍA DE ECONOMÍA, </w:t>
      </w:r>
      <w:r w:rsidR="00094C1B" w:rsidRPr="004159C4">
        <w:rPr>
          <w:rFonts w:ascii="Source Sans Pro" w:eastAsia="Calibri" w:hAnsi="Source Sans Pro" w:cs="Arial"/>
          <w:b/>
          <w:bCs/>
          <w:shd w:val="clear" w:color="auto" w:fill="FFFFFF"/>
          <w:lang w:eastAsia="es-ES"/>
        </w:rPr>
        <w:t>INDUSTRIA</w:t>
      </w:r>
      <w:r w:rsidRPr="004159C4">
        <w:rPr>
          <w:rFonts w:ascii="Source Sans Pro" w:eastAsia="Calibri" w:hAnsi="Source Sans Pro" w:cs="Arial"/>
          <w:b/>
          <w:bCs/>
          <w:shd w:val="clear" w:color="auto" w:fill="FFFFFF"/>
          <w:lang w:eastAsia="es-ES"/>
        </w:rPr>
        <w:t xml:space="preserve"> E INNOVACIÓN</w:t>
      </w:r>
    </w:p>
    <w:p w:rsidR="00952E01" w:rsidRPr="004159C4" w:rsidRDefault="00705787" w:rsidP="00BC3BBB">
      <w:pPr>
        <w:spacing w:line="240" w:lineRule="auto"/>
        <w:jc w:val="both"/>
        <w:rPr>
          <w:rFonts w:ascii="Source Sans Pro" w:eastAsia="Times New Roman" w:hAnsi="Source Sans Pro" w:cs="Arial"/>
          <w:bCs/>
          <w:shd w:val="clear" w:color="auto" w:fill="FFFFFF"/>
          <w:lang w:eastAsia="es-ES"/>
        </w:rPr>
      </w:pPr>
      <w:r w:rsidRPr="004159C4">
        <w:rPr>
          <w:rFonts w:ascii="Source Sans Pro" w:eastAsia="Times New Roman" w:hAnsi="Source Sans Pro" w:cs="Arial"/>
          <w:b/>
          <w:bCs/>
          <w:shd w:val="clear" w:color="auto" w:fill="FFFFFF"/>
          <w:lang w:eastAsia="es-ES"/>
        </w:rPr>
        <w:t>DIRECCIÓN XERAL DE PLANIFICACIÓN ENERXÉTICA E RECURSOS NATURAIS</w:t>
      </w:r>
    </w:p>
    <w:p w:rsidR="00C30169" w:rsidRPr="004159C4" w:rsidRDefault="00C30169" w:rsidP="00C30169">
      <w:pPr>
        <w:jc w:val="both"/>
        <w:rPr>
          <w:rFonts w:ascii="Source Sans Pro" w:hAnsi="Source Sans Pro"/>
        </w:rPr>
      </w:pPr>
      <w:r w:rsidRPr="004159C4">
        <w:rPr>
          <w:rFonts w:ascii="Source Sans Pro" w:hAnsi="Source Sans Pro"/>
        </w:rPr>
        <w:t>Edificios Administrativos - San Caetano, s/n</w:t>
      </w:r>
    </w:p>
    <w:p w:rsidR="00E40928" w:rsidRPr="004159C4" w:rsidRDefault="00C30169" w:rsidP="00C30169">
      <w:pPr>
        <w:jc w:val="both"/>
        <w:rPr>
          <w:rFonts w:ascii="Source Sans Pro" w:hAnsi="Source Sans Pro"/>
        </w:rPr>
      </w:pPr>
      <w:r w:rsidRPr="004159C4">
        <w:rPr>
          <w:rFonts w:ascii="Source Sans Pro" w:hAnsi="Source Sans Pro"/>
        </w:rPr>
        <w:t>15781 Santiago de Compostela</w:t>
      </w:r>
    </w:p>
    <w:p w:rsidR="00C30169" w:rsidRPr="004159C4" w:rsidRDefault="00C30169" w:rsidP="00C30169">
      <w:pPr>
        <w:jc w:val="both"/>
        <w:rPr>
          <w:rFonts w:ascii="Source Sans Pro" w:hAnsi="Source Sans Pro"/>
        </w:rPr>
      </w:pPr>
    </w:p>
    <w:p w:rsidR="00844AAB" w:rsidRPr="004159C4" w:rsidRDefault="00844AAB" w:rsidP="00844AAB">
      <w:pPr>
        <w:jc w:val="both"/>
        <w:rPr>
          <w:rFonts w:ascii="Source Sans Pro" w:hAnsi="Source Sans Pro"/>
        </w:rPr>
      </w:pPr>
      <w:r w:rsidRPr="004159C4">
        <w:rPr>
          <w:rFonts w:ascii="Source Sans Pro" w:hAnsi="Source Sans Pro"/>
          <w:b/>
          <w:u w:val="single"/>
        </w:rPr>
        <w:t>Asunto:</w:t>
      </w:r>
      <w:r w:rsidRPr="004159C4">
        <w:rPr>
          <w:rFonts w:ascii="Source Sans Pro" w:hAnsi="Source Sans Pro"/>
        </w:rPr>
        <w:t xml:space="preserve"> </w:t>
      </w:r>
      <w:r w:rsidR="00705787" w:rsidRPr="004159C4">
        <w:rPr>
          <w:rFonts w:ascii="Source Sans Pro" w:hAnsi="Source Sans Pro"/>
        </w:rPr>
        <w:t xml:space="preserve"> </w:t>
      </w:r>
      <w:r w:rsidR="00705787" w:rsidRPr="004159C4">
        <w:rPr>
          <w:rFonts w:ascii="Source Sans Pro" w:hAnsi="Source Sans Pro"/>
          <w:b/>
          <w:i/>
        </w:rPr>
        <w:t>Alegacións á R</w:t>
      </w:r>
      <w:r w:rsidR="00D36454" w:rsidRPr="004159C4">
        <w:rPr>
          <w:rFonts w:ascii="Source Sans Pro" w:hAnsi="Source Sans Pro"/>
          <w:b/>
          <w:i/>
        </w:rPr>
        <w:t>esolución</w:t>
      </w:r>
      <w:r w:rsidR="00705787" w:rsidRPr="004159C4">
        <w:rPr>
          <w:rFonts w:ascii="Source Sans Pro" w:hAnsi="Source Sans Pro"/>
          <w:b/>
          <w:i/>
        </w:rPr>
        <w:t xml:space="preserve"> do 15 de xullo de 2022, da Dirección Xeral de Planificación Enerxética e Recursos Naturais, pola que se somete a información pública a solicitude de autorización administrativa previa, a autorización administrativa de construción, o estudo de impacto ambiental e o proxecto de interese autonómico das instalacións do </w:t>
      </w:r>
      <w:r w:rsidR="00705787" w:rsidRPr="004159C4">
        <w:rPr>
          <w:rFonts w:ascii="Source Sans Pro" w:hAnsi="Source Sans Pro"/>
          <w:b/>
          <w:i/>
          <w:u w:val="thick"/>
        </w:rPr>
        <w:t>parque eólico Laxabranca</w:t>
      </w:r>
      <w:r w:rsidR="00705787" w:rsidRPr="004159C4">
        <w:rPr>
          <w:rFonts w:ascii="Source Sans Pro" w:hAnsi="Source Sans Pro"/>
          <w:b/>
          <w:i/>
        </w:rPr>
        <w:t>, situado nos concellos da Lama (Pontevedra), Avión e Beariz (Ourense), e promovido por Laxabranca, S.L. (</w:t>
      </w:r>
      <w:r w:rsidR="00705787" w:rsidRPr="004159C4">
        <w:rPr>
          <w:rFonts w:ascii="Source Sans Pro" w:hAnsi="Source Sans Pro"/>
          <w:b/>
          <w:i/>
          <w:u w:val="thick"/>
        </w:rPr>
        <w:t>expediente IN408A/2020/016</w:t>
      </w:r>
      <w:r w:rsidR="00705787" w:rsidRPr="004159C4">
        <w:rPr>
          <w:rFonts w:ascii="Source Sans Pro" w:hAnsi="Source Sans Pro"/>
          <w:b/>
          <w:i/>
        </w:rPr>
        <w:t>)</w:t>
      </w:r>
      <w:r w:rsidR="00D36454" w:rsidRPr="004159C4">
        <w:rPr>
          <w:rFonts w:ascii="Source Sans Pro" w:hAnsi="Source Sans Pro"/>
          <w:b/>
          <w:i/>
        </w:rPr>
        <w:t>,</w:t>
      </w:r>
      <w:r w:rsidR="002B2A39" w:rsidRPr="004159C4">
        <w:rPr>
          <w:rFonts w:ascii="Source Sans Pro" w:hAnsi="Source Sans Pro"/>
          <w:b/>
          <w:i/>
        </w:rPr>
        <w:t xml:space="preserve"> </w:t>
      </w:r>
      <w:r w:rsidR="00705787" w:rsidRPr="004159C4">
        <w:rPr>
          <w:rFonts w:ascii="Source Sans Pro" w:hAnsi="Source Sans Pro"/>
          <w:b/>
          <w:i/>
        </w:rPr>
        <w:t>DOG Núm. 138, de 20 de xullo de 2022</w:t>
      </w:r>
      <w:r w:rsidR="00D36454" w:rsidRPr="004159C4">
        <w:rPr>
          <w:rFonts w:ascii="Source Sans Pro" w:hAnsi="Source Sans Pro"/>
          <w:b/>
          <w:i/>
        </w:rPr>
        <w:t xml:space="preserve">, alegacións </w:t>
      </w:r>
      <w:r w:rsidRPr="004159C4">
        <w:rPr>
          <w:rFonts w:ascii="Source Sans Pro" w:hAnsi="Source Sans Pro"/>
          <w:b/>
          <w:i/>
        </w:rPr>
        <w:t>ao A</w:t>
      </w:r>
      <w:r w:rsidR="00D36454" w:rsidRPr="004159C4">
        <w:rPr>
          <w:rFonts w:ascii="Source Sans Pro" w:hAnsi="Source Sans Pro"/>
          <w:b/>
          <w:i/>
        </w:rPr>
        <w:t>cordo</w:t>
      </w:r>
      <w:r w:rsidRPr="004159C4">
        <w:rPr>
          <w:rFonts w:ascii="Source Sans Pro" w:hAnsi="Source Sans Pro"/>
          <w:b/>
          <w:i/>
        </w:rPr>
        <w:t xml:space="preserve"> do 11 de xullo de 2022, da Xefatura Territorial de Ourense, polo que se someten a información pública a solicitude de autorización administrativa previa, a declaración de utilidade pública, en concreto, e a necesidade de urxente ocupación, a autorización administrativa de construción, o proxecto sectorial de incidencia supramunicipal e o estudo de impacto ambiental das </w:t>
      </w:r>
      <w:r w:rsidRPr="004159C4">
        <w:rPr>
          <w:rFonts w:ascii="Source Sans Pro" w:hAnsi="Source Sans Pro"/>
          <w:b/>
          <w:i/>
          <w:u w:val="thick"/>
        </w:rPr>
        <w:t>instalacións de conexión Beariz 400 kV Eixe sur,</w:t>
      </w:r>
      <w:r w:rsidRPr="004159C4">
        <w:rPr>
          <w:rFonts w:ascii="Source Sans Pro" w:hAnsi="Source Sans Pro"/>
          <w:b/>
          <w:i/>
        </w:rPr>
        <w:t xml:space="preserve"> sitas nos concellos da Lama (Pontevedra), Avión e Beariz (Ourense) (</w:t>
      </w:r>
      <w:r w:rsidRPr="004159C4">
        <w:rPr>
          <w:rFonts w:ascii="Source Sans Pro" w:hAnsi="Source Sans Pro"/>
          <w:b/>
          <w:i/>
          <w:u w:val="thick"/>
        </w:rPr>
        <w:t>expediente IN408A 2020/176</w:t>
      </w:r>
      <w:r w:rsidRPr="004159C4">
        <w:rPr>
          <w:rFonts w:ascii="Source Sans Pro" w:hAnsi="Source Sans Pro"/>
          <w:b/>
          <w:i/>
        </w:rPr>
        <w:t>), DOG Núm. 133, de 13 de xullo de 2022,  alegacións ao A</w:t>
      </w:r>
      <w:r w:rsidR="00D36454" w:rsidRPr="004159C4">
        <w:rPr>
          <w:rFonts w:ascii="Source Sans Pro" w:hAnsi="Source Sans Pro"/>
          <w:b/>
          <w:i/>
        </w:rPr>
        <w:t>cordo</w:t>
      </w:r>
      <w:r w:rsidRPr="004159C4">
        <w:rPr>
          <w:rFonts w:ascii="Source Sans Pro" w:hAnsi="Source Sans Pro"/>
          <w:b/>
          <w:i/>
        </w:rPr>
        <w:t xml:space="preserve"> do 28 de abril de 2022, da Xefatura Territorial de Ourense, polo que se somete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w:t>
      </w:r>
      <w:r w:rsidRPr="004159C4">
        <w:rPr>
          <w:rFonts w:ascii="Source Sans Pro" w:hAnsi="Source Sans Pro"/>
          <w:b/>
          <w:i/>
          <w:u w:val="thick"/>
        </w:rPr>
        <w:t>Proxecto de instalacións de conexión Beariz 400 kV Eixe leste</w:t>
      </w:r>
      <w:r w:rsidRPr="004159C4">
        <w:rPr>
          <w:rFonts w:ascii="Source Sans Pro" w:hAnsi="Source Sans Pro"/>
          <w:b/>
          <w:i/>
        </w:rPr>
        <w:t xml:space="preserve">, sitas nos concellos de Beariz, Boborás e O Irixo, da provincia de Ourense </w:t>
      </w:r>
      <w:r w:rsidRPr="004159C4">
        <w:rPr>
          <w:rFonts w:ascii="Source Sans Pro" w:hAnsi="Source Sans Pro"/>
          <w:b/>
          <w:i/>
          <w:u w:val="thick"/>
        </w:rPr>
        <w:t>(expediente IN408A 2020/175),</w:t>
      </w:r>
      <w:r w:rsidRPr="004159C4">
        <w:rPr>
          <w:rFonts w:ascii="Source Sans Pro" w:hAnsi="Source Sans Pro"/>
          <w:b/>
          <w:i/>
        </w:rPr>
        <w:t xml:space="preserve"> DOG Núm. 88, 6 de maio de 2022, alegacións ao </w:t>
      </w:r>
      <w:r w:rsidRPr="004159C4">
        <w:rPr>
          <w:rFonts w:ascii="Source Sans Pro" w:hAnsi="Source Sans Pro"/>
          <w:b/>
          <w:i/>
          <w:u w:val="thick"/>
        </w:rPr>
        <w:t>Proxecto do parque eólico Uxo</w:t>
      </w:r>
      <w:r w:rsidRPr="004159C4">
        <w:rPr>
          <w:rFonts w:ascii="Source Sans Pro" w:hAnsi="Source Sans Pro"/>
          <w:b/>
          <w:i/>
        </w:rPr>
        <w:t xml:space="preserve"> (</w:t>
      </w:r>
      <w:r w:rsidRPr="004159C4">
        <w:rPr>
          <w:rFonts w:ascii="Source Sans Pro" w:hAnsi="Source Sans Pro"/>
          <w:b/>
          <w:i/>
          <w:u w:val="thick"/>
        </w:rPr>
        <w:t>expediente IN408A 2018/05)</w:t>
      </w:r>
      <w:r w:rsidRPr="004159C4">
        <w:rPr>
          <w:rFonts w:ascii="Source Sans Pro" w:hAnsi="Source Sans Pro"/>
          <w:b/>
          <w:i/>
        </w:rPr>
        <w:t xml:space="preserve">, alegacións ao </w:t>
      </w:r>
      <w:r w:rsidRPr="004159C4">
        <w:rPr>
          <w:rFonts w:ascii="Source Sans Pro" w:hAnsi="Source Sans Pro"/>
          <w:b/>
          <w:i/>
          <w:u w:val="thick"/>
        </w:rPr>
        <w:t>Proxecto do parque eólico Coto das Airas</w:t>
      </w:r>
      <w:r w:rsidRPr="004159C4">
        <w:rPr>
          <w:rFonts w:ascii="Source Sans Pro" w:hAnsi="Source Sans Pro"/>
          <w:b/>
          <w:i/>
        </w:rPr>
        <w:t xml:space="preserve"> (</w:t>
      </w:r>
      <w:r w:rsidRPr="004159C4">
        <w:rPr>
          <w:rFonts w:ascii="Source Sans Pro" w:hAnsi="Source Sans Pro"/>
          <w:b/>
          <w:i/>
          <w:u w:val="thick"/>
        </w:rPr>
        <w:t>expediente IN408A 2018/08</w:t>
      </w:r>
      <w:r w:rsidRPr="004159C4">
        <w:rPr>
          <w:rFonts w:ascii="Source Sans Pro" w:hAnsi="Source Sans Pro"/>
          <w:b/>
          <w:i/>
        </w:rPr>
        <w:t xml:space="preserve">), alegacións ao </w:t>
      </w:r>
      <w:r w:rsidRPr="004159C4">
        <w:rPr>
          <w:rFonts w:ascii="Source Sans Pro" w:hAnsi="Source Sans Pro"/>
          <w:b/>
          <w:i/>
          <w:u w:val="thick"/>
        </w:rPr>
        <w:t>Proxecto do parque eólico Marcofán</w:t>
      </w:r>
      <w:r w:rsidRPr="004159C4">
        <w:rPr>
          <w:rFonts w:ascii="Source Sans Pro" w:hAnsi="Source Sans Pro"/>
          <w:b/>
          <w:i/>
        </w:rPr>
        <w:t xml:space="preserve"> (</w:t>
      </w:r>
      <w:r w:rsidRPr="004159C4">
        <w:rPr>
          <w:rFonts w:ascii="Source Sans Pro" w:hAnsi="Source Sans Pro"/>
          <w:b/>
          <w:i/>
          <w:u w:val="thick"/>
        </w:rPr>
        <w:t>expediente IN408A 2017/020</w:t>
      </w:r>
      <w:r w:rsidRPr="004159C4">
        <w:rPr>
          <w:rFonts w:ascii="Source Sans Pro" w:hAnsi="Source Sans Pro"/>
          <w:b/>
          <w:i/>
        </w:rPr>
        <w:t xml:space="preserve">), alegacións ao </w:t>
      </w:r>
      <w:r w:rsidRPr="004159C4">
        <w:rPr>
          <w:rFonts w:ascii="Source Sans Pro" w:hAnsi="Source Sans Pro"/>
          <w:b/>
          <w:i/>
          <w:u w:val="thick"/>
        </w:rPr>
        <w:t>Proxecto eólico Monte Peón</w:t>
      </w:r>
      <w:r w:rsidRPr="004159C4">
        <w:rPr>
          <w:rFonts w:ascii="Source Sans Pro" w:hAnsi="Source Sans Pro"/>
          <w:b/>
          <w:i/>
        </w:rPr>
        <w:t xml:space="preserve">  (</w:t>
      </w:r>
      <w:r w:rsidRPr="004159C4">
        <w:rPr>
          <w:rFonts w:ascii="Source Sans Pro" w:hAnsi="Source Sans Pro"/>
          <w:b/>
          <w:i/>
          <w:u w:val="thick"/>
        </w:rPr>
        <w:t>expediente IN408A 2018/04</w:t>
      </w:r>
      <w:r w:rsidR="00D36454" w:rsidRPr="004159C4">
        <w:rPr>
          <w:rFonts w:ascii="Source Sans Pro" w:hAnsi="Source Sans Pro"/>
          <w:b/>
          <w:i/>
        </w:rPr>
        <w:t xml:space="preserve">) </w:t>
      </w:r>
      <w:r w:rsidRPr="004159C4">
        <w:rPr>
          <w:rFonts w:ascii="Source Sans Pro" w:hAnsi="Source Sans Pro"/>
          <w:b/>
          <w:i/>
        </w:rPr>
        <w:t xml:space="preserve">e alegacións ao </w:t>
      </w:r>
      <w:r w:rsidRPr="004159C4">
        <w:rPr>
          <w:rFonts w:ascii="Source Sans Pro" w:hAnsi="Source Sans Pro"/>
          <w:b/>
          <w:i/>
          <w:u w:val="thick"/>
        </w:rPr>
        <w:t>Proxecto do parque eólico Puza</w:t>
      </w:r>
      <w:r w:rsidRPr="004159C4">
        <w:rPr>
          <w:rFonts w:ascii="Source Sans Pro" w:hAnsi="Source Sans Pro"/>
          <w:b/>
          <w:i/>
        </w:rPr>
        <w:t xml:space="preserve"> </w:t>
      </w:r>
      <w:r w:rsidRPr="004159C4">
        <w:rPr>
          <w:rFonts w:ascii="Source Sans Pro" w:hAnsi="Source Sans Pro"/>
          <w:b/>
          <w:i/>
          <w:u w:val="thick"/>
        </w:rPr>
        <w:t>(expediente IN408A 2020/15</w:t>
      </w:r>
      <w:r w:rsidRPr="004159C4">
        <w:rPr>
          <w:rFonts w:ascii="Source Sans Pro" w:hAnsi="Source Sans Pro"/>
          <w:b/>
          <w:i/>
        </w:rPr>
        <w:t>), DOG Núm. 32, de 17 de febreiro de 2021).</w:t>
      </w:r>
    </w:p>
    <w:p w:rsidR="008D0CE0" w:rsidRPr="004159C4" w:rsidRDefault="008D0CE0" w:rsidP="00BC3BBB">
      <w:pPr>
        <w:jc w:val="both"/>
        <w:rPr>
          <w:rFonts w:ascii="Source Sans Pro" w:hAnsi="Source Sans Pro"/>
          <w:b/>
          <w:i/>
        </w:rPr>
      </w:pPr>
    </w:p>
    <w:p w:rsidR="00E40928" w:rsidRPr="004159C4" w:rsidRDefault="00E40928" w:rsidP="00BC3BBB">
      <w:pPr>
        <w:spacing w:line="360" w:lineRule="auto"/>
        <w:jc w:val="both"/>
        <w:rPr>
          <w:rFonts w:ascii="Source Sans Pro" w:hAnsi="Source Sans Pro" w:cs="Arial"/>
        </w:rPr>
      </w:pPr>
      <w:r w:rsidRPr="004159C4">
        <w:rPr>
          <w:rFonts w:ascii="Source Sans Pro" w:hAnsi="Source Sans Pro" w:cs="Arial"/>
        </w:rPr>
        <w:t>Don/Doña _______________________________________________________________________ con DNI. Número ________________________, con domicilio a efectos de notificacións en _________________________________________________________________, municipio de _______________, provincia__________________, teléfono ________________________________.</w:t>
      </w:r>
    </w:p>
    <w:p w:rsidR="00E40928" w:rsidRPr="004159C4" w:rsidRDefault="00E40928" w:rsidP="00BC3BBB">
      <w:pPr>
        <w:spacing w:line="240" w:lineRule="auto"/>
        <w:jc w:val="both"/>
        <w:rPr>
          <w:rFonts w:ascii="Source Sans Pro" w:eastAsia="Arial Narrow" w:hAnsi="Source Sans Pro" w:cs="Arial"/>
          <w:b/>
          <w:u w:val="single"/>
          <w:lang w:eastAsia="es-ES"/>
        </w:rPr>
      </w:pPr>
      <w:r w:rsidRPr="004159C4">
        <w:rPr>
          <w:rFonts w:ascii="Source Sans Pro" w:eastAsia="Arial Narrow" w:hAnsi="Source Sans Pro" w:cs="Arial"/>
          <w:b/>
          <w:u w:val="single"/>
          <w:lang w:eastAsia="es-ES"/>
        </w:rPr>
        <w:t>EXPÓN:</w:t>
      </w:r>
    </w:p>
    <w:p w:rsidR="00E40928" w:rsidRPr="004159C4" w:rsidRDefault="00E40928" w:rsidP="00BC3BBB">
      <w:pPr>
        <w:spacing w:line="240" w:lineRule="auto"/>
        <w:jc w:val="both"/>
        <w:rPr>
          <w:rFonts w:ascii="Source Sans Pro" w:eastAsia="Arial Narrow" w:hAnsi="Source Sans Pro" w:cs="Arial"/>
          <w:b/>
          <w:u w:val="single"/>
          <w:lang w:eastAsia="es-ES"/>
        </w:rPr>
      </w:pPr>
      <w:r w:rsidRPr="004159C4">
        <w:rPr>
          <w:rFonts w:ascii="Source Sans Pro" w:eastAsia="Arial Narrow" w:hAnsi="Source Sans Pro" w:cs="Arial"/>
          <w:lang w:eastAsia="es-ES"/>
        </w:rPr>
        <w:t>Á vista d</w:t>
      </w:r>
      <w:r w:rsidR="009F2DBA" w:rsidRPr="004159C4">
        <w:rPr>
          <w:rFonts w:ascii="Source Sans Pro" w:eastAsia="Arial Narrow" w:hAnsi="Source Sans Pro" w:cs="Arial"/>
          <w:lang w:eastAsia="es-ES"/>
        </w:rPr>
        <w:t>a RESOLUCIÓN do 15 de xullo de 2022, da Dirección Xeral de Planificación Enerxética e Recursos Naturais, pola que se somete a información pública a solicitude de autorización administrativa previa, a autorización administrativa de construción, o estudo de impacto ambiental e o proxecto de interese autonómico das instalacións do parque eólico Laxabranca, situado nos concellos da Lama (Pontevedra), Avión e Beariz (Ourense), e promovido por Laxabranca, S.L. (expediente IN408A/2020/016)</w:t>
      </w:r>
      <w:r w:rsidR="00EE5BBF" w:rsidRPr="004159C4">
        <w:rPr>
          <w:rFonts w:ascii="Source Sans Pro" w:eastAsia="Arial Narrow" w:hAnsi="Source Sans Pro" w:cs="Arial"/>
          <w:lang w:eastAsia="es-ES"/>
        </w:rPr>
        <w:t xml:space="preserve">, </w:t>
      </w:r>
      <w:r w:rsidR="009F2DBA" w:rsidRPr="004159C4">
        <w:rPr>
          <w:rFonts w:ascii="Source Sans Pro" w:eastAsia="Arial Narrow" w:hAnsi="Source Sans Pro" w:cs="Arial"/>
          <w:lang w:eastAsia="es-ES"/>
        </w:rPr>
        <w:t>DOG Núm. 138, de 20 de xullo de 2022 en relación co</w:t>
      </w:r>
      <w:r w:rsidR="00D073B2" w:rsidRPr="004159C4">
        <w:rPr>
          <w:rFonts w:ascii="Source Sans Pro" w:eastAsia="Arial Narrow" w:hAnsi="Source Sans Pro" w:cs="Arial"/>
          <w:lang w:eastAsia="es-ES"/>
        </w:rPr>
        <w:t xml:space="preserve"> Acordo do 11 de xullo de 2022, da Xefatura Territorial de Ourense, polo que se someten a información pública a solicitude de autorización administrativa previa, a declaración de utilidade pública, en concreto, e a necesidade de urxente ocupación, a autorización administrativa de construción, o proxecto sectorial de incidencia supramunicipal e o estudo de impacto ambiental das instalacións de conexión Beariz 400 kV eixe sur, sitas nos concellos da Lama (Pontevedra), Avión e Beariz (Ourense) (expediente IN408A 2020/176), DOG Núm. 133, </w:t>
      </w:r>
      <w:r w:rsidR="00D073B2" w:rsidRPr="004159C4">
        <w:rPr>
          <w:rFonts w:ascii="Source Sans Pro" w:eastAsia="Arial Narrow" w:hAnsi="Source Sans Pro" w:cs="Arial"/>
          <w:lang w:eastAsia="es-ES"/>
        </w:rPr>
        <w:lastRenderedPageBreak/>
        <w:t>de 13 de xullo de 2022</w:t>
      </w:r>
      <w:r w:rsidR="009F2DBA" w:rsidRPr="004159C4">
        <w:rPr>
          <w:rFonts w:ascii="Source Sans Pro" w:eastAsia="Arial Narrow" w:hAnsi="Source Sans Pro" w:cs="Arial"/>
          <w:lang w:eastAsia="es-ES"/>
        </w:rPr>
        <w:t xml:space="preserve"> e en relación ao Acordo do 28 de abril de 2022, da Xefatura Territorial de Ourense, polo que se somete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Ourense (expediente IN408A 2020/175), DOG Núm. 88, 6 de maio de 2022, </w:t>
      </w:r>
      <w:r w:rsidRPr="004159C4">
        <w:rPr>
          <w:rFonts w:ascii="Source Sans Pro" w:eastAsia="Arial Narrow" w:hAnsi="Source Sans Pro" w:cs="Arial"/>
          <w:lang w:eastAsia="es-ES"/>
        </w:rPr>
        <w:t xml:space="preserve">por medio do presente escrito realiza as seguintes </w:t>
      </w:r>
      <w:r w:rsidRPr="004159C4">
        <w:rPr>
          <w:rFonts w:ascii="Source Sans Pro" w:eastAsia="Arial Narrow" w:hAnsi="Source Sans Pro" w:cs="Arial"/>
          <w:b/>
          <w:u w:val="single"/>
          <w:lang w:eastAsia="es-ES"/>
        </w:rPr>
        <w:t>ALEGACIÓNS:</w:t>
      </w:r>
    </w:p>
    <w:p w:rsidR="00F51030" w:rsidRPr="004159C4" w:rsidRDefault="00135B97" w:rsidP="00BC3BBB">
      <w:pPr>
        <w:spacing w:line="240" w:lineRule="auto"/>
        <w:jc w:val="both"/>
        <w:rPr>
          <w:rFonts w:ascii="Source Sans Pro" w:eastAsia="Arial Narrow" w:hAnsi="Source Sans Pro" w:cs="Arial"/>
          <w:b/>
          <w:u w:val="single"/>
          <w:lang w:eastAsia="es-ES"/>
        </w:rPr>
      </w:pPr>
      <w:r w:rsidRPr="004159C4">
        <w:rPr>
          <w:rFonts w:ascii="Source Sans Pro" w:eastAsia="Arial Narrow" w:hAnsi="Source Sans Pro" w:cs="Arial"/>
          <w:b/>
          <w:u w:val="single"/>
          <w:lang w:eastAsia="es-ES"/>
        </w:rPr>
        <w:t>I.- ANTECEDENTES</w:t>
      </w:r>
    </w:p>
    <w:p w:rsidR="005D0169" w:rsidRPr="004159C4" w:rsidRDefault="005D13C7" w:rsidP="00BC3BBB">
      <w:pPr>
        <w:spacing w:line="240" w:lineRule="auto"/>
        <w:jc w:val="both"/>
        <w:rPr>
          <w:rFonts w:ascii="Source Sans Pro" w:eastAsia="Arial Narrow" w:hAnsi="Source Sans Pro" w:cs="Arial"/>
          <w:lang w:eastAsia="es-ES"/>
        </w:rPr>
      </w:pPr>
      <w:r w:rsidRPr="004159C4">
        <w:rPr>
          <w:rFonts w:ascii="Source Sans Pro" w:eastAsia="Arial Narrow" w:hAnsi="Source Sans Pro" w:cs="Arial"/>
          <w:b/>
          <w:u w:val="thick"/>
          <w:lang w:eastAsia="es-ES"/>
        </w:rPr>
        <w:t>I.1</w:t>
      </w:r>
      <w:r w:rsidR="005F7CC4" w:rsidRPr="004159C4">
        <w:rPr>
          <w:rFonts w:ascii="Source Sans Pro" w:eastAsia="Arial Narrow" w:hAnsi="Source Sans Pro" w:cs="Arial"/>
          <w:b/>
          <w:u w:val="thick"/>
          <w:lang w:eastAsia="es-ES"/>
        </w:rPr>
        <w:t>.</w:t>
      </w:r>
      <w:r w:rsidRPr="004159C4">
        <w:rPr>
          <w:rFonts w:ascii="Source Sans Pro" w:eastAsia="Arial Narrow" w:hAnsi="Source Sans Pro" w:cs="Arial"/>
          <w:b/>
          <w:u w:val="thick"/>
          <w:lang w:eastAsia="es-ES"/>
        </w:rPr>
        <w:t>-</w:t>
      </w:r>
      <w:r w:rsidRPr="004159C4">
        <w:rPr>
          <w:rFonts w:ascii="Source Sans Pro" w:eastAsia="Arial Narrow" w:hAnsi="Source Sans Pro" w:cs="Arial"/>
          <w:lang w:eastAsia="es-ES"/>
        </w:rPr>
        <w:t xml:space="preserve"> </w:t>
      </w:r>
      <w:r w:rsidR="009A0C22" w:rsidRPr="004159C4">
        <w:rPr>
          <w:rFonts w:ascii="Source Sans Pro" w:eastAsia="Arial Narrow" w:hAnsi="Source Sans Pro" w:cs="Arial"/>
          <w:lang w:eastAsia="es-ES"/>
        </w:rPr>
        <w:t xml:space="preserve">Por Acordo do 11 de xullo de 2022, da Xefatura Territorial de Ourense sométese a información pública a solicitude de autorización administrativa previa, a declaración de utilidade pública, en concreto, e a necesidade de urxente ocupación, a autorización administrativa de construción, o proxecto sectorial de incidencia supramunicipal e o estudo de impacto ambiental das instalacións de conexión Beariz 400 kV Eixe sur, sitas nos concellos da Lama (Pontevedra), Avión e Beariz (Ourense) (expediente IN408A 2020/176), DOG Núm. 133, de 13 de xullo de 2022.  </w:t>
      </w:r>
      <w:r w:rsidR="00BC3BBB" w:rsidRPr="004159C4">
        <w:rPr>
          <w:rFonts w:ascii="Source Sans Pro" w:hAnsi="Source Sans Pro" w:cs="Montserrat-Regular"/>
        </w:rPr>
        <w:t>Indi</w:t>
      </w:r>
      <w:r w:rsidR="009A0C22" w:rsidRPr="004159C4">
        <w:rPr>
          <w:rFonts w:ascii="Source Sans Pro" w:hAnsi="Source Sans Pro" w:cs="Montserrat-Regular"/>
        </w:rPr>
        <w:t>ca a mercantil promotora no EIA deste proxecto:</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El presente proyecto de interés autonómico incluye las instalaciones de conexión requeridas para la evacuación de la energía eléctrica generada en los siguientes parques eólicos, en trámite de autorización administrativa ante la Dirección Xeral de Planificación Enerxética e Recursos Naturais. </w:t>
      </w:r>
    </w:p>
    <w:p w:rsidR="00BC3BBB" w:rsidRPr="004159C4" w:rsidRDefault="00BC3BBB" w:rsidP="00BC3BBB">
      <w:pPr>
        <w:pStyle w:val="Default"/>
        <w:numPr>
          <w:ilvl w:val="0"/>
          <w:numId w:val="18"/>
        </w:numPr>
        <w:jc w:val="both"/>
        <w:rPr>
          <w:rFonts w:ascii="Source Sans Pro" w:hAnsi="Source Sans Pro"/>
          <w:b/>
          <w:i/>
          <w:sz w:val="22"/>
          <w:szCs w:val="22"/>
        </w:rPr>
      </w:pPr>
      <w:r w:rsidRPr="004159C4">
        <w:rPr>
          <w:rFonts w:ascii="Source Sans Pro" w:hAnsi="Source Sans Pro" w:cs="Courier New"/>
          <w:b/>
          <w:i/>
          <w:sz w:val="22"/>
          <w:szCs w:val="22"/>
        </w:rPr>
        <w:t xml:space="preserve">o </w:t>
      </w:r>
      <w:r w:rsidRPr="004159C4">
        <w:rPr>
          <w:rFonts w:ascii="Source Sans Pro" w:hAnsi="Source Sans Pro"/>
          <w:b/>
          <w:i/>
          <w:sz w:val="22"/>
          <w:szCs w:val="22"/>
        </w:rPr>
        <w:t xml:space="preserve">Parque Eólico PUZA </w:t>
      </w:r>
    </w:p>
    <w:p w:rsidR="00BC3BBB" w:rsidRPr="004159C4" w:rsidRDefault="00BC3BBB" w:rsidP="00BC3BBB">
      <w:pPr>
        <w:pStyle w:val="Default"/>
        <w:jc w:val="both"/>
        <w:rPr>
          <w:rFonts w:ascii="Source Sans Pro" w:hAnsi="Source Sans Pro"/>
          <w:i/>
          <w:sz w:val="22"/>
          <w:szCs w:val="22"/>
        </w:rPr>
      </w:pP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Potencia nominal: 48 MW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Titular: Alto de Puza S.L.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Expediente; IN408A 2020/15 </w:t>
      </w:r>
    </w:p>
    <w:p w:rsidR="00BC3BBB" w:rsidRPr="004159C4" w:rsidRDefault="00BC3BBB" w:rsidP="00BC3BBB">
      <w:pPr>
        <w:pStyle w:val="Default"/>
        <w:numPr>
          <w:ilvl w:val="0"/>
          <w:numId w:val="19"/>
        </w:numPr>
        <w:jc w:val="both"/>
        <w:rPr>
          <w:rFonts w:ascii="Source Sans Pro" w:hAnsi="Source Sans Pro" w:cs="Courier New"/>
          <w:b/>
          <w:i/>
          <w:sz w:val="22"/>
          <w:szCs w:val="22"/>
        </w:rPr>
      </w:pPr>
      <w:r w:rsidRPr="004159C4">
        <w:rPr>
          <w:rFonts w:ascii="Source Sans Pro" w:hAnsi="Source Sans Pro" w:cs="Courier New"/>
          <w:b/>
          <w:i/>
          <w:sz w:val="22"/>
          <w:szCs w:val="22"/>
        </w:rPr>
        <w:t xml:space="preserve">o Parque Eólico EDREIRA I </w:t>
      </w:r>
    </w:p>
    <w:p w:rsidR="00BC3BBB" w:rsidRPr="004159C4" w:rsidRDefault="00BC3BBB" w:rsidP="00BC3BBB">
      <w:pPr>
        <w:pStyle w:val="Default"/>
        <w:jc w:val="both"/>
        <w:rPr>
          <w:rFonts w:ascii="Source Sans Pro" w:hAnsi="Source Sans Pro" w:cs="Courier New"/>
          <w:b/>
          <w:i/>
          <w:sz w:val="22"/>
          <w:szCs w:val="22"/>
        </w:rPr>
      </w:pP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Potencia nominal: 24MW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Titular: Puentengasa San Roque I, S.L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Expediente; IN661A 2011/15-4 </w:t>
      </w:r>
    </w:p>
    <w:p w:rsidR="00BC3BBB" w:rsidRPr="004159C4" w:rsidRDefault="00BC3BBB" w:rsidP="00BC3BBB">
      <w:pPr>
        <w:pStyle w:val="Default"/>
        <w:numPr>
          <w:ilvl w:val="0"/>
          <w:numId w:val="20"/>
        </w:numPr>
        <w:jc w:val="both"/>
        <w:rPr>
          <w:rFonts w:ascii="Source Sans Pro" w:hAnsi="Source Sans Pro" w:cs="Courier New"/>
          <w:b/>
          <w:i/>
          <w:sz w:val="22"/>
          <w:szCs w:val="22"/>
        </w:rPr>
      </w:pPr>
      <w:r w:rsidRPr="004159C4">
        <w:rPr>
          <w:rFonts w:ascii="Source Sans Pro" w:hAnsi="Source Sans Pro" w:cs="Courier New"/>
          <w:b/>
          <w:i/>
          <w:sz w:val="22"/>
          <w:szCs w:val="22"/>
        </w:rPr>
        <w:t xml:space="preserve">o Parque Eólico COTO DAS  AIRAS </w:t>
      </w:r>
    </w:p>
    <w:p w:rsidR="00BC3BBB" w:rsidRPr="004159C4" w:rsidRDefault="00BC3BBB" w:rsidP="00BC3BBB">
      <w:pPr>
        <w:pStyle w:val="Default"/>
        <w:jc w:val="both"/>
        <w:rPr>
          <w:rFonts w:ascii="Source Sans Pro" w:hAnsi="Source Sans Pro" w:cs="Courier New"/>
          <w:b/>
          <w:i/>
          <w:sz w:val="22"/>
          <w:szCs w:val="22"/>
        </w:rPr>
      </w:pP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Potencia nominal: 44MW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Titular: Coto das Airas, S.L.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Expediente; IN408A 2018/08 </w:t>
      </w:r>
    </w:p>
    <w:p w:rsidR="00BC3BBB" w:rsidRPr="004159C4" w:rsidRDefault="00BC3BBB" w:rsidP="00BC3BBB">
      <w:pPr>
        <w:pStyle w:val="Default"/>
        <w:numPr>
          <w:ilvl w:val="0"/>
          <w:numId w:val="21"/>
        </w:numPr>
        <w:jc w:val="both"/>
        <w:rPr>
          <w:rFonts w:ascii="Source Sans Pro" w:hAnsi="Source Sans Pro" w:cs="Courier New"/>
          <w:b/>
          <w:i/>
          <w:sz w:val="22"/>
          <w:szCs w:val="22"/>
        </w:rPr>
      </w:pPr>
      <w:r w:rsidRPr="004159C4">
        <w:rPr>
          <w:rFonts w:ascii="Source Sans Pro" w:hAnsi="Source Sans Pro" w:cs="Courier New"/>
          <w:b/>
          <w:i/>
          <w:sz w:val="22"/>
          <w:szCs w:val="22"/>
        </w:rPr>
        <w:t xml:space="preserve">o Parque Eólico LAXABRANCA </w:t>
      </w:r>
    </w:p>
    <w:p w:rsidR="00BC3BBB" w:rsidRPr="004159C4" w:rsidRDefault="00BC3BBB" w:rsidP="00BC3BBB">
      <w:pPr>
        <w:pStyle w:val="Default"/>
        <w:jc w:val="both"/>
        <w:rPr>
          <w:rFonts w:ascii="Source Sans Pro" w:hAnsi="Source Sans Pro" w:cs="Courier New"/>
          <w:i/>
          <w:sz w:val="22"/>
          <w:szCs w:val="22"/>
        </w:rPr>
      </w:pP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Potencia nominal: 26,60 MW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Titular: Laxabranca, S.L.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Expediente; IN408A 2020/17 </w:t>
      </w:r>
    </w:p>
    <w:p w:rsidR="00BC3BBB" w:rsidRPr="004159C4" w:rsidRDefault="00BC3BBB" w:rsidP="00BC3BBB">
      <w:pPr>
        <w:pStyle w:val="Default"/>
        <w:numPr>
          <w:ilvl w:val="0"/>
          <w:numId w:val="22"/>
        </w:numPr>
        <w:jc w:val="both"/>
        <w:rPr>
          <w:rFonts w:ascii="Source Sans Pro" w:hAnsi="Source Sans Pro" w:cs="Courier New"/>
          <w:b/>
          <w:i/>
          <w:sz w:val="22"/>
          <w:szCs w:val="22"/>
        </w:rPr>
      </w:pPr>
      <w:r w:rsidRPr="004159C4">
        <w:rPr>
          <w:rFonts w:ascii="Source Sans Pro" w:hAnsi="Source Sans Pro" w:cs="Courier New"/>
          <w:b/>
          <w:i/>
          <w:sz w:val="22"/>
          <w:szCs w:val="22"/>
        </w:rPr>
        <w:t xml:space="preserve">o Parque Eólico UXO </w:t>
      </w:r>
    </w:p>
    <w:p w:rsidR="00BC3BBB" w:rsidRPr="004159C4" w:rsidRDefault="00BC3BBB" w:rsidP="00BC3BBB">
      <w:pPr>
        <w:pStyle w:val="Default"/>
        <w:jc w:val="both"/>
        <w:rPr>
          <w:rFonts w:ascii="Source Sans Pro" w:hAnsi="Source Sans Pro" w:cs="Courier New"/>
          <w:i/>
          <w:sz w:val="22"/>
          <w:szCs w:val="22"/>
        </w:rPr>
      </w:pP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Potencia nominal: 21 MW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Titular: Naturgy Renovables, S.L. </w:t>
      </w: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Expediente; IN408A 2018/5 </w:t>
      </w:r>
    </w:p>
    <w:p w:rsidR="00BC3BBB" w:rsidRPr="004159C4" w:rsidRDefault="00BC3BBB" w:rsidP="00BC3BBB">
      <w:pPr>
        <w:pStyle w:val="Default"/>
        <w:numPr>
          <w:ilvl w:val="0"/>
          <w:numId w:val="23"/>
        </w:numPr>
        <w:spacing w:after="13"/>
        <w:jc w:val="both"/>
        <w:rPr>
          <w:rFonts w:ascii="Source Sans Pro" w:hAnsi="Source Sans Pro" w:cs="Courier New"/>
          <w:b/>
          <w:i/>
          <w:sz w:val="22"/>
          <w:szCs w:val="22"/>
        </w:rPr>
      </w:pPr>
      <w:r w:rsidRPr="004159C4">
        <w:rPr>
          <w:rFonts w:ascii="Source Sans Pro" w:hAnsi="Source Sans Pro" w:cs="Courier New"/>
          <w:b/>
          <w:i/>
          <w:sz w:val="22"/>
          <w:szCs w:val="22"/>
        </w:rPr>
        <w:t xml:space="preserve">o Parque Eólico MONTE PEÓN </w:t>
      </w:r>
    </w:p>
    <w:p w:rsidR="00BC3BBB" w:rsidRPr="004159C4" w:rsidRDefault="00BC3BBB" w:rsidP="00BC3BBB">
      <w:pPr>
        <w:pStyle w:val="Default"/>
        <w:numPr>
          <w:ilvl w:val="0"/>
          <w:numId w:val="23"/>
        </w:numPr>
        <w:spacing w:after="13"/>
        <w:jc w:val="both"/>
        <w:rPr>
          <w:rFonts w:ascii="Source Sans Pro" w:hAnsi="Source Sans Pro" w:cs="Courier New"/>
          <w:i/>
          <w:sz w:val="22"/>
          <w:szCs w:val="22"/>
        </w:rPr>
      </w:pPr>
      <w:r w:rsidRPr="004159C4">
        <w:rPr>
          <w:rFonts w:ascii="Source Sans Pro" w:hAnsi="Source Sans Pro" w:cs="Courier New"/>
          <w:i/>
          <w:sz w:val="22"/>
          <w:szCs w:val="22"/>
        </w:rPr>
        <w:t xml:space="preserve">o Potencia nominal: 12,6 MW </w:t>
      </w:r>
    </w:p>
    <w:p w:rsidR="00BC3BBB" w:rsidRPr="004159C4" w:rsidRDefault="00BC3BBB" w:rsidP="00BC3BBB">
      <w:pPr>
        <w:pStyle w:val="Default"/>
        <w:numPr>
          <w:ilvl w:val="0"/>
          <w:numId w:val="23"/>
        </w:numPr>
        <w:spacing w:after="13"/>
        <w:jc w:val="both"/>
        <w:rPr>
          <w:rFonts w:ascii="Source Sans Pro" w:hAnsi="Source Sans Pro" w:cs="Courier New"/>
          <w:i/>
          <w:sz w:val="22"/>
          <w:szCs w:val="22"/>
        </w:rPr>
      </w:pPr>
      <w:r w:rsidRPr="004159C4">
        <w:rPr>
          <w:rFonts w:ascii="Source Sans Pro" w:hAnsi="Source Sans Pro" w:cs="Courier New"/>
          <w:i/>
          <w:sz w:val="22"/>
          <w:szCs w:val="22"/>
        </w:rPr>
        <w:t xml:space="preserve">o Titular: Naturgy Renovables, S.L </w:t>
      </w:r>
    </w:p>
    <w:p w:rsidR="00BC3BBB" w:rsidRPr="004159C4" w:rsidRDefault="00BC3BBB" w:rsidP="00BC3BBB">
      <w:pPr>
        <w:pStyle w:val="Default"/>
        <w:numPr>
          <w:ilvl w:val="0"/>
          <w:numId w:val="23"/>
        </w:numPr>
        <w:jc w:val="both"/>
        <w:rPr>
          <w:rFonts w:ascii="Source Sans Pro" w:hAnsi="Source Sans Pro" w:cs="Courier New"/>
          <w:i/>
          <w:sz w:val="22"/>
          <w:szCs w:val="22"/>
        </w:rPr>
      </w:pPr>
      <w:r w:rsidRPr="004159C4">
        <w:rPr>
          <w:rFonts w:ascii="Source Sans Pro" w:hAnsi="Source Sans Pro" w:cs="Courier New"/>
          <w:i/>
          <w:sz w:val="22"/>
          <w:szCs w:val="22"/>
        </w:rPr>
        <w:t xml:space="preserve">o Expediente; IN408A 2018/04 </w:t>
      </w:r>
    </w:p>
    <w:p w:rsidR="00BC3BBB" w:rsidRPr="004159C4" w:rsidRDefault="00BC3BBB" w:rsidP="00BC3BBB">
      <w:pPr>
        <w:pStyle w:val="Default"/>
        <w:jc w:val="both"/>
        <w:rPr>
          <w:rFonts w:ascii="Source Sans Pro" w:hAnsi="Source Sans Pro" w:cs="Courier New"/>
          <w:i/>
          <w:sz w:val="22"/>
          <w:szCs w:val="22"/>
        </w:rPr>
      </w:pPr>
    </w:p>
    <w:p w:rsidR="00BC3BBB" w:rsidRPr="004159C4" w:rsidRDefault="00BC3BBB" w:rsidP="00BC3BBB">
      <w:pPr>
        <w:pStyle w:val="Default"/>
        <w:jc w:val="both"/>
        <w:rPr>
          <w:rFonts w:ascii="Source Sans Pro" w:hAnsi="Source Sans Pro"/>
          <w:i/>
          <w:sz w:val="22"/>
          <w:szCs w:val="22"/>
        </w:rPr>
      </w:pPr>
      <w:r w:rsidRPr="004159C4">
        <w:rPr>
          <w:rFonts w:ascii="Source Sans Pro" w:hAnsi="Source Sans Pro"/>
          <w:i/>
          <w:sz w:val="22"/>
          <w:szCs w:val="22"/>
        </w:rPr>
        <w:t xml:space="preserve">Dichas instalaciones de conexión están integradas por una subestación colectora denominada SET Suido 132/30 kV y una línea aérea de alta tensión 132 kV denominada LAT 132 kV SET Suído – SET Paraño, de interconexión entre la subestación Suido y la subestación colectora denominada Paraño 400/132 kV, localizada próxima a la Subestación Beariz 400 kV de REE. El contingente de parques eólicos representa una potencia conjunta 176,20 MW perteneciente a </w:t>
      </w:r>
      <w:r w:rsidRPr="004159C4">
        <w:rPr>
          <w:rFonts w:ascii="Source Sans Pro" w:hAnsi="Source Sans Pro"/>
          <w:i/>
          <w:sz w:val="22"/>
          <w:szCs w:val="22"/>
        </w:rPr>
        <w:lastRenderedPageBreak/>
        <w:t xml:space="preserve">diferentes promotores y comparten punto de conexión a la red eléctrica de transporte en el nudo denominado Subestación Beariz 400 kV. Es por ello por lo que dichas instalaciones de conexión tienen la condición de instalaciones comunes de conexión y han sido proyectadas con criterios de optimización y minimización ambiental de las infraestructuras necesarias para conexión a la red eléctrica de los parques eólicos citados y otros futuros del entorno que pudieran conectarse en el nudo Beariz 400 kV, si fuera el caso. </w:t>
      </w:r>
    </w:p>
    <w:p w:rsidR="00BC3BBB" w:rsidRPr="004159C4" w:rsidRDefault="00BC3BBB" w:rsidP="00BC3BBB">
      <w:pPr>
        <w:jc w:val="both"/>
        <w:rPr>
          <w:rFonts w:ascii="Source Sans Pro" w:hAnsi="Source Sans Pro"/>
          <w:i/>
        </w:rPr>
      </w:pPr>
      <w:r w:rsidRPr="004159C4">
        <w:rPr>
          <w:rFonts w:ascii="Source Sans Pro" w:hAnsi="Source Sans Pro"/>
          <w:i/>
        </w:rPr>
        <w:t>En el proyecto técnico se definen las características de diseño de Subestación SET Suido 132/30 kV y la Línea Aérea de Transmisión de Energía Eléctrica LAT 132 kV SET Suido – SET Par año. La SET Suido 132/30 kV funcionará a modo de subestación colectora de la energía eléctrica eólica. La energía generada en los citados parques será canalizada hasta la subestación y elevada en la misma a la tensión de 132 kV mediante varios transformadores de potencia, para su posterior evacuación mediante la línea aérea LAT 132 kV SET Suido – SET Paraño</w:t>
      </w:r>
      <w:r w:rsidR="00882A5F" w:rsidRPr="004159C4">
        <w:rPr>
          <w:rFonts w:ascii="Source Sans Pro" w:hAnsi="Source Sans Pro"/>
          <w:i/>
        </w:rPr>
        <w:t>.</w:t>
      </w:r>
    </w:p>
    <w:p w:rsidR="00882A5F" w:rsidRPr="004159C4" w:rsidRDefault="00882A5F" w:rsidP="00BC3BBB">
      <w:pPr>
        <w:jc w:val="both"/>
        <w:rPr>
          <w:rFonts w:ascii="Source Sans Pro" w:hAnsi="Source Sans Pro"/>
          <w:i/>
        </w:rPr>
      </w:pPr>
      <w:r w:rsidRPr="004159C4">
        <w:rPr>
          <w:rFonts w:ascii="Source Sans Pro" w:hAnsi="Source Sans Pro"/>
          <w:i/>
        </w:rPr>
        <w:t>La línea objeto de este proyecto tendrá configuración de simple circuito (S/C), se diseña con un conductor a emplear en la línea será del tipo LA-280 (HAWK), doble conductor por fase (Dúplex). La longitud total de la línea será de 11.195,36 metros, discurriendo por los términos municipales de A Lama, Avión y Beariz.</w:t>
      </w:r>
    </w:p>
    <w:p w:rsidR="00882A5F" w:rsidRPr="004159C4" w:rsidRDefault="00882A5F" w:rsidP="00BC3BBB">
      <w:pPr>
        <w:jc w:val="both"/>
        <w:rPr>
          <w:rFonts w:ascii="Source Sans Pro" w:hAnsi="Source Sans Pro"/>
          <w:i/>
        </w:rPr>
      </w:pPr>
    </w:p>
    <w:p w:rsidR="00BC3BBB" w:rsidRPr="004159C4" w:rsidRDefault="00BC3BBB" w:rsidP="008A6DD3">
      <w:pPr>
        <w:spacing w:line="240" w:lineRule="auto"/>
        <w:jc w:val="center"/>
        <w:rPr>
          <w:rFonts w:ascii="Source Sans Pro" w:hAnsi="Source Sans Pro" w:cs="Montserrat-Regular"/>
          <w:i/>
        </w:rPr>
      </w:pPr>
      <w:r w:rsidRPr="004159C4">
        <w:rPr>
          <w:rFonts w:ascii="Source Sans Pro" w:hAnsi="Source Sans Pro"/>
          <w:noProof/>
          <w:lang w:eastAsia="es-ES"/>
        </w:rPr>
        <w:drawing>
          <wp:inline distT="0" distB="0" distL="0" distR="0" wp14:anchorId="2F01A147" wp14:editId="6C94E7BF">
            <wp:extent cx="5694417" cy="2238375"/>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9959" cy="2240553"/>
                    </a:xfrm>
                    <a:prstGeom prst="rect">
                      <a:avLst/>
                    </a:prstGeom>
                    <a:noFill/>
                    <a:ln>
                      <a:noFill/>
                    </a:ln>
                  </pic:spPr>
                </pic:pic>
              </a:graphicData>
            </a:graphic>
          </wp:inline>
        </w:drawing>
      </w:r>
    </w:p>
    <w:p w:rsidR="005D0169" w:rsidRPr="004159C4" w:rsidRDefault="005D0169" w:rsidP="00BC3BBB">
      <w:pPr>
        <w:spacing w:line="240" w:lineRule="auto"/>
        <w:jc w:val="both"/>
        <w:rPr>
          <w:rFonts w:ascii="Source Sans Pro" w:hAnsi="Source Sans Pro" w:cs="Montserrat-Regular"/>
          <w:i/>
        </w:rPr>
      </w:pPr>
    </w:p>
    <w:p w:rsidR="005D0169" w:rsidRPr="004159C4" w:rsidRDefault="00B55E39" w:rsidP="00BC3BBB">
      <w:pPr>
        <w:spacing w:line="240" w:lineRule="auto"/>
        <w:jc w:val="both"/>
        <w:rPr>
          <w:rFonts w:ascii="Source Sans Pro" w:hAnsi="Source Sans Pro" w:cs="Montserrat-Regular"/>
        </w:rPr>
      </w:pPr>
      <w:r w:rsidRPr="004159C4">
        <w:rPr>
          <w:rFonts w:ascii="Source Sans Pro" w:hAnsi="Source Sans Pro" w:cs="Montserrat-Regular"/>
        </w:rPr>
        <w:t>Aos parques eólicos citados hai que engadir o PROXECTO DO PARQUE EÓLICO CARBALLOSO, DE POTENCIA INSTALADA 51 MW, PROXECTADO NAS PROVINCIAS DE PONTEVEDRA E OURENSE. Nº de Expediente: 20220238, que se tramita ao abeiro do Real Decreto-lei 6/2022, do 29 de marzo, polo que se adoptan medidas urxentes no marco do Plan Nacional de resposta ás consecuencias económicas e sociais da guerra en Ucraína.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b/>
          <w:u w:val="thick"/>
        </w:rPr>
        <w:t>I.2.-</w:t>
      </w:r>
      <w:r w:rsidRPr="004159C4">
        <w:rPr>
          <w:rFonts w:ascii="Source Sans Pro" w:hAnsi="Source Sans Pro" w:cs="Montserrat-Regular"/>
        </w:rPr>
        <w:t xml:space="preserve"> Por ACORDO do 28 de decembro de 2021, da Xefatura Territorial de Ourense sométese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Ourense (expediente IN408A 2020/175). DOG Núm. 5, de 10 de xaneiro de 2022.</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Solicitante: Adelanta Corporación, S.A.; CIF: A32015547.</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Domicilio social: Parque San Lázaro 7, 1º, 32003 Ourense.</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Denominación: instalacións de conexión Beariz 400 kV eixe leste.</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1. LAT 132 kV SEC Valdepereira-SEC Paraño: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LAT 132 kV apoio T60 LAT 132 kV SEC Serra do Faro-SEC Valdepereira.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LAT 132 kV SEC Valdepereira-SEC A Estivada.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lastRenderedPageBreak/>
        <w:t>– LAT 132 kV SEC A Estivada-SEC Paraño.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2. Subestación colectora principal: SEC Paraño 30/132/400 kV.</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3. LAT 400 kV SEC Paraño-SE REE Beariz.</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Situación: concellos de Beariz, Boborás e O Irixo.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Potencia para evacuar LAT400 kV SEC Paraño-SE REE Beariz: 747,52 MW.</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Prazo de execución: 8 meses.</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Orzamento de execución material: 20.175.077,52 €.</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Características principais recollidas no proxecto: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1º. LAT 132 kV SEC Valdepereira-SEC Paraño: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LAT 132 kV apoio T60 LAT 132 kV SEC Serra do Faro-SEC Valdepereira.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Liña eléctrica de alta tensión que constará dun simple circuíto de condutor LA-280 dúplex tendido sobre dous apoios metálicos de celosía. A súa lonxitude aproximada será de 163,23 m, sen incluír os vans destensados de aproximadamente 23,34 m na conexión a SEC Valdepereira.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LAT 132 kV SEC Valdepereira-SEC A Estivada.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Liña eléctrica de alta tensión que contará dun simple circuíto de condutor LA-380 dúplex, tendido sobre 21 apoios metálicos de celosía. A súa lonxitude aproximada será de 6.441,87 m, sen incluír os vans destensados de aproximadamente 34,81 m na conexión a SEC A Estivada.</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LAT 132 kV SEC A Estivada-SEC Paraño.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Liña eléctrica de alta tensión que constará dun simple circuíto de condutor LA-380 dúplex tendido sobre 14 apoios metálicos de celosía. A súa lonxitude aproximada será de 3.698,72 m, sen incluír os vans destensados de aproximadamente 38,13 m na conexión a SEC Paraño.</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2º. Subestación colectora principal: SEC Paraño 30/132/400 kV.</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Subestación colectora principal SEC Paraño 30/132/400 kV, cun esquema de simple barra a nivel 400 kV en intemperie con aparellaxe convencional e cos seguintes elementos: unha posición de liña, tres posicións de transformadores de potencia e unha posición de medida de tensión; e tres transformadores de potencia de 290 MVA cada un e relación de transformación 132/400 kV. En 132 kV adóptase un esquema de simple barra con tecnoloxía híbrida e aparellaxe convencional coas seguintes posicións de intemperie: tres posicións de liña, unha posición de transformación e unha de medida de tensión; un transformador de 80 MVA e relación de transformación 30/132 kV. En 30 kV adóptase un esquema de simple barra con tecnoloxía GIS composta polas seguintes posicións: cela de protección do transformador, seis celas de liña e unha de medida, reactancia de posta a terra de 500A-30 s e con transformador de SS.AA. 20/0,420-0242 kV de 100 kVA. Todo iso, co equipamento complementario para as funcións de control, mando e protección da SEC.</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3º. LAT 400 kV SEC Paraño-SE REE Beariz.</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Liña eléctrica de alta tensión que constará dun simple circuíto de condutor LA-455 dúplex tendido sobre 3 apoios metálicos de celosía. A súa lonxitude aproximada será de 180 m, sen incluír o van destensado de aproximadamente 27,18 m na conexión a SEC Paraño e o van destensado de aproximadamente 70,37 m na conexión a SE REE Beariz.</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 xml:space="preserve">O obxecto da información pública será a autorización administrativa previa, a declaración de utilidade pública, en concreto, a necesidade de urxente ocupación que iso implica, a autorización administrativa de construción, o proxecto sectorial de incidencia supramunicipal e o estudo de impacto ambiental das instalacións. A declaración </w:t>
      </w:r>
      <w:r w:rsidRPr="004159C4">
        <w:rPr>
          <w:rFonts w:ascii="Source Sans Pro" w:hAnsi="Source Sans Pro" w:cs="Montserrat-Regular"/>
        </w:rPr>
        <w:lastRenderedPageBreak/>
        <w:t>de utilidade pública levará implícita, de acordo co artigo 56 da Lei 24/2013, do 26 de decembro, do sector eléctrico, a necesidade da urxente ocupación para os efectos da expropiación forzosa dos bens e dereitos afectados necesarios para estas instalacións.</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Declaración da tramitación de urxencia: de acordo co establecido no artigo 43 da Lei 5/2017, do 19 de outubro, de fomento de implantación de iniciativas empresariais en Galicia, o Consello da Xunta de Galicia acordou declarar iniciativa empresarial prioritaria as referidas instalacións e, con base nos artigos 44 da mencionada Lei 5/2017, do 19 de outubro, e 33 da Lei 39/2015, do 1 de outubro, do procedemento administrativo común das administracións públicas, o 29 de setembro de 2021 a Dirección Xeral de Planificación Enerxética e Recursos Naturais resolveu declarar a tramitación de urxencia dos procedementos administrativos correspondentes ás instalacións de conexión Beariz 400 kV eixe leste (expediente IN408A 2020/175), o que supón a redución á metade dos prazos establecidos para o procedemento ordinario, salvo os relativos á presentación de solicitudes e recursos.</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Documentación que se expón:</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1. O proxecto de execución (decembro de 2020-visado o 22.12.2020).</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2. A relación concreta e individualizada dos propietarios de bens e de dereitos afectados (RBDA-outubro de 2021).</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3. Planos parcelarios (RBDA-outubro de 2021).</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4. O estudo de impacto ambiental (EIA) (outubro de 2021).</w:t>
      </w:r>
    </w:p>
    <w:p w:rsidR="005D13C7" w:rsidRPr="004159C4" w:rsidRDefault="005D13C7" w:rsidP="005D13C7">
      <w:pPr>
        <w:spacing w:line="240" w:lineRule="auto"/>
        <w:jc w:val="both"/>
        <w:rPr>
          <w:rFonts w:ascii="Source Sans Pro" w:hAnsi="Source Sans Pro" w:cs="Montserrat-Regular"/>
        </w:rPr>
      </w:pPr>
      <w:r w:rsidRPr="004159C4">
        <w:rPr>
          <w:rFonts w:ascii="Source Sans Pro" w:hAnsi="Source Sans Pro" w:cs="Montserrat-Regular"/>
        </w:rPr>
        <w:t>5. O proxecto sectorial de incidencia supramunicipal (decembro de 2020-visado o 22.12.2020).</w:t>
      </w:r>
    </w:p>
    <w:p w:rsidR="008E3DE1" w:rsidRPr="004159C4" w:rsidRDefault="008E3DE1" w:rsidP="008E3DE1">
      <w:pPr>
        <w:pStyle w:val="Prrafodelista"/>
        <w:numPr>
          <w:ilvl w:val="0"/>
          <w:numId w:val="37"/>
        </w:numPr>
        <w:spacing w:line="240" w:lineRule="auto"/>
        <w:jc w:val="both"/>
        <w:rPr>
          <w:rFonts w:ascii="Source Sans Pro" w:hAnsi="Source Sans Pro" w:cs="Montserrat-Regular"/>
          <w:b/>
        </w:rPr>
      </w:pPr>
      <w:r w:rsidRPr="004159C4">
        <w:rPr>
          <w:rFonts w:ascii="Source Sans Pro" w:hAnsi="Source Sans Pro" w:cs="Montserrat-Regular"/>
          <w:b/>
          <w:highlight w:val="yellow"/>
        </w:rPr>
        <w:t>DIVISIÓN ARTIFICIOSA OU FRAGMENTADA AOS EFECTOS AMBIENTAIS EN PROXECTOS INDEPENDENTES</w:t>
      </w:r>
    </w:p>
    <w:p w:rsidR="00B81B9F" w:rsidRPr="004159C4" w:rsidRDefault="00ED0025" w:rsidP="00BC3BBB">
      <w:pPr>
        <w:spacing w:line="240" w:lineRule="auto"/>
        <w:jc w:val="both"/>
        <w:rPr>
          <w:rFonts w:ascii="Source Sans Pro" w:hAnsi="Source Sans Pro" w:cs="Montserrat-Regular"/>
        </w:rPr>
      </w:pPr>
      <w:r w:rsidRPr="004159C4">
        <w:rPr>
          <w:rFonts w:ascii="Source Sans Pro" w:hAnsi="Source Sans Pro" w:cs="Montserrat-Regular"/>
        </w:rPr>
        <w:t>Trátase</w:t>
      </w:r>
      <w:r w:rsidR="00B81B9F" w:rsidRPr="004159C4">
        <w:rPr>
          <w:rFonts w:ascii="Source Sans Pro" w:hAnsi="Source Sans Pro" w:cs="Montserrat-Regular"/>
        </w:rPr>
        <w:t xml:space="preserve"> dun Plan industrial eólico impulsado por acordos entre empresas que configuran un clúster empresarial e que polo tanto</w:t>
      </w:r>
      <w:r w:rsidR="009A0C22" w:rsidRPr="004159C4">
        <w:rPr>
          <w:rFonts w:ascii="Source Sans Pro" w:hAnsi="Source Sans Pro" w:cs="Montserrat-Regular"/>
        </w:rPr>
        <w:t>,</w:t>
      </w:r>
      <w:r w:rsidR="00B81B9F" w:rsidRPr="004159C4">
        <w:rPr>
          <w:rFonts w:ascii="Source Sans Pro" w:hAnsi="Source Sans Pro" w:cs="Montserrat-Regular"/>
        </w:rPr>
        <w:t xml:space="preserve"> debera someterse á avaliación ambiental estratéxica propia de todos os plans.</w:t>
      </w:r>
    </w:p>
    <w:p w:rsidR="00B81B9F" w:rsidRPr="004159C4" w:rsidRDefault="00B81B9F" w:rsidP="00BC3BBB">
      <w:pPr>
        <w:spacing w:line="240" w:lineRule="auto"/>
        <w:jc w:val="both"/>
        <w:rPr>
          <w:rFonts w:ascii="Source Sans Pro" w:hAnsi="Source Sans Pro" w:cs="Montserrat-Regular"/>
        </w:rPr>
      </w:pPr>
      <w:r w:rsidRPr="004159C4">
        <w:rPr>
          <w:rFonts w:ascii="Source Sans Pro" w:hAnsi="Source Sans Pro" w:cs="Montserrat-Regular"/>
        </w:rPr>
        <w:t>Ademais e segundo o Convenio europeo da Paisaxe, a cidadanía debera ser consultada en relación a este plan industrial eólico ou conxunto de proxectos que comparten unha solución de evacuación conxunta, xa que logo, segunto o citado Convenio os obxectivos de calidade paisaxística dos proxectos determínaos a Administración, pero en base ás aspiracións da cidadanía. E neste caso a cidadanía afectada non foi consultada ao respecto.</w:t>
      </w:r>
    </w:p>
    <w:p w:rsidR="00A10135" w:rsidRPr="004159C4" w:rsidRDefault="00A10135" w:rsidP="00BC3BBB">
      <w:pPr>
        <w:spacing w:line="240" w:lineRule="auto"/>
        <w:jc w:val="both"/>
        <w:rPr>
          <w:rFonts w:ascii="Source Sans Pro" w:hAnsi="Source Sans Pro" w:cs="Times New Roman"/>
        </w:rPr>
      </w:pPr>
      <w:r w:rsidRPr="004159C4">
        <w:rPr>
          <w:rFonts w:ascii="Source Sans Pro" w:hAnsi="Source Sans Pro" w:cs="Times New Roman"/>
        </w:rPr>
        <w:t>O artigo 21 da Lei 24/2013, do 26 de decembro, do Sector Eléctrico, establece que formarán parte da instalación de produción as súas infraestruturas de evacuación, que inclúen a conexión coa rede de transporte ou de distribución, e no seu caso, a transformación de enerxía eléctrica.</w:t>
      </w:r>
    </w:p>
    <w:p w:rsidR="00A10135" w:rsidRPr="004159C4" w:rsidRDefault="00A10135" w:rsidP="00BC3BBB">
      <w:pPr>
        <w:spacing w:line="240" w:lineRule="auto"/>
        <w:jc w:val="both"/>
        <w:rPr>
          <w:rFonts w:ascii="Source Sans Pro" w:hAnsi="Source Sans Pro" w:cs="Times New Roman"/>
          <w:b/>
          <w:i/>
        </w:rPr>
      </w:pPr>
      <w:r w:rsidRPr="004159C4">
        <w:rPr>
          <w:rFonts w:ascii="Source Sans Pro" w:hAnsi="Source Sans Pro" w:cs="Times New Roman"/>
          <w:b/>
          <w:i/>
        </w:rPr>
        <w:t>Artigo 21. Actividades de produción de enerxía eléctrica.</w:t>
      </w:r>
    </w:p>
    <w:p w:rsidR="00A10135" w:rsidRPr="004159C4" w:rsidRDefault="00A10135" w:rsidP="00BC3BBB">
      <w:pPr>
        <w:spacing w:line="240" w:lineRule="auto"/>
        <w:jc w:val="both"/>
        <w:rPr>
          <w:rFonts w:ascii="Source Sans Pro" w:hAnsi="Source Sans Pro" w:cs="Times New Roman"/>
          <w:i/>
        </w:rPr>
      </w:pPr>
      <w:r w:rsidRPr="004159C4">
        <w:rPr>
          <w:rFonts w:ascii="Source Sans Pro" w:hAnsi="Source Sans Pro" w:cs="Times New Roman"/>
          <w:i/>
        </w:rPr>
        <w:t>“5. Formarán parte da instalación de produción as súas infraestruturas de evacuación, que inclúen a conexión coa rede de transporte ou de distribución, e no seu caso, a transformación de enerxía eléctrica”.</w:t>
      </w:r>
    </w:p>
    <w:p w:rsidR="00A10135" w:rsidRPr="004159C4" w:rsidRDefault="00A10135" w:rsidP="00BC3BBB">
      <w:pPr>
        <w:spacing w:line="240" w:lineRule="auto"/>
        <w:jc w:val="both"/>
        <w:rPr>
          <w:rFonts w:ascii="Source Sans Pro" w:hAnsi="Source Sans Pro" w:cs="Times New Roman"/>
        </w:rPr>
      </w:pPr>
      <w:r w:rsidRPr="004159C4">
        <w:rPr>
          <w:rFonts w:ascii="Source Sans Pro" w:hAnsi="Source Sans Pro" w:cs="Times New Roman"/>
        </w:rPr>
        <w:t xml:space="preserve">A inclusión dos efectos e impactos </w:t>
      </w:r>
      <w:r w:rsidR="000B5AAE" w:rsidRPr="004159C4">
        <w:rPr>
          <w:rFonts w:ascii="Source Sans Pro" w:hAnsi="Source Sans Pro" w:cs="Times New Roman"/>
        </w:rPr>
        <w:t xml:space="preserve">da totalidade de </w:t>
      </w:r>
      <w:r w:rsidRPr="004159C4">
        <w:rPr>
          <w:rFonts w:ascii="Source Sans Pro" w:hAnsi="Source Sans Pro" w:cs="Times New Roman"/>
        </w:rPr>
        <w:t>parques eólicos no proxecto destas instalacións de evacuación de enerxía e de conexión incrementarían considerablemente a magnitude dos devanditos impactos detectados no EIA, facendo necesario valorar outras alternativas ou implementar novas medidas correctoras.</w:t>
      </w:r>
    </w:p>
    <w:p w:rsidR="00B26447" w:rsidRPr="004159C4" w:rsidRDefault="00B26447" w:rsidP="00BC3BBB">
      <w:pPr>
        <w:autoSpaceDE w:val="0"/>
        <w:autoSpaceDN w:val="0"/>
        <w:adjustRightInd w:val="0"/>
        <w:spacing w:after="0" w:line="360" w:lineRule="auto"/>
        <w:jc w:val="both"/>
        <w:rPr>
          <w:rFonts w:ascii="Source Sans Pro" w:hAnsi="Source Sans Pro" w:cs="Arial"/>
          <w:b/>
        </w:rPr>
      </w:pPr>
      <w:r w:rsidRPr="004159C4">
        <w:rPr>
          <w:rFonts w:ascii="Source Sans Pro" w:hAnsi="Source Sans Pro" w:cs="Arial"/>
          <w:b/>
        </w:rPr>
        <w:t>A inclusión dos efectos e impactos das instalacións de evacuación de enerxía e de conexión incrementarían considerablemente a magnitude dos impactos detectados no EIA, facendo necesario valorar outras alternativas ou implementar novas medidas correctoras.</w:t>
      </w:r>
    </w:p>
    <w:p w:rsidR="00B26447" w:rsidRPr="004159C4" w:rsidRDefault="00B26447" w:rsidP="00BC3BBB">
      <w:pPr>
        <w:spacing w:line="240" w:lineRule="auto"/>
        <w:jc w:val="both"/>
        <w:rPr>
          <w:rFonts w:ascii="Source Sans Pro" w:hAnsi="Source Sans Pro" w:cs="Times New Roman"/>
        </w:rPr>
      </w:pPr>
    </w:p>
    <w:p w:rsidR="00C94654" w:rsidRPr="004159C4" w:rsidRDefault="0060448A" w:rsidP="0060448A">
      <w:pPr>
        <w:spacing w:line="240" w:lineRule="auto"/>
        <w:jc w:val="both"/>
        <w:rPr>
          <w:rFonts w:ascii="Source Sans Pro" w:hAnsi="Source Sans Pro" w:cs="Times New Roman"/>
          <w:b/>
          <w:highlight w:val="yellow"/>
          <w:u w:val="thick"/>
        </w:rPr>
      </w:pPr>
      <w:r w:rsidRPr="004159C4">
        <w:rPr>
          <w:rFonts w:ascii="Source Sans Pro" w:hAnsi="Source Sans Pro" w:cs="Times New Roman"/>
          <w:b/>
          <w:highlight w:val="yellow"/>
        </w:rPr>
        <w:t xml:space="preserve">II.- </w:t>
      </w:r>
      <w:r w:rsidR="00C94654" w:rsidRPr="004159C4">
        <w:rPr>
          <w:rFonts w:ascii="Source Sans Pro" w:hAnsi="Source Sans Pro" w:cs="Times New Roman"/>
          <w:b/>
          <w:highlight w:val="yellow"/>
        </w:rPr>
        <w:t>AUSENCIA DE AVALIACIÓN AMBIENTAL ACUMULADA E SINÉRXICA DA TOTALIDADE DO CONXUNTO DAS INFRAESTRUTURAS.</w:t>
      </w:r>
    </w:p>
    <w:p w:rsidR="00EF6E3D" w:rsidRPr="004159C4" w:rsidRDefault="00EF6E3D" w:rsidP="00BC3BBB">
      <w:pPr>
        <w:spacing w:line="240" w:lineRule="auto"/>
        <w:jc w:val="both"/>
        <w:rPr>
          <w:rFonts w:ascii="Source Sans Pro" w:hAnsi="Source Sans Pro" w:cs="Times New Roman"/>
          <w:b/>
        </w:rPr>
      </w:pPr>
      <w:r w:rsidRPr="004159C4">
        <w:rPr>
          <w:rFonts w:ascii="Source Sans Pro" w:hAnsi="Source Sans Pro" w:cs="Times New Roman"/>
          <w:b/>
        </w:rPr>
        <w:lastRenderedPageBreak/>
        <w:t xml:space="preserve">Na área afectada polo proxecto existen outros parques eólicos e liñas de alta tensión de evacuación. </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 xml:space="preserve">O impacto xeral provocado pola acumulación de parques eólicos pode xerar graves afeccións tanto á poboación como aos animais da zona. Preocupa, especialmente, a situación da avifauna e os quirópteros, dado que esta concentración de parques podería supor un incremento significativo da mortalidade, do efecto baleiro (abandono da zona) e do efecto barreira. Neste último caso, cuxo resultado directo sería o da perdida de conectividade ecolóxica, vulnera de xeito flagrante a disposición incluída na Lei 5/2019, de 2 de agosto, do patrimonio natural e da biodiversidade de Galicia. No artigo 87.1. </w:t>
      </w:r>
      <w:proofErr w:type="gramStart"/>
      <w:r w:rsidRPr="004159C4">
        <w:rPr>
          <w:rFonts w:ascii="Source Sans Pro" w:hAnsi="Source Sans Pro" w:cs="Times New Roman"/>
        </w:rPr>
        <w:t>desta</w:t>
      </w:r>
      <w:proofErr w:type="gramEnd"/>
      <w:r w:rsidRPr="004159C4">
        <w:rPr>
          <w:rFonts w:ascii="Source Sans Pro" w:hAnsi="Source Sans Pro" w:cs="Times New Roman"/>
        </w:rPr>
        <w:t xml:space="preserve"> lei, se manifesta o seguinte:</w:t>
      </w:r>
    </w:p>
    <w:p w:rsidR="00EF6E3D" w:rsidRPr="004159C4" w:rsidRDefault="00EF6E3D" w:rsidP="00BC3BBB">
      <w:pPr>
        <w:spacing w:line="240" w:lineRule="auto"/>
        <w:jc w:val="both"/>
        <w:rPr>
          <w:rFonts w:ascii="Source Sans Pro" w:hAnsi="Source Sans Pro" w:cs="Times New Roman"/>
          <w:i/>
        </w:rPr>
      </w:pPr>
      <w:r w:rsidRPr="004159C4">
        <w:rPr>
          <w:rFonts w:ascii="Source Sans Pro" w:hAnsi="Source Sans Pro" w:cs="Times New Roman"/>
          <w:i/>
        </w:rPr>
        <w:t>“Para mejorar la coherencia y la conectividad ecológica del territorio, la Administración autonómica fomentará en su planificación ambiental la conservación de corredores ecológicos y la gestión de aquellos elementos del paisaje y áreas territoriales que resulten esenciales o revistan primordial importancia para la migración, la distribución geográfica y el intercambio genético entre poblaciones de especies de fauna y flora silvestres, teniendo en cuenta los impactos futuros del cambio climático.”</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En suma, cabe indicar a seguinte consideración, incluída no borrador da “Estrategia estatal de infraestructura verde y de la conectividad y la restauración ecológicas” realizada polo Ministerio para la Transición Ecológica y el Reto Demográfico na que se sinala que se debe perseguir a:</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i/>
        </w:rPr>
        <w:t>“Mitigación de las barreras producidas por la infraestructura de producción y distribución de energía, prioritariamente en aquellos parques eólicos y tramos de los tendidos eléctricos que atraviesen áreas relevantes para la diversidad de aves y murciélagos y/o concentren un elevado número de electrocuciones o colisiones.</w:t>
      </w:r>
      <w:r w:rsidRPr="004159C4">
        <w:rPr>
          <w:rFonts w:ascii="Source Sans Pro" w:hAnsi="Source Sans Pro" w:cs="Times New Roman"/>
        </w:rPr>
        <w:t>”</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Ao anterior hai que engadir a presenza de aves e quirópteros (morcegos) en estado de perigo de extinción o vulnerables segundo o Catálogo Galego de Especies Ameazadas (CGEA) e/ou o Catálogo Nacional de Especies Amenazadas (CNEA).</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En definitiva, os parques eólicos referenciados e a súa infraestrutura de evacuación non é compatible coa conservación dos corredores ecolóxicos nin coa pretensión de mitigar as barreras á fauna.</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 xml:space="preserve">Os proxectos dos parques eólicos e as liñas de evacuación deben ser contemplados como un conxunto integrado nun mesmo proxecto. Non é de recibo sortear a través dunha máis que utilizada fragmentación, uns efectos  sinérxicos e  acumulativos ausentes nos estudos de impacto ambiental e nas declaracións de impacto ambiental. </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Cómpre resaltar o carácter unitario dos parques eólicos previstos, no sentido de que todos os seus elementos e instalacións deben contemplase desde unha perspectiva unitaria, desde os accesos e os propios aeroxeradores ata a liña de conexión dos parques no seu conxunto coa rede de distribución ou transporte de electricidade. Iso conleva, efectivamente, que non pode darse un tratamento separado a grupos de aeroxeradores de forma  artificiosa e tratalos como parques autónomos, ou duplicar instalacións co mesmo fin, pois iso comportaría efectivamente unha fraude de lei que, á marxe do seu maior impacto ambiental, podería supoñer unha alteración da competencia ou unha  evitación de maiores esixencias ambientais.</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Non se valora a localización dos parques previstos e a súa continuidade física e tampouco se pondera que todos os parques compartan elementos comúns relevantes, como é a liña de evacuación de electricidade e as infraestruturas de conexión asociadas. Ao anterior hai que engadir outro dato adicional, que é que a consideración separada dos parques impide ter en conta os efectos sinérxicos dos mesmos desde a perspectiva ambiental.</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 xml:space="preserve">A unidade do proxecto resulta así dos datos fácticos xa acreditados arestora en base aos proxectos presentados polas promotoras e arestora en tramitación, como son a localización lindeira dos parques, dos elementos comúns como a liña de evacuación de electricidade etc... Por outra banda, a consideración separada dos parques impide ter en conta os efectos desde o punto de vista do impacto ambiental, obviando unha análise do conxunto dos elementos implicados, sen que poida paliarse o defecto de concepción inicial cos estudos de sinerxias, limitado a determinados aspectos. Todos os parques proxectados teñen efectos acumulados sobre os mesmos elementos da paisaxe e a biodiversidade da contorna, polo que o seu impacto sinérxico debe ser avaliado de forma conxunta para non incorrer nuns procedementos viciados desde o principio e nulos de pleno dereito, tal e como apuntan </w:t>
      </w:r>
      <w:r w:rsidRPr="004159C4">
        <w:rPr>
          <w:rFonts w:ascii="Source Sans Pro" w:hAnsi="Source Sans Pro" w:cs="Times New Roman"/>
        </w:rPr>
        <w:lastRenderedPageBreak/>
        <w:t>diversas resolucións xudiciais respecto diso. Ademais a cidadanía ten dereito ao acceso á información do conxunto e a recibir información relativa ao conxunto global e acumulado de todas as infraestruturas do proxecto industrial.</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A Avaliación de Impacto Ambiental de Proxectos é unha técnica que non admite sucedáneos ou substitutos e que, por tanto, debe esixirse de forma íntegra, a fin de non frustrar a súa funcionalidade.</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Que a framentación artificial ou de conveniencia deste tipo de proxectos non se axusta a Dereito é unha realidade que veñen corroborando os tribunáis de xustiza en España dende hai anos. Así, por exemplo, A Sentenza do TSXG, Sala Terceira, nº 254/2020, de 9 de novembro, que apreciou a fragmentación artificial do parque eólico Sasdónigas, en Mondoñedo, a Sentenza do Tribunal Supremo, Sala Terceira, de 30 de marzo de 2017, nº 556/2017, ou a pioneira Sentenza do Tribunal Supremo de 20 de abril de 2006, na que se pode ler o que segue:</w:t>
      </w:r>
    </w:p>
    <w:p w:rsidR="00EF6E3D" w:rsidRPr="004159C4" w:rsidRDefault="00EF6E3D" w:rsidP="00BC3BBB">
      <w:pPr>
        <w:spacing w:line="240" w:lineRule="auto"/>
        <w:jc w:val="both"/>
        <w:rPr>
          <w:rFonts w:ascii="Source Sans Pro" w:hAnsi="Source Sans Pro" w:cs="Times New Roman"/>
          <w:i/>
        </w:rPr>
      </w:pPr>
      <w:r w:rsidRPr="004159C4">
        <w:rPr>
          <w:rFonts w:ascii="Source Sans Pro" w:hAnsi="Source Sans Pro" w:cs="Times New Roman"/>
          <w:i/>
        </w:rPr>
        <w:t>"Se algún sentido ten dita figura (os parques eólicos), coa significación xurídica que diversas normas lle recoñeceron, é precisamente a de integrar en si varios aeroxeradores interconectados e dispoñelos de modo que non atenúen uns o rendemento eólico doutros, en zonas con determinados requisitos mínimos (velocidade e constancia do vento) co fin de optimizar o aproveitamento enerxético e diminuír os custos da súa conexión ás redes de distribución ou transporte de enerxía eléctrica. É consustancial, pois, aos parques eólicos o seu carácter unitario de modo que os aeroxeradores neles agrupados necesariamente han de compartir, ademais das liñas propias de unión entre si, uns mesmos accesos, un mesmo sistema de control e unhas infraestruturas comúns (normalmente, o edificio necesario para a súa xestión e a subestación transformadora). E, sobre todo, dado que a enerxía resultante ha de inxectarse mediante unha soa liña de conexión do parque eólico no seu conxunto á rede de distribución ou transporte de electricidade -pois non se cumprirían os criterios de rendemento enerxético e dun mínimo impacto ambiental se cada aeroxerador puidese conectarse independentemente, coa súa propia liña de evacuación da enerxía eléctrica producida, ata o punto de conexión coa rede eléctrica-, non é posible descompoñer, a efectos xurídicos, un parque eólico proxectado con estas características para diseccionar del varios dos seus aeroxeradores aos que se daría un tratamento autónomo".</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En canto ao impacto negativo das operacións de fragmentación artificial de parques nas avaliacións ambientáis, a Sentenza do Tribunal Supremo, Sala Terceira, de 21 de febreiro de 2014, recaída no recurso 673/2009, contemplou no seu Fundamento de</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Dereito sexto o que segue:</w:t>
      </w:r>
    </w:p>
    <w:p w:rsidR="00EF6E3D" w:rsidRPr="004159C4" w:rsidRDefault="00EF6E3D" w:rsidP="00BC3BBB">
      <w:pPr>
        <w:spacing w:line="240" w:lineRule="auto"/>
        <w:jc w:val="both"/>
        <w:rPr>
          <w:rFonts w:ascii="Source Sans Pro" w:hAnsi="Source Sans Pro" w:cs="Times New Roman"/>
          <w:i/>
        </w:rPr>
      </w:pPr>
      <w:r w:rsidRPr="004159C4">
        <w:rPr>
          <w:rFonts w:ascii="Source Sans Pro" w:hAnsi="Source Sans Pro" w:cs="Times New Roman"/>
          <w:i/>
        </w:rPr>
        <w:t>“3ª. Diso despréndese que, prescindindo, dunha consideración de conxunto dos demais parques, a declaración de impacto ambiental realizada, efectuouse de forma fraccionada, iso é totalmente claro despois de que na mesma se prescindiu, como se desprende do informe precedentemente citado, da liña de evacuación eléctrica que conecta co sistema de distribución xeral, liña esta que ha de formar parte do parque ou parques analizados, e que sendo común aos dous, serve precisamente, entre outros elementos para considerar, para dar unidade a ambos. A non integración da devandita liña devaluou a declaración de impacto realizada, o que non pode paliarse cun estudo de sinerxias, que só considera determinados aspectos, como o de ruído e ambiental, que puiden constituír, si, un plus respecto a os proxectos analizados en conexión con outros, pero que non pode servir para paliar un defecto de concepción inicial, cal debeu ser unha análise conxunta de todos os elementos que han de integrar o único proxecto. Noutro caso, sempre quedaría ao criterio da Administración a escisión dos proxectos para avaliar completando posteriormente un estudo conxunto de ambos os a través de devandito estudo de sinerxias, que sempre deberá efectuarse nun proxecto unitario determinado polos elementos inescindibles que o compoñen.</w:t>
      </w:r>
    </w:p>
    <w:p w:rsidR="00EF6E3D" w:rsidRPr="004159C4" w:rsidRDefault="00EF6E3D" w:rsidP="00BC3BBB">
      <w:pPr>
        <w:spacing w:line="240" w:lineRule="auto"/>
        <w:jc w:val="both"/>
        <w:rPr>
          <w:rFonts w:ascii="Source Sans Pro" w:hAnsi="Source Sans Pro" w:cs="Times New Roman"/>
          <w:i/>
        </w:rPr>
      </w:pPr>
      <w:r w:rsidRPr="004159C4">
        <w:rPr>
          <w:rFonts w:ascii="Source Sans Pro" w:hAnsi="Source Sans Pro" w:cs="Times New Roman"/>
          <w:i/>
        </w:rPr>
        <w:t>4ª. As mesmas consideracións deben efectuarse respecto á duplicación en dúas dos procedementos de autorización, sendo copia mimética o un do outro, o que é expresivo de que nos atopamos, non ante dous proxectos, senón ante un só, xa que a admisión deste criterio permitiría, non duplicar senón triplicar, cuadriplicar... etc. o proxecto inicialmente concibido, fraccionando as avaliacións de impacto ambiental, que non pode ser duplicada, para cada un dos proxectos, senón que, por contra, a única garantía de analizar todas os aspectos que se han de incluír no mesmo, é desde unha visión conxunta, non fraccionada, sen que poida suplir esta carencia de orixe, recorrendo a unha análise posterior das sinerxias que se producen entre os elementos illadamente analizados”.</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lastRenderedPageBreak/>
        <w:t>Unha cousa é que se pretenda facer valer que nos atopamos ante proxectos de implantación de parques independentes e plenamente funcionáis de xeito aislado, e outra é que as vinculacións operativas entre eses parques proxectados sexan, de facto, intensas. Poderase alegar que se procura o menor impacto nas infraestruturas de evacuación, poderase referir tamén a súa modularidade ou adaptabilidade, mais certamente, no sentido apuntado por unha xurisprudencia cada vez máis consolidada, a fragmentación artificiosa tén por finalidade menoscabar as garantías inherentes aos procedementos de avaliación, pola vía de imposiblitar a avaliación ambiental de conxunto dos proxectos. E para superar esa merma de garantías, dende logo, non resulta suficiente que nas avaliacións ambientais fragmentadas se acometan estudos de sinerxias, sobre os cales a xurisprudencia tén declarado o seu carácter incompleto e fragmentario. Así, a Sentenza do TSX de Castela-León, Sala de Valladolid, nº 1361/2014, de data 26/06/2014, Fundamento de Dereito sexto, resolución que declarou a existencia de fragmentación artificial:</w:t>
      </w:r>
    </w:p>
    <w:p w:rsidR="00EF6E3D" w:rsidRPr="004159C4" w:rsidRDefault="00EF6E3D" w:rsidP="00BC3BBB">
      <w:pPr>
        <w:spacing w:line="240" w:lineRule="auto"/>
        <w:jc w:val="both"/>
        <w:rPr>
          <w:rFonts w:ascii="Source Sans Pro" w:hAnsi="Source Sans Pro" w:cs="Times New Roman"/>
          <w:i/>
        </w:rPr>
      </w:pPr>
      <w:r w:rsidRPr="004159C4">
        <w:rPr>
          <w:rFonts w:ascii="Source Sans Pro" w:hAnsi="Source Sans Pro" w:cs="Times New Roman"/>
          <w:i/>
        </w:rPr>
        <w:t>“Prescindiendo, de una consideración de conjunto de los demás parques, la declaración de impacto ambiental realizada, se ha efectuado de forma fraccionada, ello es totalmente claro en cuanto que en la misma se ha prescindido, como se desprende del informe precedentemente citado, de la línea de evacuación eléctrica que conecta con el sistema de distribución general, línea esta que ha de formar parte del parque o parques analizados, y que siendo común a los dos, sirve precisamente, entre otros elementos a considerar, para dar unidad a ambos. La no integración de dicha línea ha devaluado la declaración de impacto realizada, lo que no puede paliarse con un estudio de sinergias, que solo considera determinados aspectos, como el de ruido y ambiental, que pude constituir, sí, un plus respecto a los proyectos analizados en conexión con otros, pero que no puede servir para paliar un defecto de concepción inicial, cual debió ser un análisis conjunto de todos los elementos que han de integrar el único proyecto. En otro caso, siempre quedaría al criterio de la Administración la escisión de los proyectos a evaluar completando posteriormente un estudio conjunto de ambos a través de dicho estudio de sinergias, que siempre deberá efectuarse en un proyecto unitario determinado por los elementos inescindibles que lo componen. (…) Las mismas consideraciones han de efectuarse respecto a la duplicación en dos de los procedimientos de autorización, siendo copia mimética el uno del otro, lo que es expresivo de que nos encontramos, no ante dos proyectos, sin ante uno solo, ya que la admisión de este criterio permitiría, no duplicar sino triplicar, cuadriplicar... etc. el proyecto inicialmente concebido, fraccionando las evaluaciones de impacto ambiental, que no puede ser duplicada, para cada uno de los proyectos, sino que, por contra, la única garantía de analizar todas los aspectos que se han de incluir en el mismo, es desde una visión conjunta, no fraccionada, sin que pueda suplir esta carencia de origen, recurriendo a un análisis posterior de las sinergias que se producen entre los elementos aisladamente analizados”.</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Cómpre salientar que esta Sentenza foi ratificada en casación polo Tribunal Supremo, Sala do Contencioso-Administrativo, en data 30/03/2017, por medio de Sentenza nº 1390/2017.</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En calquera caso, o proxecto verbo do que alegamos e, en particular, o estudo de impacto ambiental, non acomete tampouco unha avaliación acaida de impactos acumulativos e sinérxicos. Aínda partindo da realidade de que se está a tramitar a implantación do conxunto de parques antes referidos na zona xeográfica de referencia, o estudo dos impactos acumulativos e sinérxicos incorporado como Anexo VI ao EIA non se pode considerar que xustifique ou motive adecuadamente as conclusións ás que chega, nin que -na liña da xurisprudencia citada anteriormente- considere a totalidade dos aspectos que deben ser considerados.</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Dada a proximidade física entre os diferentes proxectos de parques, e por conseguinte a súa afección aos mesmos espazos naturais, especies, patrimonio ou poboación, é precisa unha análise exhaustiva, ecosistémica e participada que garanta un modelo de desenvolvemento rural equilibrado da zona afectada, no sentido do disposto no artigo 46 da Lei 42/2007, do 13 de decembro, do Patrimonio Natural e da Biodiversidade, que establece que calquera plan, programa ou proxecto que poida afectar de forma apreciable ás especies ou hábitats dos espazos da Rede Natura 2000, xa sexa individualmente ou en combinación con outros plans, programas ou proxectos, someterase a unha adecuada avaliación das súas repercusións no espazo, tendo en cuenta os obxectivos de conservación.</w:t>
      </w:r>
    </w:p>
    <w:p w:rsidR="00EF6E3D" w:rsidRPr="004159C4" w:rsidRDefault="00EF6E3D" w:rsidP="00BC3BBB">
      <w:pPr>
        <w:spacing w:line="240" w:lineRule="auto"/>
        <w:jc w:val="both"/>
        <w:rPr>
          <w:rFonts w:ascii="Source Sans Pro" w:hAnsi="Source Sans Pro" w:cs="Times New Roman"/>
        </w:rPr>
      </w:pPr>
      <w:r w:rsidRPr="004159C4">
        <w:rPr>
          <w:rFonts w:ascii="Source Sans Pro" w:hAnsi="Source Sans Pro" w:cs="Times New Roman"/>
        </w:rPr>
        <w:t xml:space="preserve">Pola súa banda, a Rede de Autoridades Ambientais (Subgrupo de coordinación de órganos ambientais na avaliación de impacto ambiental de proxectos de enerxías renovables), en documento de Alcance de estudo de impacto ambiental de Proxecto de Parque Eólico Terrestre, recomenda que se a solicitude administrativa está en tramitación, “no caso de que o mesmo ou diferentes promotores soliciten autorización administrativa de varios </w:t>
      </w:r>
      <w:r w:rsidRPr="004159C4">
        <w:rPr>
          <w:rFonts w:ascii="Source Sans Pro" w:hAnsi="Source Sans Pro" w:cs="Times New Roman"/>
        </w:rPr>
        <w:lastRenderedPageBreak/>
        <w:t xml:space="preserve">parques cuxas evacuacións conflúan a unha mesma nova subestación ou requiran una mesma nova liña de conexión coa rede de transporte de REE preexistente, sempre que o órgano substantivo que deba tramitar e outorgar as respectivas autorizacións sexa o mesmo, para facilitar a avaliación dos efectos acumulados e sinérxicos recoméndase a súa tramitación simultánea, a elaboración dun estudo de impacto ambiental único para todos eles e solicitar a acumulación das correspondentes avaliacións de impacto ambiental nun único procedemento (artigo 57 da Lei 39/2015, do 1 de outubro, do Procedemento Administrativo Común das Administracións Públicas). </w:t>
      </w:r>
    </w:p>
    <w:p w:rsidR="00507815" w:rsidRPr="004159C4" w:rsidRDefault="0060448A" w:rsidP="0060448A">
      <w:pPr>
        <w:contextualSpacing/>
        <w:jc w:val="both"/>
        <w:rPr>
          <w:rFonts w:ascii="Source Sans Pro" w:hAnsi="Source Sans Pro"/>
        </w:rPr>
      </w:pPr>
      <w:r w:rsidRPr="004159C4">
        <w:rPr>
          <w:rFonts w:ascii="Source Sans Pro" w:hAnsi="Source Sans Pro"/>
          <w:b/>
          <w:highlight w:val="yellow"/>
        </w:rPr>
        <w:t xml:space="preserve">III.- </w:t>
      </w:r>
      <w:r w:rsidR="00964DA9" w:rsidRPr="004159C4">
        <w:rPr>
          <w:rFonts w:ascii="Source Sans Pro" w:hAnsi="Source Sans Pro"/>
          <w:b/>
          <w:highlight w:val="yellow"/>
        </w:rPr>
        <w:t>AFECCIÓN MOI SEVERA E PREXUIZOS IRREPARABLES PARA A REDE NATURA 2000 E A SÚA COHERENCIA. FALLA DE CONECTIVIDADE ECOLÓXICA ENTRE OS ECOSISTEMAS. CÓMPRE TER EN CONTA QUE AS ESPECIES NON ENTENDEN DE LÍMITES XEOGRÁFICOS E QUE O MANTEMENTO DA CONECTIVIDADE ECOLÓXICA É FUNDAMENTAL PARA O MANTEMENTO DOS ECOSISTEMAS E DA COHERENCIA DA PROPIA REDE. AFECCIÓN SIGNIFICATIVA E DANOS IRREVERSIBLES A OUTROS ESPAZOS PROTEXIDOS:</w:t>
      </w:r>
    </w:p>
    <w:p w:rsidR="008D44AB" w:rsidRPr="004159C4" w:rsidRDefault="008D44AB" w:rsidP="008D44AB">
      <w:pPr>
        <w:ind w:left="360"/>
        <w:jc w:val="both"/>
        <w:rPr>
          <w:rFonts w:ascii="Source Sans Pro" w:hAnsi="Source Sans Pro"/>
          <w:b/>
          <w:highlight w:val="yellow"/>
        </w:rPr>
      </w:pPr>
    </w:p>
    <w:p w:rsidR="008D44AB" w:rsidRPr="004159C4" w:rsidRDefault="008D44AB" w:rsidP="008D44AB">
      <w:pPr>
        <w:pStyle w:val="Prrafodelista"/>
        <w:numPr>
          <w:ilvl w:val="0"/>
          <w:numId w:val="28"/>
        </w:numPr>
        <w:autoSpaceDE w:val="0"/>
        <w:autoSpaceDN w:val="0"/>
        <w:adjustRightInd w:val="0"/>
        <w:jc w:val="both"/>
        <w:rPr>
          <w:rFonts w:ascii="Source Sans Pro" w:hAnsi="Source Sans Pro" w:cs="Arial"/>
        </w:rPr>
      </w:pPr>
      <w:r w:rsidRPr="004159C4">
        <w:rPr>
          <w:rFonts w:ascii="Source Sans Pro" w:hAnsi="Source Sans Pro" w:cs="Arial"/>
        </w:rPr>
        <w:t>ZEC “Serra  do  Candán” (código ES1140013) que linda coa poligonal do parque. Cómpre indicar que a poligonal do parque é a superficie afectada por este.</w:t>
      </w:r>
    </w:p>
    <w:p w:rsidR="008D44AB" w:rsidRPr="004159C4" w:rsidRDefault="008D44AB" w:rsidP="008D44AB">
      <w:pPr>
        <w:pStyle w:val="Prrafodelista"/>
        <w:numPr>
          <w:ilvl w:val="0"/>
          <w:numId w:val="28"/>
        </w:numPr>
        <w:autoSpaceDE w:val="0"/>
        <w:autoSpaceDN w:val="0"/>
        <w:adjustRightInd w:val="0"/>
        <w:jc w:val="both"/>
        <w:rPr>
          <w:rFonts w:ascii="Source Sans Pro" w:hAnsi="Source Sans Pro" w:cs="Arial"/>
        </w:rPr>
      </w:pPr>
      <w:r w:rsidRPr="004159C4">
        <w:rPr>
          <w:rFonts w:ascii="Source Sans Pro" w:hAnsi="Source Sans Pro" w:cs="Arial"/>
        </w:rPr>
        <w:t>ZEC “Serra  do  Cando” (código ES1140014) e   “Serra de Pena  Corneira”, declarado monumento natural mediante o Decreto 264/2007, do 20 de decembro.</w:t>
      </w:r>
    </w:p>
    <w:p w:rsidR="004F42C9" w:rsidRPr="004159C4" w:rsidRDefault="004F42C9" w:rsidP="004F42C9">
      <w:pPr>
        <w:pStyle w:val="Prrafodelista"/>
        <w:autoSpaceDE w:val="0"/>
        <w:autoSpaceDN w:val="0"/>
        <w:adjustRightInd w:val="0"/>
        <w:jc w:val="both"/>
        <w:rPr>
          <w:rFonts w:ascii="Source Sans Pro" w:hAnsi="Source Sans Pro" w:cs="Arial"/>
        </w:rPr>
      </w:pPr>
    </w:p>
    <w:p w:rsidR="004F42C9" w:rsidRPr="004159C4" w:rsidRDefault="004F42C9" w:rsidP="004F42C9">
      <w:pPr>
        <w:pStyle w:val="Prrafodelista"/>
        <w:numPr>
          <w:ilvl w:val="0"/>
          <w:numId w:val="28"/>
        </w:numPr>
        <w:autoSpaceDE w:val="0"/>
        <w:autoSpaceDN w:val="0"/>
        <w:adjustRightInd w:val="0"/>
        <w:spacing w:line="240" w:lineRule="auto"/>
        <w:jc w:val="both"/>
        <w:rPr>
          <w:rFonts w:ascii="Source Sans Pro" w:hAnsi="Source Sans Pro" w:cs="Arial"/>
          <w:b/>
          <w:bCs/>
          <w:iCs/>
        </w:rPr>
      </w:pPr>
      <w:r w:rsidRPr="004159C4">
        <w:rPr>
          <w:rFonts w:ascii="Source Sans Pro" w:hAnsi="Source Sans Pro" w:cs="Arial"/>
          <w:b/>
          <w:bCs/>
          <w:iCs/>
          <w:highlight w:val="yellow"/>
        </w:rPr>
        <w:t>Outras ZEC afectadas:</w:t>
      </w:r>
    </w:p>
    <w:p w:rsidR="004F42C9" w:rsidRPr="004159C4" w:rsidRDefault="004F42C9" w:rsidP="004F42C9">
      <w:pPr>
        <w:pStyle w:val="Prrafodelista"/>
        <w:rPr>
          <w:rFonts w:ascii="Source Sans Pro" w:hAnsi="Source Sans Pro" w:cs="Arial"/>
          <w:b/>
          <w:bCs/>
          <w:iCs/>
        </w:rPr>
      </w:pPr>
    </w:p>
    <w:p w:rsidR="004F42C9" w:rsidRPr="004159C4" w:rsidRDefault="004F42C9" w:rsidP="004F42C9">
      <w:pPr>
        <w:pStyle w:val="Prrafodelista"/>
        <w:autoSpaceDE w:val="0"/>
        <w:autoSpaceDN w:val="0"/>
        <w:adjustRightInd w:val="0"/>
        <w:spacing w:line="240" w:lineRule="auto"/>
        <w:jc w:val="both"/>
        <w:rPr>
          <w:rFonts w:ascii="Source Sans Pro" w:hAnsi="Source Sans Pro" w:cs="Arial"/>
          <w:b/>
          <w:bCs/>
          <w:iCs/>
        </w:rPr>
      </w:pPr>
    </w:p>
    <w:p w:rsidR="004F42C9" w:rsidRPr="004159C4" w:rsidRDefault="004F42C9" w:rsidP="004F42C9">
      <w:pPr>
        <w:pStyle w:val="Prrafodelista"/>
        <w:numPr>
          <w:ilvl w:val="0"/>
          <w:numId w:val="28"/>
        </w:num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ES1120008 Monte Faro.</w:t>
      </w:r>
    </w:p>
    <w:p w:rsidR="004F42C9" w:rsidRPr="004159C4" w:rsidRDefault="004F42C9" w:rsidP="004F42C9">
      <w:pPr>
        <w:pStyle w:val="Prrafodelista"/>
        <w:numPr>
          <w:ilvl w:val="0"/>
          <w:numId w:val="28"/>
        </w:num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ES1140001 Sistema fluvial Ulla –Deza.</w:t>
      </w:r>
    </w:p>
    <w:p w:rsidR="004F42C9" w:rsidRPr="004159C4" w:rsidRDefault="004F42C9" w:rsidP="004F42C9">
      <w:pPr>
        <w:pStyle w:val="Prrafodelista"/>
        <w:numPr>
          <w:ilvl w:val="0"/>
          <w:numId w:val="28"/>
        </w:num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ES1140015 Sobreirais do Arnego.</w:t>
      </w:r>
    </w:p>
    <w:p w:rsidR="004F42C9" w:rsidRPr="004159C4" w:rsidRDefault="004F42C9" w:rsidP="004F42C9">
      <w:pPr>
        <w:pStyle w:val="Prrafodelista"/>
        <w:numPr>
          <w:ilvl w:val="0"/>
          <w:numId w:val="28"/>
        </w:num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ES1130004 Pena Veidosa.</w:t>
      </w:r>
    </w:p>
    <w:p w:rsidR="008D44AB" w:rsidRPr="004159C4" w:rsidRDefault="008D44AB" w:rsidP="008D44AB">
      <w:pPr>
        <w:spacing w:line="240" w:lineRule="auto"/>
        <w:jc w:val="both"/>
        <w:rPr>
          <w:rFonts w:ascii="Source Sans Pro" w:hAnsi="Source Sans Pro" w:cs="Times New Roman"/>
          <w:b/>
        </w:rPr>
      </w:pPr>
      <w:r w:rsidRPr="004159C4">
        <w:rPr>
          <w:rFonts w:ascii="Source Sans Pro" w:hAnsi="Source Sans Pro" w:cs="Times New Roman"/>
          <w:b/>
        </w:rPr>
        <w:t xml:space="preserve">Ademais hai que ter en conta o proxecto de instalacións de conexión Beariz 400 kV, </w:t>
      </w:r>
      <w:r w:rsidRPr="004159C4">
        <w:rPr>
          <w:rFonts w:ascii="Source Sans Pro" w:hAnsi="Source Sans Pro" w:cs="Times New Roman"/>
          <w:b/>
          <w:u w:val="single"/>
        </w:rPr>
        <w:t>EIXE LESTE,</w:t>
      </w:r>
      <w:r w:rsidRPr="004159C4">
        <w:rPr>
          <w:rFonts w:ascii="Source Sans Pro" w:hAnsi="Source Sans Pro" w:cs="Times New Roman"/>
          <w:b/>
        </w:rPr>
        <w:t xml:space="preserve"> sitas nos concellos de Beariz, Boborás e O Irixo, da provincia de Ourense (expediente IN408A 2020/175),  que está próximo aos espazos naturais como son a ZEC Serra do Candán, ZEC Serra do Cando e ZEC Pena Veidosa. Cómpre ter en conta que a Rede Natura 2000 localízase prácticamente á beira das instalacións.</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t>Debéranse avaliar os impactos acumulados e sinérxicos do proxecto do parque eólico e as súas infraestruturas asociadas de evacuación, tendo en conta tamén o conxunto de parques eólicos e as súas respectivas infraestruturas existentes no mesmo ámbito xeográfico en relación aos espazos próximos da Rede Natura 2000.</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t>O apartado de avaliación de repercusións do proxecto sobre a Rede Natura 2000 incluirá, de maneira diferenciada para cada unha das alternativas do proxecto consideradas, o seguinte:</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t>a) Identificación dos espazos afectados, e para cada un identificación dos hábitats, especies e demais obxectivos de conservación afectados polo proxecto, xunto coa descrición dos seus requirimentos ecolóxicos máis probablemente afectados polo proxecto e a información dispoñible cuantitativa, cualitativa e  cartográfica descritiva do seu estado de conservación a escala do conxunto espazo.</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t>b) Identificación, caracterización e cuantificación dos impactos do proxecto sobre o estado de conservación dos hábitats e especies polos que se designou o lugar, sobre o resto dos obxectivos de conservación especificados no correspondente plan de xestión, e no seu caso sobre a conectividade con outros espazos e sobre os demais elementos que outorgan particular importancia ao espazo no contexto da Rede e contribúen á súa coherencia. A avaliación destes impactos apoiarase en información real e actual sobre os hábitats e especies obxecto de conservación no lugar.</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lastRenderedPageBreak/>
        <w:t>c) Medidas preventivas e correctoras destinadas a mitigar os impactos, e medidas compensatorias destinadas a compensar o impacto residual, evitando con iso unha deterioración neta do conxunto de variables que definen o estado de conservación no conxunto do lugar dos hábitats ou as especies afectados polo proxecto.</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A superficie da  poligonal localízase dentro das zonas de protección para a avifauna establecidas no anexo I da resolución do 18 de setembro de 2018 que actualiza o DOG Núm 242, da Dirección Xeral de Conservación da Natureza, pola que se delimitan as áreas prioritarias de reprodución, de alimentación, de dispersión e de concentración local de aves incluídas no Catálogo galego de especies ameazadas, e disponse a publicación das zonas de protección existentes na Comunidade Autónoma de Galicia nas que serán de aplicación medidas para a protección da avifauna contra a colisión e a  electrocución en liñas eléctricas de alta tensión (en base ao artigo 4.1 do Real Decreto 1432/2008, do 29 de agosto, polo que se establecen medidas para a protección da avifauna contra a colisión e a  electrocución en liñas eléctricas de alta tensión).</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Cómpre ter moi en conta a multitude de parques eólicos e liñas de evacuación que xa existen na mesma área xeográfica e con igual afección á REDE NATURA 2000 E A NECESARIA COHERENCIA DESTA e que as especies non entenden de límites.</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 xml:space="preserve">A afección e os danos ás aves e aos quirópteros prevense irreversibles, tendo en conta a multitude de infraestruturas eólicas, as súas liñas de evacuación e a proximidade da Rede Natura 2000. </w:t>
      </w:r>
    </w:p>
    <w:p w:rsidR="008A02A1" w:rsidRPr="004159C4" w:rsidRDefault="008A02A1" w:rsidP="008A02A1">
      <w:pPr>
        <w:pStyle w:val="Prrafodelista"/>
        <w:numPr>
          <w:ilvl w:val="0"/>
          <w:numId w:val="31"/>
        </w:numPr>
        <w:autoSpaceDE w:val="0"/>
        <w:autoSpaceDN w:val="0"/>
        <w:adjustRightInd w:val="0"/>
        <w:jc w:val="both"/>
        <w:rPr>
          <w:rFonts w:ascii="Source Sans Pro" w:hAnsi="Source Sans Pro" w:cs="Arial"/>
          <w:b/>
        </w:rPr>
      </w:pPr>
      <w:r w:rsidRPr="004159C4">
        <w:rPr>
          <w:rFonts w:ascii="Source Sans Pro" w:hAnsi="Source Sans Pro" w:cs="Arial"/>
          <w:b/>
          <w:u w:val="thick"/>
        </w:rPr>
        <w:t>Proxecto do parque eólico Coto das Airas</w:t>
      </w:r>
      <w:r w:rsidRPr="004159C4">
        <w:rPr>
          <w:rFonts w:ascii="Source Sans Pro" w:hAnsi="Source Sans Pro" w:cs="Arial"/>
          <w:b/>
        </w:rPr>
        <w:t xml:space="preserve"> (RESOLUCIÓN do 8 de outubro de 2020, da Xefatura Territorial de Pontevedra, pola que se somete a información pública o estudo de impacto ambiental e as solicitudes de autorización administrativa previa e de construción e aprobación do proxecto sectorial de incidencia supramunicipal do proxecto do parque eólico Coto das Airas, sito nos concellos da Lama e Fornelos de Montes da provincia de Pontevedra (expediente IN408A 2018/08),</w:t>
      </w:r>
      <w:r w:rsidRPr="004159C4">
        <w:rPr>
          <w:rFonts w:ascii="Source Sans Pro" w:hAnsi="Source Sans Pro"/>
          <w:b/>
        </w:rPr>
        <w:t xml:space="preserve"> </w:t>
      </w:r>
      <w:r w:rsidRPr="004159C4">
        <w:rPr>
          <w:rFonts w:ascii="Source Sans Pro" w:hAnsi="Source Sans Pro" w:cs="Arial"/>
          <w:b/>
        </w:rPr>
        <w:t>DOG Núm. 213, de 22 de outubro de 2020.</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Ao anterior hai que engadir que moi próximo ao proxecto do parque eólico Carballoso prevese o proxecto do parque eólico Coto das Airas: “Proyecto sectorial Parque eólico Coto Das Airas S.L. Ourense, octubre de 2019” publicado ao abeiro da Resolución do 8 de outubro de 2020, da Xefatura Territorial de Pontevedra, pola que se somete a información pública o estudo de impacto ambiental e as solicitudes de autorización administrativa previa e de construción e aprobación do proxecto sectorial de incidencia supramunicipal do proxecto do parque eólico Coto das Airas, sito nos concellos da Lama e Fornelos de Montes da provincia de Pontevedra (expediente IN408A 2018/08)”.</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O Parque Eólico Coto dás Airas compartirá, con outros parques da contorna, a subestación para conexión á rede eléctrica denominada inicialmente “Subestación Colectora  Suído”. Dita subestación localízase no ámbito xeográfico do proxecto Parque Eólico Laxabranca (expediente  IN408A 2019/23). Proxectarase como unha infraestrutura común para conexión de varios parques eólicos da contorna e conectará, mediante unha liña de 132  kV, cunha segunda subestación colectora para o continxente de parques con conexión final prevista na futura Subestación Beariz 400  kV de REE.</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A  poligonal do parque eólico tamen localízase nunha área prioritaria de reprodución, de alimentación, de dispersión e de dispersión local de aves incluídas no Catálogo Galego de Especies Ameazadas, segundo a Resolución  do 18 de  setembro de 2018, dá Dirección  Xeral de Conservación dá  Natureza,  pola que se delimitan  as áreas prioritarias de  reprodución, de alimentación, de dispersión e de concentración local de aves incluídas non Catálogo  galego de especies  ameazadas e disponse a publicación dás zonas de protección existentes  na  Comunidade Autónoma de Galicia en que serán de aplicación medidas para a protección dá  avifauna contra a colisión e a  electrocución en  liñas eléctricas de alta tensión (DOG nº 187  do 1 de  outubro).</w:t>
      </w:r>
    </w:p>
    <w:p w:rsidR="007714C5" w:rsidRPr="004159C4" w:rsidRDefault="00A855A4" w:rsidP="008D44AB">
      <w:pPr>
        <w:autoSpaceDE w:val="0"/>
        <w:autoSpaceDN w:val="0"/>
        <w:adjustRightInd w:val="0"/>
        <w:jc w:val="both"/>
        <w:rPr>
          <w:rFonts w:ascii="Source Sans Pro" w:hAnsi="Source Sans Pro" w:cs="Arial"/>
        </w:rPr>
      </w:pPr>
      <w:hyperlink r:id="rId10" w:history="1">
        <w:r w:rsidR="007714C5" w:rsidRPr="004159C4">
          <w:rPr>
            <w:rStyle w:val="Hipervnculo"/>
            <w:rFonts w:ascii="Source Sans Pro" w:hAnsi="Source Sans Pro" w:cs="Arial"/>
          </w:rPr>
          <w:t>http://descargas.xunta.es/dfa720d3-d910-4957-a371-db7d0ef5a0a81601023574660</w:t>
        </w:r>
      </w:hyperlink>
    </w:p>
    <w:p w:rsidR="007714C5" w:rsidRPr="004159C4" w:rsidRDefault="007714C5" w:rsidP="009945EC">
      <w:pPr>
        <w:autoSpaceDE w:val="0"/>
        <w:autoSpaceDN w:val="0"/>
        <w:adjustRightInd w:val="0"/>
        <w:jc w:val="center"/>
        <w:rPr>
          <w:rFonts w:ascii="Source Sans Pro" w:hAnsi="Source Sans Pro" w:cs="Arial"/>
        </w:rPr>
      </w:pPr>
      <w:r w:rsidRPr="004159C4">
        <w:rPr>
          <w:rFonts w:ascii="Source Sans Pro" w:hAnsi="Source Sans Pro"/>
          <w:noProof/>
          <w:lang w:eastAsia="es-ES"/>
        </w:rPr>
        <w:drawing>
          <wp:inline distT="0" distB="0" distL="0" distR="0" wp14:anchorId="278B8B1E" wp14:editId="2F64B3A0">
            <wp:extent cx="5612130" cy="3155315"/>
            <wp:effectExtent l="0" t="0" r="762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12130" cy="3155315"/>
                    </a:xfrm>
                    <a:prstGeom prst="rect">
                      <a:avLst/>
                    </a:prstGeom>
                  </pic:spPr>
                </pic:pic>
              </a:graphicData>
            </a:graphic>
          </wp:inline>
        </w:drawing>
      </w:r>
    </w:p>
    <w:p w:rsidR="007533B7" w:rsidRPr="004159C4" w:rsidRDefault="008A02A1" w:rsidP="008A02A1">
      <w:pPr>
        <w:pStyle w:val="Prrafodelista"/>
        <w:numPr>
          <w:ilvl w:val="0"/>
          <w:numId w:val="31"/>
        </w:numPr>
        <w:autoSpaceDE w:val="0"/>
        <w:autoSpaceDN w:val="0"/>
        <w:adjustRightInd w:val="0"/>
        <w:jc w:val="both"/>
        <w:rPr>
          <w:rFonts w:ascii="Source Sans Pro" w:hAnsi="Source Sans Pro" w:cs="Arial"/>
          <w:b/>
        </w:rPr>
      </w:pPr>
      <w:r w:rsidRPr="004159C4">
        <w:rPr>
          <w:rFonts w:ascii="Source Sans Pro" w:hAnsi="Source Sans Pro" w:cs="Arial"/>
          <w:b/>
          <w:u w:val="thick"/>
        </w:rPr>
        <w:t>Proxecto do parque eólico Marcofán</w:t>
      </w:r>
      <w:r w:rsidRPr="004159C4">
        <w:rPr>
          <w:rFonts w:ascii="Source Sans Pro" w:hAnsi="Source Sans Pro" w:cs="Arial"/>
          <w:b/>
        </w:rPr>
        <w:t xml:space="preserve"> (</w:t>
      </w:r>
      <w:r w:rsidR="007533B7" w:rsidRPr="004159C4">
        <w:rPr>
          <w:rFonts w:ascii="Source Sans Pro" w:eastAsia="Arial Narrow" w:hAnsi="Source Sans Pro" w:cs="Arial"/>
          <w:b/>
        </w:rPr>
        <w:t>Acordo do 20 de xaneiro de 2022, da Xefatura Territorial de Ourense, sométese a información pública as solicitudes de autorización administrativa previa e de construción, o proxecto de interese autonómico e o estudo de impacto ambiental do proxecto do parque eólico Marcofán, situado nos concellos do Irixo, Boborás e Beariz, provincia de Ourense (expediente IN408A 2017/020), DOG Núm. 18, de 27 de xaneiro de 2022</w:t>
      </w:r>
      <w:r w:rsidRPr="004159C4">
        <w:rPr>
          <w:rFonts w:ascii="Source Sans Pro" w:eastAsia="Arial Narrow" w:hAnsi="Source Sans Pro" w:cs="Arial"/>
          <w:b/>
        </w:rPr>
        <w:t>).</w:t>
      </w:r>
    </w:p>
    <w:p w:rsidR="00052B57" w:rsidRPr="004159C4" w:rsidRDefault="00052B57" w:rsidP="00052B57">
      <w:pPr>
        <w:spacing w:line="240" w:lineRule="auto"/>
        <w:jc w:val="both"/>
        <w:rPr>
          <w:rFonts w:ascii="Source Sans Pro" w:hAnsi="Source Sans Pro" w:cs="Arial"/>
        </w:rPr>
      </w:pPr>
      <w:r w:rsidRPr="004159C4">
        <w:rPr>
          <w:rFonts w:ascii="Source Sans Pro" w:hAnsi="Source Sans Pro" w:cs="Arial"/>
        </w:rPr>
        <w:t>Indica a mercantil promotora do proxecto do parque eólico Marcofán:</w:t>
      </w:r>
    </w:p>
    <w:p w:rsidR="00052B57" w:rsidRPr="004159C4" w:rsidRDefault="00052B57" w:rsidP="00052B57">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El proyecto del parque eólico Marcofán no cuenta con línea de evacuación asociada al mismo. Se plantea la conexión a la red eléctrica en el nudo de la red de transporte Beariz 400 kV, mediante conexión a través de la Subestación Colectora Paraño 400/132/30 kV, ambas objeto de proyecto independiente.</w:t>
      </w:r>
    </w:p>
    <w:p w:rsidR="00052B57" w:rsidRPr="004159C4" w:rsidRDefault="00052B57" w:rsidP="00052B57">
      <w:pPr>
        <w:spacing w:line="240" w:lineRule="auto"/>
        <w:jc w:val="both"/>
        <w:rPr>
          <w:rFonts w:ascii="Source Sans Pro" w:eastAsia="Arial Narrow" w:hAnsi="Source Sans Pro" w:cs="Arial"/>
          <w:b/>
          <w:lang w:eastAsia="es-ES"/>
        </w:rPr>
      </w:pPr>
      <w:r w:rsidRPr="004159C4">
        <w:rPr>
          <w:rFonts w:ascii="Source Sans Pro" w:hAnsi="Source Sans Pro" w:cs="Arial"/>
          <w:b/>
        </w:rPr>
        <w:t>Tan só se somete a exposición pública o proxecto do parque eólico Marcofán, pero non a totalidade da infraestrutura asociada de evacuación do parque.</w:t>
      </w:r>
    </w:p>
    <w:p w:rsidR="00052B57" w:rsidRPr="004159C4" w:rsidRDefault="00052B57" w:rsidP="00052B57">
      <w:pPr>
        <w:spacing w:line="240" w:lineRule="auto"/>
        <w:jc w:val="both"/>
        <w:rPr>
          <w:rFonts w:ascii="Source Sans Pro" w:hAnsi="Source Sans Pro" w:cs="Arial"/>
        </w:rPr>
      </w:pPr>
      <w:r w:rsidRPr="004159C4">
        <w:rPr>
          <w:rFonts w:ascii="Source Sans Pro" w:hAnsi="Source Sans Pro" w:cs="Arial"/>
        </w:rPr>
        <w:t>Por suposto, a mercantil promotora tampouco avalía os impactos acumulados e sinérxicos da totalidade das infraestruturas asociadas ao parque.</w:t>
      </w:r>
    </w:p>
    <w:p w:rsidR="007714C5" w:rsidRPr="004159C4" w:rsidRDefault="007714C5" w:rsidP="00052B57">
      <w:pPr>
        <w:spacing w:line="240" w:lineRule="auto"/>
        <w:jc w:val="both"/>
        <w:rPr>
          <w:rFonts w:ascii="Source Sans Pro" w:hAnsi="Source Sans Pro" w:cs="Arial"/>
        </w:rPr>
      </w:pPr>
    </w:p>
    <w:p w:rsidR="00761CCE" w:rsidRPr="004159C4" w:rsidRDefault="00761CCE" w:rsidP="00761CCE">
      <w:pPr>
        <w:pStyle w:val="Prrafodelista"/>
        <w:numPr>
          <w:ilvl w:val="0"/>
          <w:numId w:val="31"/>
        </w:numPr>
        <w:spacing w:line="240" w:lineRule="auto"/>
        <w:jc w:val="both"/>
        <w:rPr>
          <w:rFonts w:ascii="Source Sans Pro" w:hAnsi="Source Sans Pro" w:cs="Arial"/>
          <w:b/>
          <w:u w:val="thick"/>
        </w:rPr>
      </w:pPr>
      <w:r w:rsidRPr="004159C4">
        <w:rPr>
          <w:rFonts w:ascii="Source Sans Pro" w:hAnsi="Source Sans Pro" w:cs="Arial"/>
          <w:b/>
          <w:u w:val="thick"/>
        </w:rPr>
        <w:t>Proxecto do parque eólico Carballoso</w:t>
      </w:r>
    </w:p>
    <w:p w:rsidR="00761CCE" w:rsidRPr="004159C4" w:rsidRDefault="00761CCE" w:rsidP="00761CCE">
      <w:pPr>
        <w:autoSpaceDE w:val="0"/>
        <w:autoSpaceDN w:val="0"/>
        <w:adjustRightInd w:val="0"/>
        <w:jc w:val="both"/>
        <w:rPr>
          <w:rFonts w:ascii="Source Sans Pro" w:hAnsi="Source Sans Pro" w:cs="Arial"/>
        </w:rPr>
      </w:pPr>
      <w:r w:rsidRPr="004159C4">
        <w:rPr>
          <w:rFonts w:ascii="Source Sans Pro" w:hAnsi="Source Sans Pro" w:cs="Arial"/>
        </w:rPr>
        <w:t>Cómpe indicar ademais, que o proxecto do parque eólico Carballoso (non mencionado no EIA pese a compartir espazo xeográfico e infraestruturas de conexión e evacuación), prevé a evacuación da enerxía nas instalacións de conexión Beariz 400 kV. As instalacións de conexión comúns consisten basicamente nunha primeira subestación colectora de parques denominada “Subestación Colectora Suído 132/30 kV”, desde a cal se proxecta unha liña aérea en tensión de 132 kV e lonxitude aproximada 11 km ata unha segunda subestación colectora denominada “Subestación Colectora Paraño 132/400 kV”. Desde esta última, proxéctase unha liña área en tensión de 400 kV e lonxitude aproximada 200 m ata a Subestación Beariz 400 kV, proxectada por REE.</w:t>
      </w:r>
    </w:p>
    <w:p w:rsidR="007714C5" w:rsidRPr="004159C4" w:rsidRDefault="007714C5" w:rsidP="00761CCE">
      <w:pPr>
        <w:autoSpaceDE w:val="0"/>
        <w:autoSpaceDN w:val="0"/>
        <w:adjustRightInd w:val="0"/>
        <w:jc w:val="both"/>
        <w:rPr>
          <w:rFonts w:ascii="Source Sans Pro" w:hAnsi="Source Sans Pro" w:cs="Arial"/>
          <w:b/>
        </w:rPr>
      </w:pPr>
      <w:r w:rsidRPr="004159C4">
        <w:rPr>
          <w:rFonts w:ascii="Source Sans Pro" w:hAnsi="Source Sans Pro" w:cs="Arial"/>
          <w:b/>
        </w:rPr>
        <w:t>Sin acceso ao expediente.</w:t>
      </w:r>
    </w:p>
    <w:p w:rsidR="00761CCE" w:rsidRPr="004159C4" w:rsidRDefault="008E3325" w:rsidP="008E3325">
      <w:pPr>
        <w:pStyle w:val="Prrafodelista"/>
        <w:numPr>
          <w:ilvl w:val="0"/>
          <w:numId w:val="31"/>
        </w:numPr>
        <w:spacing w:line="240" w:lineRule="auto"/>
        <w:jc w:val="both"/>
        <w:rPr>
          <w:rFonts w:ascii="Source Sans Pro" w:hAnsi="Source Sans Pro" w:cs="Arial"/>
          <w:b/>
        </w:rPr>
      </w:pPr>
      <w:r w:rsidRPr="004159C4">
        <w:rPr>
          <w:rFonts w:ascii="Source Sans Pro" w:hAnsi="Source Sans Pro" w:cs="Arial"/>
          <w:b/>
          <w:u w:val="thick"/>
        </w:rPr>
        <w:lastRenderedPageBreak/>
        <w:t>Proxecto do parque eólico Laxabranca</w:t>
      </w:r>
      <w:r w:rsidRPr="004159C4">
        <w:rPr>
          <w:rFonts w:ascii="Source Sans Pro" w:hAnsi="Source Sans Pro" w:cs="Arial"/>
          <w:b/>
        </w:rPr>
        <w:t xml:space="preserve"> (RESOLUCIÓN do 15 de xullo de 2022, da Dirección Xeral de Planificación Enerxética e Recursos Naturais, pola que se somete a información pública a solicitude de autorización administrativa previa, a autorización administrativa de construción, o estudo de impacto ambiental e o proxecto de interese autonómico das instalacións do parque eólico Laxabranca, situado nos concellos da Lama (Pontevedra), Avión e Beariz (Ourense), e promovido por Laxabranca, S.L. (expediente IN408A/2020/016),</w:t>
      </w:r>
      <w:r w:rsidRPr="004159C4">
        <w:rPr>
          <w:rFonts w:ascii="Source Sans Pro" w:hAnsi="Source Sans Pro"/>
          <w:b/>
        </w:rPr>
        <w:t xml:space="preserve"> </w:t>
      </w:r>
      <w:r w:rsidRPr="004159C4">
        <w:rPr>
          <w:rFonts w:ascii="Source Sans Pro" w:hAnsi="Source Sans Pro" w:cs="Arial"/>
          <w:b/>
        </w:rPr>
        <w:t>DOG Núm. 138, de 20 de xullo de 2022).</w:t>
      </w:r>
    </w:p>
    <w:p w:rsidR="00053140" w:rsidRPr="004159C4" w:rsidRDefault="005B258E" w:rsidP="008D44AB">
      <w:pPr>
        <w:autoSpaceDE w:val="0"/>
        <w:autoSpaceDN w:val="0"/>
        <w:adjustRightInd w:val="0"/>
        <w:jc w:val="both"/>
        <w:rPr>
          <w:rFonts w:ascii="Source Sans Pro" w:hAnsi="Source Sans Pro" w:cs="Arial"/>
        </w:rPr>
      </w:pPr>
      <w:r w:rsidRPr="004159C4">
        <w:rPr>
          <w:rFonts w:ascii="Source Sans Pro" w:hAnsi="Source Sans Pro" w:cs="Arial"/>
        </w:rPr>
        <w:t>Indica a mercantil promotora do proxecto do parque eólico Laxabranca:</w:t>
      </w:r>
    </w:p>
    <w:p w:rsidR="005B258E" w:rsidRPr="004159C4" w:rsidRDefault="005B258E" w:rsidP="008D44AB">
      <w:pPr>
        <w:autoSpaceDE w:val="0"/>
        <w:autoSpaceDN w:val="0"/>
        <w:adjustRightInd w:val="0"/>
        <w:jc w:val="both"/>
        <w:rPr>
          <w:rFonts w:ascii="Source Sans Pro" w:hAnsi="Source Sans Pro" w:cs="Arial"/>
          <w:i/>
        </w:rPr>
      </w:pPr>
      <w:r w:rsidRPr="004159C4">
        <w:rPr>
          <w:rFonts w:ascii="Source Sans Pro" w:hAnsi="Source Sans Pro" w:cs="Arial"/>
          <w:i/>
        </w:rPr>
        <w:t>O parque eólico Laxabranca compartirá con outros parques a subestación prevista para conexión á rede eléctrica denominada Subestación Colectora Suído 132/30 kV. A liña aérea será de tensión 132 kV desde a Subestación Colectora Suído 132/30 kV, para a conexión directa desta subestación cunha segunda subestación colectora principal denominada Subestación Colectora Paraño 400/132/30 kV, instalación común para o continxente de todos os parques con conexión final prevista na futura Subestación Beariz 400 kV de REE. As subestacións colectoras e as liñas de interconexión son obxecto de proxectos técnicos independentes.</w:t>
      </w:r>
    </w:p>
    <w:p w:rsidR="00391200" w:rsidRPr="004159C4" w:rsidRDefault="00391200" w:rsidP="008D44AB">
      <w:pPr>
        <w:autoSpaceDE w:val="0"/>
        <w:autoSpaceDN w:val="0"/>
        <w:adjustRightInd w:val="0"/>
        <w:jc w:val="both"/>
        <w:rPr>
          <w:rFonts w:ascii="Source Sans Pro" w:hAnsi="Source Sans Pro" w:cs="Arial"/>
        </w:rPr>
      </w:pPr>
      <w:r w:rsidRPr="004159C4">
        <w:rPr>
          <w:rFonts w:ascii="Source Sans Pro" w:hAnsi="Source Sans Pro" w:cs="Arial"/>
        </w:rPr>
        <w:t>Indica a mercantil promotora no EIA:</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Se proyectará la subestación como una infraestructura común para conexión de varios parques eólicos del entorno que comparte punto de conexión a la red eléctrica de transporte y conectará mediante una línea de 132 kV con una segunda subestación colectora principal para el contingente de parques denominada Subestación Colectora Paraño 400/132/30 kV, la cual conectará a su vez mediante una línea de 400 kV con la futura Subestación Beariz 400 kV de REE.</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La infraestructura Subestación Colectora Paraño 400/132/30 kV se tramita en el expediente IN408A 2020/175.</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Se plantea la conexión a la red eléctrica del Parque Eólico Laxabranca en el nudode la red de transporte Subestación Beariz 400 kV, de conformidad con lo previsto en la Disposición Adicional Cuarta del RDL 15/2018, de 5 de octubre.</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El Parque Eólico Laxabranca cuenta con permiso de acceso a la red eléctrica de transporte en el nudo Subestación Beariz 400 kV, otorgado mediante informe de viabilidad de acceso de la Dirección de Desarrollo del Sistema REE, de fecha 2 de julio de 2019, por el cual se concede permiso de acceso en el nudo de la red eléctrica de transporte Beariz 400 kV (expediente RCR_1016_19).</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 xml:space="preserve">La conexión del parque eólico con la subestación colectora se materializa mediante dos circuitos eléctricos subterráneos ejecutados en zanja única y conductores RHZ1 18/30 </w:t>
      </w:r>
      <w:proofErr w:type="gramStart"/>
      <w:r w:rsidRPr="004159C4">
        <w:rPr>
          <w:rFonts w:ascii="Source Sans Pro" w:hAnsi="Source Sans Pro" w:cs="Arial"/>
          <w:i/>
        </w:rPr>
        <w:t>3x(</w:t>
      </w:r>
      <w:proofErr w:type="gramEnd"/>
      <w:r w:rsidRPr="004159C4">
        <w:rPr>
          <w:rFonts w:ascii="Source Sans Pro" w:hAnsi="Source Sans Pro" w:cs="Arial"/>
          <w:i/>
        </w:rPr>
        <w:t>1x400) Al, con inicio en los centros de transformación de aerogeneradores fin de circuito, paso por el centro de seccionamiento y medida y final en sala de celdas de media tensión de dicha subestación.</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Desde la Subestación Colectora Suído 132/30 kV, se proyectará una línea aérea de tensión 132 kV para conexión directa de esta subestación con una segunda subestación colectora principal denominada Subestación Colectora Paraño 400/132/30 kV, instalación común para el contingente de todos los parques con conexión final prevista en la futura Subestación Beariz 400 kV de REE.</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La infraestructura Subestación Colectora Suído 132/30 kV, se tramita en el expediente IN408A 2020/176.</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La infraestructura Subestación Colectora Paraño 400/132/30 kV se tramita en el expediente IN408A 2020/175.</w:t>
      </w:r>
    </w:p>
    <w:p w:rsidR="00391200" w:rsidRPr="004159C4" w:rsidRDefault="00391200" w:rsidP="00391200">
      <w:pPr>
        <w:autoSpaceDE w:val="0"/>
        <w:autoSpaceDN w:val="0"/>
        <w:adjustRightInd w:val="0"/>
        <w:jc w:val="both"/>
        <w:rPr>
          <w:rFonts w:ascii="Source Sans Pro" w:hAnsi="Source Sans Pro" w:cs="Arial"/>
          <w:i/>
        </w:rPr>
      </w:pPr>
      <w:r w:rsidRPr="004159C4">
        <w:rPr>
          <w:rFonts w:ascii="Source Sans Pro" w:hAnsi="Source Sans Pro" w:cs="Arial"/>
          <w:i/>
        </w:rPr>
        <w:t>Las subestaciones colectoras y las líneas de interconexión son objeto de proyectos técnicos independientes.</w:t>
      </w:r>
    </w:p>
    <w:p w:rsidR="00391200" w:rsidRPr="004159C4" w:rsidRDefault="00391200" w:rsidP="00391200">
      <w:pPr>
        <w:autoSpaceDE w:val="0"/>
        <w:autoSpaceDN w:val="0"/>
        <w:adjustRightInd w:val="0"/>
        <w:jc w:val="both"/>
        <w:rPr>
          <w:rFonts w:ascii="Source Sans Pro" w:hAnsi="Source Sans Pro" w:cs="Arial"/>
        </w:rPr>
      </w:pPr>
    </w:p>
    <w:p w:rsidR="000F22AC" w:rsidRPr="004159C4" w:rsidRDefault="000F22AC" w:rsidP="001D66AE">
      <w:pPr>
        <w:pStyle w:val="Prrafodelista"/>
        <w:numPr>
          <w:ilvl w:val="0"/>
          <w:numId w:val="31"/>
        </w:numPr>
        <w:autoSpaceDE w:val="0"/>
        <w:autoSpaceDN w:val="0"/>
        <w:adjustRightInd w:val="0"/>
        <w:jc w:val="both"/>
        <w:rPr>
          <w:rFonts w:ascii="Source Sans Pro" w:hAnsi="Source Sans Pro" w:cs="Arial"/>
          <w:b/>
        </w:rPr>
      </w:pPr>
      <w:r w:rsidRPr="004159C4">
        <w:rPr>
          <w:rFonts w:ascii="Source Sans Pro" w:hAnsi="Source Sans Pro" w:cs="Arial"/>
          <w:b/>
          <w:u w:val="thick"/>
        </w:rPr>
        <w:lastRenderedPageBreak/>
        <w:t>Proxecto do parque eólico Puza</w:t>
      </w:r>
      <w:r w:rsidRPr="004159C4">
        <w:rPr>
          <w:rFonts w:ascii="Source Sans Pro" w:hAnsi="Source Sans Pro" w:cs="Arial"/>
          <w:b/>
        </w:rPr>
        <w:t xml:space="preserve"> </w:t>
      </w:r>
      <w:r w:rsidR="001D66AE" w:rsidRPr="004159C4">
        <w:rPr>
          <w:rFonts w:ascii="Source Sans Pro" w:hAnsi="Source Sans Pro" w:cs="Arial"/>
          <w:b/>
        </w:rPr>
        <w:t>(</w:t>
      </w:r>
      <w:r w:rsidR="002205B4" w:rsidRPr="004159C4">
        <w:rPr>
          <w:rFonts w:ascii="Source Sans Pro" w:hAnsi="Source Sans Pro" w:cs="Arial"/>
          <w:b/>
        </w:rPr>
        <w:t>RESOLUCIÓN do 5 de febreiro de 2021, da Dirección Xeral de Planificación Enerxética e Recursos Naturais, pola que se someten a información pública a solicitude de autorización administrativa previa, a autorización administrativa de construción, o estudo de impacto ambiental e o proxecto sectorial de incidencia supramunicipal do parque eólico Puza, localizado nos concellos de Avión e da Lama, promovido por Alto de Puza, S.L. (expediente IN408A 2020/15).</w:t>
      </w:r>
      <w:r w:rsidR="002205B4" w:rsidRPr="004159C4">
        <w:rPr>
          <w:rFonts w:ascii="Source Sans Pro" w:hAnsi="Source Sans Pro"/>
          <w:b/>
        </w:rPr>
        <w:t xml:space="preserve"> </w:t>
      </w:r>
      <w:r w:rsidR="001D66AE" w:rsidRPr="004159C4">
        <w:rPr>
          <w:rFonts w:ascii="Source Sans Pro" w:hAnsi="Source Sans Pro" w:cs="Arial"/>
          <w:b/>
        </w:rPr>
        <w:t>DOG Núm. 32</w:t>
      </w:r>
      <w:r w:rsidR="002205B4" w:rsidRPr="004159C4">
        <w:rPr>
          <w:rFonts w:ascii="Source Sans Pro" w:hAnsi="Source Sans Pro" w:cs="Arial"/>
          <w:b/>
        </w:rPr>
        <w:t xml:space="preserve">, </w:t>
      </w:r>
      <w:r w:rsidR="001D66AE" w:rsidRPr="004159C4">
        <w:rPr>
          <w:rFonts w:ascii="Source Sans Pro" w:hAnsi="Source Sans Pro" w:cs="Arial"/>
          <w:b/>
        </w:rPr>
        <w:t xml:space="preserve">de </w:t>
      </w:r>
      <w:r w:rsidR="002205B4" w:rsidRPr="004159C4">
        <w:rPr>
          <w:rFonts w:ascii="Source Sans Pro" w:hAnsi="Source Sans Pro" w:cs="Arial"/>
          <w:b/>
        </w:rPr>
        <w:t>17 de febreiro de 2021</w:t>
      </w:r>
      <w:r w:rsidR="001D66AE" w:rsidRPr="004159C4">
        <w:rPr>
          <w:rFonts w:ascii="Source Sans Pro" w:hAnsi="Source Sans Pro" w:cs="Arial"/>
          <w:b/>
        </w:rPr>
        <w:t>).</w:t>
      </w:r>
    </w:p>
    <w:p w:rsidR="003A6D34" w:rsidRPr="004159C4" w:rsidRDefault="003A6D34" w:rsidP="009945EC">
      <w:pPr>
        <w:autoSpaceDE w:val="0"/>
        <w:autoSpaceDN w:val="0"/>
        <w:adjustRightInd w:val="0"/>
        <w:jc w:val="center"/>
        <w:rPr>
          <w:rFonts w:ascii="Source Sans Pro" w:hAnsi="Source Sans Pro" w:cs="Arial"/>
          <w:b/>
        </w:rPr>
      </w:pPr>
      <w:r w:rsidRPr="004159C4">
        <w:rPr>
          <w:rFonts w:ascii="Source Sans Pro" w:hAnsi="Source Sans Pro"/>
          <w:noProof/>
          <w:lang w:eastAsia="es-ES"/>
        </w:rPr>
        <w:drawing>
          <wp:inline distT="0" distB="0" distL="0" distR="0" wp14:anchorId="454BBDAB" wp14:editId="05B819F9">
            <wp:extent cx="5612130" cy="3155315"/>
            <wp:effectExtent l="0" t="0" r="762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12130" cy="3155315"/>
                    </a:xfrm>
                    <a:prstGeom prst="rect">
                      <a:avLst/>
                    </a:prstGeom>
                  </pic:spPr>
                </pic:pic>
              </a:graphicData>
            </a:graphic>
          </wp:inline>
        </w:drawing>
      </w:r>
    </w:p>
    <w:p w:rsidR="0095442D" w:rsidRPr="004159C4" w:rsidRDefault="0095442D" w:rsidP="0095442D">
      <w:pPr>
        <w:pStyle w:val="Prrafodelista"/>
        <w:autoSpaceDE w:val="0"/>
        <w:autoSpaceDN w:val="0"/>
        <w:adjustRightInd w:val="0"/>
        <w:jc w:val="both"/>
        <w:rPr>
          <w:rFonts w:ascii="Source Sans Pro" w:hAnsi="Source Sans Pro" w:cs="Arial"/>
          <w:b/>
        </w:rPr>
      </w:pPr>
    </w:p>
    <w:p w:rsidR="0095442D" w:rsidRPr="004159C4" w:rsidRDefault="0095442D" w:rsidP="0095442D">
      <w:pPr>
        <w:pStyle w:val="Prrafodelista"/>
        <w:autoSpaceDE w:val="0"/>
        <w:autoSpaceDN w:val="0"/>
        <w:adjustRightInd w:val="0"/>
        <w:jc w:val="both"/>
        <w:rPr>
          <w:rFonts w:ascii="Source Sans Pro" w:hAnsi="Source Sans Pro" w:cs="Arial"/>
          <w:b/>
        </w:rPr>
      </w:pPr>
    </w:p>
    <w:p w:rsidR="00DB0992" w:rsidRPr="004159C4" w:rsidRDefault="0095442D" w:rsidP="0095442D">
      <w:pPr>
        <w:pStyle w:val="Prrafodelista"/>
        <w:numPr>
          <w:ilvl w:val="0"/>
          <w:numId w:val="31"/>
        </w:numPr>
        <w:autoSpaceDE w:val="0"/>
        <w:autoSpaceDN w:val="0"/>
        <w:adjustRightInd w:val="0"/>
        <w:jc w:val="both"/>
        <w:rPr>
          <w:rFonts w:ascii="Source Sans Pro" w:hAnsi="Source Sans Pro" w:cs="Arial"/>
          <w:b/>
        </w:rPr>
      </w:pPr>
      <w:r w:rsidRPr="004159C4">
        <w:rPr>
          <w:rFonts w:ascii="Source Sans Pro" w:hAnsi="Source Sans Pro" w:cs="Arial"/>
          <w:b/>
          <w:u w:val="thick"/>
        </w:rPr>
        <w:t>Proxecto do parque eólico Uxo</w:t>
      </w:r>
      <w:r w:rsidRPr="004159C4">
        <w:rPr>
          <w:rFonts w:ascii="Source Sans Pro" w:hAnsi="Source Sans Pro" w:cs="Arial"/>
          <w:b/>
        </w:rPr>
        <w:t xml:space="preserve"> (RESOLUCIÓN do 22 de setembro de 2020, da Xefatura Territorial de Ourense, pola que se someten a información pública o estudo de impacto ambiental e as solicitudes de autorización administrativa previa e de construción, e de aprobación do proxecto sectorial de incidencia supramunicipal do proxecto do parque eólico Uxo, situado no concello de Avión, provincia de Ourense (expediente IN408A 2018/05), DOG Núm. 215Luns, 26 de outubro de 2020).</w:t>
      </w:r>
    </w:p>
    <w:p w:rsidR="003A6D34" w:rsidRPr="004159C4" w:rsidRDefault="003A6D34" w:rsidP="009945EC">
      <w:pPr>
        <w:autoSpaceDE w:val="0"/>
        <w:autoSpaceDN w:val="0"/>
        <w:adjustRightInd w:val="0"/>
        <w:jc w:val="center"/>
        <w:rPr>
          <w:rFonts w:ascii="Source Sans Pro" w:hAnsi="Source Sans Pro" w:cs="Arial"/>
          <w:b/>
        </w:rPr>
      </w:pPr>
      <w:r w:rsidRPr="004159C4">
        <w:rPr>
          <w:rFonts w:ascii="Source Sans Pro" w:hAnsi="Source Sans Pro"/>
          <w:noProof/>
          <w:lang w:eastAsia="es-ES"/>
        </w:rPr>
        <w:drawing>
          <wp:inline distT="0" distB="0" distL="0" distR="0" wp14:anchorId="02C91890" wp14:editId="77BFFB24">
            <wp:extent cx="5612130" cy="3155315"/>
            <wp:effectExtent l="0" t="0" r="762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12130" cy="3155315"/>
                    </a:xfrm>
                    <a:prstGeom prst="rect">
                      <a:avLst/>
                    </a:prstGeom>
                  </pic:spPr>
                </pic:pic>
              </a:graphicData>
            </a:graphic>
          </wp:inline>
        </w:drawing>
      </w:r>
    </w:p>
    <w:p w:rsidR="00133D8F" w:rsidRPr="004159C4" w:rsidRDefault="00133D8F" w:rsidP="00C549E8">
      <w:pPr>
        <w:autoSpaceDE w:val="0"/>
        <w:autoSpaceDN w:val="0"/>
        <w:adjustRightInd w:val="0"/>
        <w:jc w:val="both"/>
        <w:rPr>
          <w:rFonts w:ascii="Source Sans Pro" w:hAnsi="Source Sans Pro"/>
        </w:rPr>
      </w:pPr>
      <w:r w:rsidRPr="004159C4">
        <w:rPr>
          <w:rFonts w:ascii="Source Sans Pro" w:hAnsi="Source Sans Pro"/>
        </w:rPr>
        <w:lastRenderedPageBreak/>
        <w:t>A AEIP-08-15 Serra do Suído localízase a uns 400 metros ao leste dos aeroxeneradores deste parque Uxo, adentrándose a poligonal do parque nunha pequena parte desta AEIP e vulnerándose así o Convenio europeo da Paisaxe. Os gravísimos impactos sobre a paisaxe derívanse tamén da proximidade dos aeroxeradores ao borde exterior da AEIP – 08 – 15 Serra do Suído xa que a visibilidade será alta no sector nordés da AEIP e a varios núcleos de poboación (A Hedreira, Vilariño, Espiñeiro, Mouriscados ou Abelenda) dende onde serán visibles total ou parcialmente, mesmo dende o núcleo urbano de Avión. A isto, habería que engadir as dimensións das infraestruturas nestas zonas elevadas e a presenza na contorna doutros parques eólicos, en funcionamento ou proxectados, que provocarán efectos acumulativos na paisaxe, o que provoca unha importante incidencia visual na contorna e a grave afección ao benestar das familias dos núcleos rurais afectados.</w:t>
      </w:r>
    </w:p>
    <w:p w:rsidR="00133D8F" w:rsidRPr="004159C4" w:rsidRDefault="00133D8F" w:rsidP="00C549E8">
      <w:pPr>
        <w:autoSpaceDE w:val="0"/>
        <w:autoSpaceDN w:val="0"/>
        <w:adjustRightInd w:val="0"/>
        <w:jc w:val="both"/>
        <w:rPr>
          <w:rFonts w:ascii="Source Sans Pro" w:hAnsi="Source Sans Pro"/>
        </w:rPr>
      </w:pPr>
      <w:r w:rsidRPr="004159C4">
        <w:rPr>
          <w:rFonts w:ascii="Source Sans Pro" w:hAnsi="Source Sans Pro"/>
        </w:rPr>
        <w:t>Este proxecto do parque eólico Uxo tamén afecta de forma severa ao Miradoiro do Castro, ao Miradoiro de Boca do Can (Avión) e o Curro.</w:t>
      </w:r>
    </w:p>
    <w:p w:rsidR="00133D8F" w:rsidRPr="004159C4" w:rsidRDefault="00133D8F" w:rsidP="00133D8F">
      <w:pPr>
        <w:autoSpaceDE w:val="0"/>
        <w:autoSpaceDN w:val="0"/>
        <w:adjustRightInd w:val="0"/>
        <w:jc w:val="both"/>
        <w:rPr>
          <w:rFonts w:ascii="Source Sans Pro" w:hAnsi="Source Sans Pro"/>
        </w:rPr>
      </w:pPr>
      <w:r w:rsidRPr="004159C4">
        <w:rPr>
          <w:rFonts w:ascii="Source Sans Pro" w:hAnsi="Source Sans Pro"/>
        </w:rPr>
        <w:t>Pero o máis grave é a severa afección aos</w:t>
      </w:r>
      <w:r w:rsidR="004877A3" w:rsidRPr="004159C4">
        <w:rPr>
          <w:rFonts w:ascii="Source Sans Pro" w:hAnsi="Source Sans Pro"/>
        </w:rPr>
        <w:t xml:space="preserve"> anfibios Chioglossa lusitanica, Hyla arborea, Pelobates cultripes, Rana iberica e Rana temporaria e o invertebrado Geomalacus maculosus, todos eles coa categoría de vulnerable; as aves Milvus milvus, Gallinago gallinago e Vanellus vanellus coa categoría de en perigo de extinción; Circus cyaneus, Circus pygargus e Scolopax rusticola coa categoría de vulnerable e os mamíferos Galemys pyrenaicus, Myotis bechsteinii, Myotis myotis, Rhinolophus ferrumequinum, e Rhinolophus hipposideros todos coa categoría de vulnerable</w:t>
      </w:r>
      <w:r w:rsidRPr="004159C4">
        <w:rPr>
          <w:rFonts w:ascii="Source Sans Pro" w:hAnsi="Source Sans Pro"/>
        </w:rPr>
        <w:t>.</w:t>
      </w:r>
    </w:p>
    <w:p w:rsidR="00EA3810" w:rsidRPr="004159C4" w:rsidRDefault="00EA3810" w:rsidP="00133D8F">
      <w:pPr>
        <w:autoSpaceDE w:val="0"/>
        <w:autoSpaceDN w:val="0"/>
        <w:adjustRightInd w:val="0"/>
        <w:jc w:val="both"/>
        <w:rPr>
          <w:rFonts w:ascii="Source Sans Pro" w:hAnsi="Source Sans Pro" w:cs="Arial"/>
          <w:b/>
        </w:rPr>
      </w:pPr>
      <w:r w:rsidRPr="004159C4">
        <w:rPr>
          <w:rFonts w:ascii="Source Sans Pro" w:hAnsi="Source Sans Pro"/>
          <w:b/>
          <w:u w:val="thick"/>
        </w:rPr>
        <w:t>Proxecto eólico Monte Peón</w:t>
      </w:r>
      <w:r w:rsidRPr="004159C4">
        <w:rPr>
          <w:rFonts w:ascii="Source Sans Pro" w:hAnsi="Source Sans Pro"/>
          <w:b/>
        </w:rPr>
        <w:t xml:space="preserve"> (RESOLUCIÓN do 8 de outubro de 2020, da Xefatura Territorial de Pontevedra, pola que se someten a información pública o estudo de impacto ambiental e as solicitudes de autorización administrativa previa e de construción e aprobación do proxecto sectorial de incidencia supramunicipal do proxecto do parque eólico Monte Peón, sito no concello da Lama, na provincia de Pontevedra (expediente IN408A 2018/04), DOG Núm. 231, de 16 de novembro de 2020).</w:t>
      </w:r>
    </w:p>
    <w:p w:rsidR="008E3891" w:rsidRPr="004159C4" w:rsidRDefault="00A855A4" w:rsidP="008E3891">
      <w:pPr>
        <w:autoSpaceDE w:val="0"/>
        <w:autoSpaceDN w:val="0"/>
        <w:adjustRightInd w:val="0"/>
        <w:ind w:left="360"/>
        <w:jc w:val="both"/>
        <w:rPr>
          <w:rFonts w:ascii="Source Sans Pro" w:hAnsi="Source Sans Pro" w:cs="Arial"/>
          <w:b/>
        </w:rPr>
      </w:pPr>
      <w:hyperlink r:id="rId14" w:history="1">
        <w:r w:rsidR="008E3891" w:rsidRPr="004159C4">
          <w:rPr>
            <w:rStyle w:val="Hipervnculo"/>
            <w:rFonts w:ascii="Source Sans Pro" w:hAnsi="Source Sans Pro" w:cs="Arial"/>
            <w:b/>
          </w:rPr>
          <w:t>http://descargas.xunta.es/8bbeafaf-653d-45db-b4b9-4bcf743a8b6a1600347780077</w:t>
        </w:r>
      </w:hyperlink>
    </w:p>
    <w:p w:rsidR="008E3891" w:rsidRPr="004159C4" w:rsidRDefault="008E3891" w:rsidP="008E3891">
      <w:pPr>
        <w:autoSpaceDE w:val="0"/>
        <w:autoSpaceDN w:val="0"/>
        <w:adjustRightInd w:val="0"/>
        <w:ind w:left="360"/>
        <w:jc w:val="both"/>
        <w:rPr>
          <w:rFonts w:ascii="Source Sans Pro" w:hAnsi="Source Sans Pro" w:cs="Arial"/>
          <w:b/>
        </w:rPr>
      </w:pPr>
    </w:p>
    <w:p w:rsidR="008E3891" w:rsidRPr="004159C4" w:rsidRDefault="008E3891" w:rsidP="009945EC">
      <w:pPr>
        <w:autoSpaceDE w:val="0"/>
        <w:autoSpaceDN w:val="0"/>
        <w:adjustRightInd w:val="0"/>
        <w:ind w:left="360"/>
        <w:jc w:val="center"/>
        <w:rPr>
          <w:rFonts w:ascii="Source Sans Pro" w:hAnsi="Source Sans Pro"/>
          <w:b/>
          <w:u w:val="thick"/>
        </w:rPr>
      </w:pPr>
      <w:r w:rsidRPr="004159C4">
        <w:rPr>
          <w:rFonts w:ascii="Source Sans Pro" w:hAnsi="Source Sans Pro"/>
          <w:noProof/>
          <w:lang w:eastAsia="es-ES"/>
        </w:rPr>
        <w:drawing>
          <wp:inline distT="0" distB="0" distL="0" distR="0" wp14:anchorId="1B128214" wp14:editId="3014F62F">
            <wp:extent cx="5612130" cy="3155315"/>
            <wp:effectExtent l="0" t="0" r="762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12130" cy="3155315"/>
                    </a:xfrm>
                    <a:prstGeom prst="rect">
                      <a:avLst/>
                    </a:prstGeom>
                  </pic:spPr>
                </pic:pic>
              </a:graphicData>
            </a:graphic>
          </wp:inline>
        </w:drawing>
      </w:r>
    </w:p>
    <w:p w:rsidR="00920710" w:rsidRPr="004159C4" w:rsidRDefault="00920710" w:rsidP="008E3891">
      <w:pPr>
        <w:autoSpaceDE w:val="0"/>
        <w:autoSpaceDN w:val="0"/>
        <w:adjustRightInd w:val="0"/>
        <w:ind w:left="360"/>
        <w:jc w:val="both"/>
        <w:rPr>
          <w:rFonts w:ascii="Source Sans Pro" w:hAnsi="Source Sans Pro"/>
          <w:b/>
          <w:u w:val="thick"/>
        </w:rPr>
      </w:pPr>
      <w:r w:rsidRPr="004159C4">
        <w:rPr>
          <w:rFonts w:ascii="Source Sans Pro" w:hAnsi="Source Sans Pro"/>
          <w:b/>
          <w:u w:val="thick"/>
        </w:rPr>
        <w:t>Parque eólico Edreira I: sin información dispoñible ao público.</w:t>
      </w:r>
    </w:p>
    <w:p w:rsidR="00920710" w:rsidRPr="004159C4" w:rsidRDefault="00920710" w:rsidP="009945EC">
      <w:pPr>
        <w:autoSpaceDE w:val="0"/>
        <w:autoSpaceDN w:val="0"/>
        <w:adjustRightInd w:val="0"/>
        <w:ind w:left="360"/>
        <w:jc w:val="center"/>
        <w:rPr>
          <w:rFonts w:ascii="Source Sans Pro" w:hAnsi="Source Sans Pro"/>
          <w:b/>
          <w:u w:val="thick"/>
        </w:rPr>
      </w:pPr>
      <w:r w:rsidRPr="004159C4">
        <w:rPr>
          <w:rFonts w:ascii="Source Sans Pro" w:hAnsi="Source Sans Pro"/>
          <w:noProof/>
          <w:lang w:eastAsia="es-ES"/>
        </w:rPr>
        <w:lastRenderedPageBreak/>
        <w:drawing>
          <wp:inline distT="0" distB="0" distL="0" distR="0" wp14:anchorId="2F353667" wp14:editId="2774D247">
            <wp:extent cx="5612130" cy="3155315"/>
            <wp:effectExtent l="0" t="0" r="762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12130" cy="3155315"/>
                    </a:xfrm>
                    <a:prstGeom prst="rect">
                      <a:avLst/>
                    </a:prstGeom>
                  </pic:spPr>
                </pic:pic>
              </a:graphicData>
            </a:graphic>
          </wp:inline>
        </w:drawing>
      </w:r>
    </w:p>
    <w:p w:rsidR="008E3891" w:rsidRPr="004159C4" w:rsidRDefault="008E3891" w:rsidP="008E3891">
      <w:pPr>
        <w:pStyle w:val="Prrafodelista"/>
        <w:autoSpaceDE w:val="0"/>
        <w:autoSpaceDN w:val="0"/>
        <w:adjustRightInd w:val="0"/>
        <w:jc w:val="both"/>
        <w:rPr>
          <w:rFonts w:ascii="Source Sans Pro" w:hAnsi="Source Sans Pro" w:cs="Arial"/>
          <w:b/>
        </w:rPr>
      </w:pPr>
    </w:p>
    <w:p w:rsidR="00471318" w:rsidRPr="004159C4" w:rsidRDefault="00471318" w:rsidP="00471318">
      <w:pPr>
        <w:pStyle w:val="Prrafodelista"/>
        <w:autoSpaceDE w:val="0"/>
        <w:autoSpaceDN w:val="0"/>
        <w:adjustRightInd w:val="0"/>
        <w:jc w:val="both"/>
        <w:rPr>
          <w:rFonts w:ascii="Source Sans Pro" w:hAnsi="Source Sans Pro" w:cs="Arial"/>
          <w:b/>
        </w:rPr>
      </w:pPr>
    </w:p>
    <w:p w:rsidR="006E1810" w:rsidRPr="004159C4" w:rsidRDefault="00471318" w:rsidP="00471318">
      <w:pPr>
        <w:pStyle w:val="Prrafodelista"/>
        <w:numPr>
          <w:ilvl w:val="0"/>
          <w:numId w:val="32"/>
        </w:numPr>
        <w:autoSpaceDE w:val="0"/>
        <w:autoSpaceDN w:val="0"/>
        <w:adjustRightInd w:val="0"/>
        <w:jc w:val="both"/>
        <w:rPr>
          <w:rFonts w:ascii="Source Sans Pro" w:hAnsi="Source Sans Pro" w:cs="Arial"/>
          <w:b/>
        </w:rPr>
      </w:pPr>
      <w:r w:rsidRPr="004159C4">
        <w:rPr>
          <w:rFonts w:ascii="Source Sans Pro" w:hAnsi="Source Sans Pro" w:cs="Arial"/>
          <w:b/>
          <w:u w:val="thick"/>
        </w:rPr>
        <w:t>Parque eólico Suído I</w:t>
      </w:r>
      <w:r w:rsidRPr="004159C4">
        <w:rPr>
          <w:rFonts w:ascii="Source Sans Pro" w:hAnsi="Source Sans Pro" w:cs="Arial"/>
          <w:b/>
        </w:rPr>
        <w:t xml:space="preserve"> (RESOLUCIÓN de 5 de abril de 2022, de la Dirección General de Planificación Energética y Recursos Naturales, por la que se somete a información pública la solicitud de autorización administrativa previa, la autorización administrativa de construcción, el estudio de impacto ambiental y el proyecto sectorial (proyecto de interés autonómico) de las instalaciones del parque eólico Suído I, así como la de sus infraestructuras de evacuación, emplazado en los ayuntamientos de Lalín y Dozón (Pontevedra) y O Irixo (Ourense), promovido por Desarrollos Renovables del Norte, S.L.U. (expediente IN408A/2020/008), DOG Núm. 82, de 29 de abril de 2022)</w:t>
      </w:r>
    </w:p>
    <w:p w:rsidR="003101E6" w:rsidRPr="004159C4" w:rsidRDefault="003101E6" w:rsidP="003101E6">
      <w:pPr>
        <w:spacing w:line="240" w:lineRule="auto"/>
        <w:ind w:left="360"/>
        <w:jc w:val="both"/>
        <w:rPr>
          <w:rFonts w:ascii="Source Sans Pro" w:eastAsia="Arial Narrow" w:hAnsi="Source Sans Pro" w:cs="Arial"/>
          <w:lang w:eastAsia="es-ES"/>
        </w:rPr>
      </w:pPr>
      <w:r w:rsidRPr="004159C4">
        <w:rPr>
          <w:rFonts w:ascii="Source Sans Pro" w:hAnsi="Source Sans Pro" w:cs="Arial"/>
          <w:bCs/>
        </w:rPr>
        <w:t>Non se pode autorizar un proxecto como o do parque eólico Suído I cando no documento denominado “I. Apéndice I. Visibilidad desde Lugares de Especial Interés Paisajístico (LEIP), recoñécese expresamente pola mercantil promotora  que hai lugares desde os que serían visibles ata 108 aeroxeradores como a Igrexa de San Xurxo de Cristimil, 149 aeroxeradores desde a igrexa de San Adrado de Madriñán, 161 desde a igrexa de San Xoán de Botos, 169 aeroxeradores desde a igrexa de San Fiz da Xesta, 121 aeroxeradores desde a igrexa de San Miguel de Bendoiro, 52 aeroxeradores desde o Pazo de Anzuxao, 189 aeroxeradores desde o Mirador das Ameixeiras, 192 aeroxeradores desde o Mirador do Castelón, 110 aeroxeradores desde o Pazo de Barcia, 125 aeroxeradores desde o Mirador do Alto do Candán, 75 aeroxeradores desde o Mirador A Pena de Francia, 52 aeroxeradores desde o Mirador do Monte Coco, 107 aeroxeradores desde o Pazo Casa de Viñoa e  núcleos rurais como A Balagosa, en Vilatuxe (Lalín) con visibilidade de 122 aeroxeradores, A Bouza (Botos –Lalín) con 163 aeroxeradores, A Ermida – Lebozán (Lalín) con 111 aeroxeradores… etc..(Ver II. Apéndice II. Visibilidade desde núcleos de Poboación). Este impacto paisaxístico derivado do descontrol da planificación eólica é inasumible, polo que deben frear dunha vez esta manchea de eólicos e esta planificación caótica que se está a realizar. Hai que pensar máis no benestar dás familias que viven, residen e/ou trabal</w:t>
      </w:r>
      <w:r w:rsidR="005F68D7" w:rsidRPr="004159C4">
        <w:rPr>
          <w:rFonts w:ascii="Source Sans Pro" w:hAnsi="Source Sans Pro" w:cs="Arial"/>
          <w:bCs/>
        </w:rPr>
        <w:t>lan nos núcleos afectados e no cumprimento do Convenio europeo da Paisaxe.</w:t>
      </w:r>
    </w:p>
    <w:p w:rsidR="006E1810" w:rsidRPr="004159C4" w:rsidRDefault="004841AB" w:rsidP="006E1810">
      <w:pPr>
        <w:autoSpaceDE w:val="0"/>
        <w:autoSpaceDN w:val="0"/>
        <w:adjustRightInd w:val="0"/>
        <w:jc w:val="both"/>
        <w:rPr>
          <w:rFonts w:ascii="Source Sans Pro" w:hAnsi="Source Sans Pro" w:cs="Arial"/>
          <w:b/>
        </w:rPr>
      </w:pPr>
      <w:r w:rsidRPr="004159C4">
        <w:rPr>
          <w:rFonts w:ascii="Source Sans Pro" w:hAnsi="Source Sans Pro" w:cs="Arial"/>
          <w:b/>
        </w:rPr>
        <w:t xml:space="preserve">Non se pode vivir nun rural inzado de eólicos porque afecta ao benestar e á saúde das familias. </w:t>
      </w:r>
    </w:p>
    <w:p w:rsidR="008D44AB" w:rsidRPr="004159C4" w:rsidRDefault="00C759B5" w:rsidP="00C759B5">
      <w:pPr>
        <w:autoSpaceDE w:val="0"/>
        <w:autoSpaceDN w:val="0"/>
        <w:adjustRightInd w:val="0"/>
        <w:jc w:val="both"/>
        <w:rPr>
          <w:rFonts w:ascii="Source Sans Pro" w:hAnsi="Source Sans Pro" w:cs="Arial"/>
          <w:b/>
          <w:u w:val="single"/>
        </w:rPr>
      </w:pPr>
      <w:r w:rsidRPr="004159C4">
        <w:rPr>
          <w:rFonts w:ascii="Source Sans Pro" w:hAnsi="Source Sans Pro" w:cs="Arial"/>
          <w:b/>
          <w:highlight w:val="yellow"/>
          <w:u w:val="single"/>
        </w:rPr>
        <w:t xml:space="preserve">IV.- </w:t>
      </w:r>
      <w:r w:rsidR="008D44AB" w:rsidRPr="004159C4">
        <w:rPr>
          <w:rFonts w:ascii="Source Sans Pro" w:hAnsi="Source Sans Pro" w:cs="Arial"/>
          <w:b/>
          <w:highlight w:val="yellow"/>
          <w:u w:val="single"/>
        </w:rPr>
        <w:t>Impacto sobre a Rede Natura do proxecto</w:t>
      </w:r>
      <w:r w:rsidR="00964DA9" w:rsidRPr="004159C4">
        <w:rPr>
          <w:rFonts w:ascii="Source Sans Pro" w:hAnsi="Source Sans Pro" w:cs="Arial"/>
          <w:b/>
          <w:highlight w:val="yellow"/>
          <w:u w:val="single"/>
        </w:rPr>
        <w:t xml:space="preserve"> de Conexión Beariz 400 kV Eixe Sur, do proxecto de Conexión Beariz 400 kV Eixe Leste, do proxecto do parque eólico Coto das Airas, do proxecto do parque eólico Carballoso, do proxecto do parque eólico Laxabranca, do proxecto do parque eólico Marcofán, do proxecto do parque eólico Suído I….etc</w:t>
      </w:r>
      <w:proofErr w:type="gramStart"/>
      <w:r w:rsidR="00964DA9" w:rsidRPr="004159C4">
        <w:rPr>
          <w:rFonts w:ascii="Source Sans Pro" w:hAnsi="Source Sans Pro" w:cs="Arial"/>
          <w:b/>
          <w:highlight w:val="yellow"/>
          <w:u w:val="single"/>
        </w:rPr>
        <w:t>.</w:t>
      </w:r>
      <w:r w:rsidR="008D44AB" w:rsidRPr="004159C4">
        <w:rPr>
          <w:rFonts w:ascii="Source Sans Pro" w:hAnsi="Source Sans Pro" w:cs="Arial"/>
          <w:b/>
          <w:highlight w:val="yellow"/>
          <w:u w:val="single"/>
        </w:rPr>
        <w:t>.</w:t>
      </w:r>
      <w:proofErr w:type="gramEnd"/>
      <w:r w:rsidR="008D44AB" w:rsidRPr="004159C4">
        <w:rPr>
          <w:rFonts w:ascii="Source Sans Pro" w:hAnsi="Source Sans Pro" w:cs="Arial"/>
          <w:b/>
          <w:highlight w:val="yellow"/>
          <w:u w:val="single"/>
        </w:rPr>
        <w:t xml:space="preserve"> Acumulación de impactos con afección severa sobre a REDE NATURA 2000. </w:t>
      </w:r>
      <w:r w:rsidR="008D44AB" w:rsidRPr="004159C4">
        <w:rPr>
          <w:rFonts w:ascii="Source Sans Pro" w:hAnsi="Source Sans Pro" w:cs="Arial"/>
          <w:b/>
          <w:highlight w:val="yellow"/>
          <w:u w:val="single"/>
        </w:rPr>
        <w:lastRenderedPageBreak/>
        <w:t>AFECCIÓN SEVERA Á NECESARIA COHERENCIA DESTA, FRAGMENTACIÓN DE HÁBITATS E PERDA DE BIODIVERSIDADE.</w:t>
      </w:r>
    </w:p>
    <w:p w:rsidR="001D1AA7" w:rsidRPr="004159C4" w:rsidRDefault="001D1AA7" w:rsidP="008D44AB">
      <w:pPr>
        <w:autoSpaceDE w:val="0"/>
        <w:autoSpaceDN w:val="0"/>
        <w:adjustRightInd w:val="0"/>
        <w:jc w:val="both"/>
        <w:rPr>
          <w:rFonts w:ascii="Source Sans Pro" w:hAnsi="Source Sans Pro" w:cs="Arial"/>
        </w:rPr>
      </w:pPr>
      <w:r w:rsidRPr="004159C4">
        <w:rPr>
          <w:rFonts w:ascii="Source Sans Pro" w:hAnsi="Source Sans Pro" w:cs="Arial"/>
        </w:rPr>
        <w:t>ZEC</w:t>
      </w:r>
      <w:r w:rsidR="006660A2" w:rsidRPr="004159C4">
        <w:rPr>
          <w:rFonts w:ascii="Source Sans Pro" w:hAnsi="Source Sans Pro" w:cs="Arial"/>
        </w:rPr>
        <w:t xml:space="preserve"> e ZEPVN</w:t>
      </w:r>
      <w:r w:rsidRPr="004159C4">
        <w:rPr>
          <w:rFonts w:ascii="Source Sans Pro" w:hAnsi="Source Sans Pro" w:cs="Arial"/>
        </w:rPr>
        <w:t xml:space="preserve"> Serra do Cando</w:t>
      </w:r>
    </w:p>
    <w:p w:rsidR="001D1AA7" w:rsidRPr="004159C4" w:rsidRDefault="001D1AA7" w:rsidP="008D44AB">
      <w:pPr>
        <w:autoSpaceDE w:val="0"/>
        <w:autoSpaceDN w:val="0"/>
        <w:adjustRightInd w:val="0"/>
        <w:jc w:val="both"/>
        <w:rPr>
          <w:rFonts w:ascii="Source Sans Pro" w:hAnsi="Source Sans Pro" w:cs="Arial"/>
        </w:rPr>
      </w:pPr>
      <w:r w:rsidRPr="004159C4">
        <w:rPr>
          <w:rFonts w:ascii="Source Sans Pro" w:hAnsi="Source Sans Pro" w:cs="Arial"/>
        </w:rPr>
        <w:t>ZEC</w:t>
      </w:r>
      <w:r w:rsidR="006660A2" w:rsidRPr="004159C4">
        <w:rPr>
          <w:rFonts w:ascii="Source Sans Pro" w:hAnsi="Source Sans Pro" w:cs="Arial"/>
        </w:rPr>
        <w:t xml:space="preserve"> e ZEPVN</w:t>
      </w:r>
      <w:r w:rsidRPr="004159C4">
        <w:rPr>
          <w:rFonts w:ascii="Source Sans Pro" w:hAnsi="Source Sans Pro" w:cs="Arial"/>
        </w:rPr>
        <w:t xml:space="preserve"> Serra do Candán</w:t>
      </w:r>
    </w:p>
    <w:p w:rsidR="001D1AA7" w:rsidRPr="004159C4" w:rsidRDefault="001D1AA7" w:rsidP="008D44AB">
      <w:pPr>
        <w:autoSpaceDE w:val="0"/>
        <w:autoSpaceDN w:val="0"/>
        <w:adjustRightInd w:val="0"/>
        <w:jc w:val="both"/>
        <w:rPr>
          <w:rFonts w:ascii="Source Sans Pro" w:hAnsi="Source Sans Pro" w:cs="Arial"/>
        </w:rPr>
      </w:pPr>
      <w:r w:rsidRPr="004159C4">
        <w:rPr>
          <w:rFonts w:ascii="Source Sans Pro" w:hAnsi="Source Sans Pro" w:cs="Arial"/>
        </w:rPr>
        <w:t>ZEC Monte Faro</w:t>
      </w:r>
    </w:p>
    <w:p w:rsidR="001D1AA7" w:rsidRPr="004159C4" w:rsidRDefault="001D1AA7" w:rsidP="008D44AB">
      <w:pPr>
        <w:autoSpaceDE w:val="0"/>
        <w:autoSpaceDN w:val="0"/>
        <w:adjustRightInd w:val="0"/>
        <w:jc w:val="both"/>
        <w:rPr>
          <w:rFonts w:ascii="Source Sans Pro" w:hAnsi="Source Sans Pro" w:cs="Arial"/>
        </w:rPr>
      </w:pPr>
      <w:r w:rsidRPr="004159C4">
        <w:rPr>
          <w:rFonts w:ascii="Source Sans Pro" w:hAnsi="Source Sans Pro" w:cs="Arial"/>
        </w:rPr>
        <w:t>ZEC Río Tea</w:t>
      </w:r>
    </w:p>
    <w:p w:rsidR="006660A2" w:rsidRPr="004159C4" w:rsidRDefault="006660A2" w:rsidP="008D44AB">
      <w:pPr>
        <w:autoSpaceDE w:val="0"/>
        <w:autoSpaceDN w:val="0"/>
        <w:adjustRightInd w:val="0"/>
        <w:jc w:val="both"/>
        <w:rPr>
          <w:rFonts w:ascii="Source Sans Pro" w:hAnsi="Source Sans Pro" w:cs="Arial"/>
        </w:rPr>
      </w:pPr>
      <w:r w:rsidRPr="004159C4">
        <w:rPr>
          <w:rFonts w:ascii="Source Sans Pro" w:hAnsi="Source Sans Pro" w:cs="Arial"/>
        </w:rPr>
        <w:t>Serra de Pena Corneira declarada monumento natural mediante o Decreto 264/2007, do 20 de decembro (código 110093).</w:t>
      </w:r>
    </w:p>
    <w:p w:rsidR="008D44AB" w:rsidRPr="004159C4" w:rsidRDefault="008D44AB" w:rsidP="006660A2">
      <w:pPr>
        <w:pStyle w:val="Prrafodelista"/>
        <w:numPr>
          <w:ilvl w:val="0"/>
          <w:numId w:val="24"/>
        </w:numPr>
        <w:spacing w:after="0" w:line="240" w:lineRule="auto"/>
        <w:outlineLvl w:val="1"/>
        <w:rPr>
          <w:rFonts w:ascii="Source Sans Pro" w:eastAsia="Times New Roman" w:hAnsi="Source Sans Pro" w:cs="Arial"/>
          <w:b/>
          <w:i/>
          <w:iCs/>
        </w:rPr>
      </w:pPr>
      <w:r w:rsidRPr="004159C4">
        <w:rPr>
          <w:rFonts w:ascii="Source Sans Pro" w:eastAsia="Times New Roman" w:hAnsi="Source Sans Pro" w:cs="Arial"/>
          <w:b/>
          <w:i/>
          <w:iCs/>
          <w:highlight w:val="yellow"/>
        </w:rPr>
        <w:t>Serra do Candán</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Código ZEC</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ES1140013</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Rexión</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Atlántica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Data declaración LIC</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29 de decembro de 2004.</w:t>
      </w:r>
      <w:hyperlink r:id="rId17" w:history="1">
        <w:r w:rsidRPr="004159C4">
          <w:rPr>
            <w:rFonts w:ascii="Source Sans Pro" w:eastAsia="Times New Roman" w:hAnsi="Source Sans Pro" w:cs="Arial"/>
            <w:bdr w:val="none" w:sz="0" w:space="0" w:color="auto" w:frame="1"/>
            <w:lang w:eastAsia="es-ES"/>
          </w:rPr>
          <w:t>Decisión da Comisión do 7 de decembro de 2004</w:t>
        </w:r>
      </w:hyperlink>
      <w:r w:rsidRPr="004159C4">
        <w:rPr>
          <w:rFonts w:ascii="Source Sans Pro" w:eastAsia="Times New Roman" w:hAnsi="Source Sans Pro" w:cs="Arial"/>
          <w:bdr w:val="none" w:sz="0" w:space="0" w:color="auto" w:frame="1"/>
          <w:lang w:eastAsia="es-ES"/>
        </w:rPr>
        <w:t>, pola que se aproba a lista de lugares de importancia comunitaria da rexión bioxeográfica atlántica.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Data declaración ZEC</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31 de marzo de 2014. </w:t>
      </w:r>
      <w:hyperlink r:id="rId18" w:tgtFrame="_blank" w:tooltip="Decreto 37/2014" w:history="1">
        <w:r w:rsidRPr="004159C4">
          <w:rPr>
            <w:rFonts w:ascii="Source Sans Pro" w:eastAsia="Times New Roman" w:hAnsi="Source Sans Pro" w:cs="Arial"/>
            <w:bdr w:val="none" w:sz="0" w:space="0" w:color="auto" w:frame="1"/>
            <w:lang w:eastAsia="es-ES"/>
          </w:rPr>
          <w:t>Decreto 37/2014</w:t>
        </w:r>
      </w:hyperlink>
      <w:r w:rsidRPr="004159C4">
        <w:rPr>
          <w:rFonts w:ascii="Source Sans Pro" w:eastAsia="Times New Roman" w:hAnsi="Source Sans Pro"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Instrumentos de planificación</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Plan director da Rede Natura 2000. </w:t>
      </w:r>
      <w:hyperlink r:id="rId19" w:tgtFrame="_blank" w:tooltip="Decreto 37/2014" w:history="1">
        <w:r w:rsidRPr="004159C4">
          <w:rPr>
            <w:rFonts w:ascii="Source Sans Pro" w:eastAsia="Times New Roman" w:hAnsi="Source Sans Pro" w:cs="Arial"/>
            <w:bdr w:val="none" w:sz="0" w:space="0" w:color="auto" w:frame="1"/>
            <w:lang w:eastAsia="es-ES"/>
          </w:rPr>
          <w:t>Decreto 37/2014</w:t>
        </w:r>
      </w:hyperlink>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Concellos</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Forcarei, Lalín, Silleda, Beariz e O Irixo.</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Superficie</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10.699 ha.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Situación</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Na zona centro-sudoeste de Galicia, na denominada Dorsal Galega. Nesta serra atópase o nacemento dos ríos Lérez, Umia e de varios tributarios do Deza. Está relativamente próxima ao río Ulla e ao río Miño. Localidades de referencia: Andón, Aciveiro, Berrozo, Fixó, Vilariño e Codesás (Forcarei); Refoxos, Laro, Parada, Zobra e A Trigueira (Lalín); A Ermida (Beariz); Regueiro (Boborás); Subirol (O Irixo).</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Outras figuras de protección</w:t>
      </w:r>
    </w:p>
    <w:p w:rsidR="008D44AB" w:rsidRPr="004159C4" w:rsidRDefault="008D44AB" w:rsidP="008D44AB">
      <w:pPr>
        <w:numPr>
          <w:ilvl w:val="0"/>
          <w:numId w:val="26"/>
        </w:numPr>
        <w:spacing w:after="0" w:line="240" w:lineRule="auto"/>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Zona de Especial Protección dos Valores Naturais “Serra do Candán”, de 10.699 ha.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30"/>
        <w:gridCol w:w="277"/>
        <w:gridCol w:w="6003"/>
      </w:tblGrid>
      <w:tr w:rsidR="008D44AB" w:rsidRPr="004159C4" w:rsidTr="00160334">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8D44AB" w:rsidRPr="004159C4" w:rsidRDefault="008D44AB" w:rsidP="00160334">
            <w:pPr>
              <w:spacing w:after="0" w:line="240" w:lineRule="auto"/>
              <w:outlineLvl w:val="2"/>
              <w:rPr>
                <w:rFonts w:ascii="Source Sans Pro" w:eastAsia="Times New Roman" w:hAnsi="Source Sans Pro" w:cs="Times New Roman"/>
                <w:b/>
                <w:bCs/>
                <w:lang w:eastAsia="es-ES"/>
              </w:rPr>
            </w:pPr>
            <w:r w:rsidRPr="004159C4">
              <w:rPr>
                <w:rFonts w:ascii="Source Sans Pro" w:eastAsia="Times New Roman" w:hAnsi="Source Sans Pro"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Denominación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Ríos dos pisos basal a montano con vexetación de </w:t>
            </w:r>
            <w:r w:rsidRPr="004159C4">
              <w:rPr>
                <w:rFonts w:ascii="Source Sans Pro" w:eastAsia="Times New Roman" w:hAnsi="Source Sans Pro" w:cs="Arial"/>
                <w:i/>
                <w:iCs/>
                <w:bdr w:val="none" w:sz="0" w:space="0" w:color="auto" w:frame="1"/>
                <w:lang w:eastAsia="es-ES"/>
              </w:rPr>
              <w:t>Ranunculion fluitantis</w:t>
            </w:r>
            <w:r w:rsidRPr="004159C4">
              <w:rPr>
                <w:rFonts w:ascii="Source Sans Pro" w:eastAsia="Times New Roman" w:hAnsi="Source Sans Pro" w:cs="Arial"/>
                <w:bdr w:val="none" w:sz="0" w:space="0" w:color="auto" w:frame="1"/>
                <w:lang w:eastAsia="es-ES"/>
              </w:rPr>
              <w:t> e de </w:t>
            </w:r>
            <w:r w:rsidRPr="004159C4">
              <w:rPr>
                <w:rFonts w:ascii="Source Sans Pro" w:eastAsia="Times New Roman" w:hAnsi="Source Sans Pro" w:cs="Arial"/>
                <w:i/>
                <w:iCs/>
                <w:bdr w:val="none" w:sz="0" w:space="0" w:color="auto" w:frame="1"/>
                <w:lang w:eastAsia="es-ES"/>
              </w:rPr>
              <w:t>Callitricho-Batrachion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Queirogais húmidos atlánticos de zonas temperadas de </w:t>
            </w:r>
            <w:r w:rsidRPr="004159C4">
              <w:rPr>
                <w:rFonts w:ascii="Source Sans Pro" w:eastAsia="Times New Roman" w:hAnsi="Source Sans Pro" w:cs="Arial"/>
                <w:i/>
                <w:iCs/>
                <w:bdr w:val="none" w:sz="0" w:space="0" w:color="auto" w:frame="1"/>
                <w:lang w:eastAsia="es-ES"/>
              </w:rPr>
              <w:t>Erica ciliaris</w:t>
            </w:r>
            <w:r w:rsidRPr="004159C4">
              <w:rPr>
                <w:rFonts w:ascii="Source Sans Pro" w:eastAsia="Times New Roman" w:hAnsi="Source Sans Pro" w:cs="Arial"/>
                <w:bdr w:val="none" w:sz="0" w:space="0" w:color="auto" w:frame="1"/>
                <w:lang w:eastAsia="es-ES"/>
              </w:rPr>
              <w:t> e </w:t>
            </w:r>
            <w:r w:rsidRPr="004159C4">
              <w:rPr>
                <w:rFonts w:ascii="Source Sans Pro" w:eastAsia="Times New Roman" w:hAnsi="Source Sans Pro" w:cs="Arial"/>
                <w:i/>
                <w:iCs/>
                <w:bdr w:val="none" w:sz="0" w:space="0" w:color="auto" w:frame="1"/>
                <w:lang w:eastAsia="es-ES"/>
              </w:rPr>
              <w:t>Erica tetralix</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Queirogais secos europeos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Zonas subestépicas de gramíneas e anuais do </w:t>
            </w:r>
            <w:r w:rsidRPr="004159C4">
              <w:rPr>
                <w:rFonts w:ascii="Source Sans Pro" w:eastAsia="Times New Roman" w:hAnsi="Source Sans Pro" w:cs="Arial"/>
                <w:i/>
                <w:iCs/>
                <w:bdr w:val="none" w:sz="0" w:space="0" w:color="auto" w:frame="1"/>
                <w:lang w:eastAsia="es-ES"/>
              </w:rPr>
              <w:t>Thero-Brachypodietea</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Prados con molinias sobre substratos calcáreos, turbosos ou arxilo-limosos(</w:t>
            </w:r>
            <w:r w:rsidRPr="004159C4">
              <w:rPr>
                <w:rFonts w:ascii="Source Sans Pro" w:eastAsia="Times New Roman" w:hAnsi="Source Sans Pro" w:cs="Arial"/>
                <w:i/>
                <w:iCs/>
                <w:bdr w:val="none" w:sz="0" w:space="0" w:color="auto" w:frame="1"/>
                <w:lang w:eastAsia="es-ES"/>
              </w:rPr>
              <w:t>Molinion caeruleae</w:t>
            </w:r>
            <w:r w:rsidRPr="004159C4">
              <w:rPr>
                <w:rFonts w:ascii="Source Sans Pro" w:eastAsia="Times New Roman" w:hAnsi="Source Sans Pro" w:cs="Arial"/>
                <w:bdr w:val="none" w:sz="0" w:space="0" w:color="auto" w:frame="1"/>
                <w:lang w:eastAsia="es-ES"/>
              </w:rPr>
              <w:t>)</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Megaforbios eutrofos hidrófilos das orlas de chaira e dos pisos montano a alpino</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Prados pobres de sega de baixa altitude (</w:t>
            </w:r>
            <w:r w:rsidRPr="004159C4">
              <w:rPr>
                <w:rFonts w:ascii="Source Sans Pro" w:eastAsia="Times New Roman" w:hAnsi="Source Sans Pro" w:cs="Arial"/>
                <w:i/>
                <w:iCs/>
                <w:bdr w:val="none" w:sz="0" w:space="0" w:color="auto" w:frame="1"/>
                <w:lang w:eastAsia="es-ES"/>
              </w:rPr>
              <w:t xml:space="preserve">Alopecurus pratensis, </w:t>
            </w:r>
            <w:r w:rsidRPr="004159C4">
              <w:rPr>
                <w:rFonts w:ascii="Source Sans Pro" w:eastAsia="Times New Roman" w:hAnsi="Source Sans Pro" w:cs="Arial"/>
                <w:i/>
                <w:iCs/>
                <w:bdr w:val="none" w:sz="0" w:space="0" w:color="auto" w:frame="1"/>
                <w:lang w:eastAsia="es-ES"/>
              </w:rPr>
              <w:lastRenderedPageBreak/>
              <w:t>Sanguisorba officinalis</w:t>
            </w:r>
            <w:r w:rsidRPr="004159C4">
              <w:rPr>
                <w:rFonts w:ascii="Source Sans Pro" w:eastAsia="Times New Roman" w:hAnsi="Source Sans Pro" w:cs="Arial"/>
                <w:bdr w:val="none" w:sz="0" w:space="0" w:color="auto" w:frame="1"/>
                <w:lang w:eastAsia="es-ES"/>
              </w:rPr>
              <w:t>)</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lastRenderedPageBreak/>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Turbeiras altas activas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'Mires' de transición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Depresións sobre substratos turbosos do </w:t>
            </w:r>
            <w:r w:rsidRPr="004159C4">
              <w:rPr>
                <w:rFonts w:ascii="Source Sans Pro" w:eastAsia="Times New Roman" w:hAnsi="Source Sans Pro" w:cs="Arial"/>
                <w:i/>
                <w:iCs/>
                <w:bdr w:val="none" w:sz="0" w:space="0" w:color="auto" w:frame="1"/>
                <w:lang w:eastAsia="es-ES"/>
              </w:rPr>
              <w:t>Rhynchosporion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Desprendementos mediterráneos occidentais e termófilos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Encostas rochosas silíceas con vexetación casmofítica</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Rochedos silíceos con vexetación pioneira do </w:t>
            </w:r>
            <w:r w:rsidRPr="004159C4">
              <w:rPr>
                <w:rFonts w:ascii="Source Sans Pro" w:eastAsia="Times New Roman" w:hAnsi="Source Sans Pro" w:cs="Arial"/>
                <w:i/>
                <w:iCs/>
                <w:bdr w:val="none" w:sz="0" w:space="0" w:color="auto" w:frame="1"/>
                <w:lang w:eastAsia="es-ES"/>
              </w:rPr>
              <w:t>Sedo-Scleranthion</w:t>
            </w:r>
            <w:r w:rsidRPr="004159C4">
              <w:rPr>
                <w:rFonts w:ascii="Source Sans Pro" w:eastAsia="Times New Roman" w:hAnsi="Source Sans Pro" w:cs="Arial"/>
                <w:bdr w:val="none" w:sz="0" w:space="0" w:color="auto" w:frame="1"/>
                <w:lang w:eastAsia="es-ES"/>
              </w:rPr>
              <w:t> ou do </w:t>
            </w:r>
            <w:r w:rsidRPr="004159C4">
              <w:rPr>
                <w:rFonts w:ascii="Source Sans Pro" w:eastAsia="Times New Roman" w:hAnsi="Source Sans Pro" w:cs="Arial"/>
                <w:i/>
                <w:iCs/>
                <w:bdr w:val="none" w:sz="0" w:space="0" w:color="auto" w:frame="1"/>
                <w:lang w:eastAsia="es-ES"/>
              </w:rPr>
              <w:t>Sedo albi-Veronicion dillenii</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Covas non explotadas polo turismo</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Bosques aluviais de </w:t>
            </w:r>
            <w:r w:rsidRPr="004159C4">
              <w:rPr>
                <w:rFonts w:ascii="Source Sans Pro" w:eastAsia="Times New Roman" w:hAnsi="Source Sans Pro" w:cs="Arial"/>
                <w:i/>
                <w:iCs/>
                <w:bdr w:val="none" w:sz="0" w:space="0" w:color="auto" w:frame="1"/>
                <w:lang w:eastAsia="es-ES"/>
              </w:rPr>
              <w:t>Alnus glutinosa </w:t>
            </w:r>
            <w:r w:rsidRPr="004159C4">
              <w:rPr>
                <w:rFonts w:ascii="Source Sans Pro" w:eastAsia="Times New Roman" w:hAnsi="Source Sans Pro" w:cs="Arial"/>
                <w:bdr w:val="none" w:sz="0" w:space="0" w:color="auto" w:frame="1"/>
                <w:lang w:eastAsia="es-ES"/>
              </w:rPr>
              <w:t>e </w:t>
            </w:r>
            <w:r w:rsidRPr="004159C4">
              <w:rPr>
                <w:rFonts w:ascii="Source Sans Pro" w:eastAsia="Times New Roman" w:hAnsi="Source Sans Pro" w:cs="Arial"/>
                <w:i/>
                <w:iCs/>
                <w:bdr w:val="none" w:sz="0" w:space="0" w:color="auto" w:frame="1"/>
                <w:lang w:eastAsia="es-ES"/>
              </w:rPr>
              <w:t>Fraxinus excelsior</w:t>
            </w:r>
            <w:r w:rsidRPr="004159C4">
              <w:rPr>
                <w:rFonts w:ascii="Source Sans Pro" w:eastAsia="Times New Roman" w:hAnsi="Source Sans Pro" w:cs="Arial"/>
                <w:bdr w:val="none" w:sz="0" w:space="0" w:color="auto" w:frame="1"/>
                <w:lang w:eastAsia="es-ES"/>
              </w:rPr>
              <w:t> (</w:t>
            </w:r>
            <w:r w:rsidRPr="004159C4">
              <w:rPr>
                <w:rFonts w:ascii="Source Sans Pro" w:eastAsia="Times New Roman" w:hAnsi="Source Sans Pro" w:cs="Arial"/>
                <w:i/>
                <w:iCs/>
                <w:bdr w:val="none" w:sz="0" w:space="0" w:color="auto" w:frame="1"/>
                <w:lang w:eastAsia="es-ES"/>
              </w:rPr>
              <w:t>Alno-Padion, Alnion incanae, Salicion albae</w:t>
            </w:r>
            <w:r w:rsidRPr="004159C4">
              <w:rPr>
                <w:rFonts w:ascii="Source Sans Pro" w:eastAsia="Times New Roman" w:hAnsi="Source Sans Pro" w:cs="Arial"/>
                <w:bdr w:val="none" w:sz="0" w:space="0" w:color="auto" w:frame="1"/>
                <w:lang w:eastAsia="es-ES"/>
              </w:rPr>
              <w:t>)</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Carballeiras galaico-portugueses con </w:t>
            </w:r>
            <w:r w:rsidRPr="004159C4">
              <w:rPr>
                <w:rFonts w:ascii="Source Sans Pro" w:eastAsia="Times New Roman" w:hAnsi="Source Sans Pro" w:cs="Arial"/>
                <w:i/>
                <w:iCs/>
                <w:bdr w:val="none" w:sz="0" w:space="0" w:color="auto" w:frame="1"/>
                <w:lang w:eastAsia="es-ES"/>
              </w:rPr>
              <w:t>Quercus robur</w:t>
            </w:r>
            <w:r w:rsidRPr="004159C4">
              <w:rPr>
                <w:rFonts w:ascii="Source Sans Pro" w:eastAsia="Times New Roman" w:hAnsi="Source Sans Pro" w:cs="Arial"/>
                <w:bdr w:val="none" w:sz="0" w:space="0" w:color="auto" w:frame="1"/>
                <w:lang w:eastAsia="es-ES"/>
              </w:rPr>
              <w:t> e </w:t>
            </w:r>
            <w:r w:rsidRPr="004159C4">
              <w:rPr>
                <w:rFonts w:ascii="Source Sans Pro" w:eastAsia="Times New Roman" w:hAnsi="Source Sans Pro" w:cs="Arial"/>
                <w:i/>
                <w:iCs/>
                <w:bdr w:val="none" w:sz="0" w:space="0" w:color="auto" w:frame="1"/>
                <w:lang w:eastAsia="es-ES"/>
              </w:rPr>
              <w:t>Quercus pyrenaica</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Soutos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9380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Acevedos</w:t>
            </w:r>
          </w:p>
        </w:tc>
      </w:tr>
    </w:tbl>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212"/>
        <w:gridCol w:w="2321"/>
        <w:gridCol w:w="2271"/>
      </w:tblGrid>
      <w:tr w:rsidR="008D44AB" w:rsidRPr="004159C4" w:rsidTr="00160334">
        <w:tc>
          <w:tcPr>
            <w:tcW w:w="2212"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Flora</w:t>
            </w:r>
          </w:p>
        </w:tc>
        <w:tc>
          <w:tcPr>
            <w:tcW w:w="2321"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Invertebrados</w:t>
            </w:r>
          </w:p>
        </w:tc>
        <w:tc>
          <w:tcPr>
            <w:tcW w:w="2271"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Peixes</w:t>
            </w:r>
          </w:p>
        </w:tc>
      </w:tr>
      <w:tr w:rsidR="008D44AB" w:rsidRPr="004159C4" w:rsidTr="00160334">
        <w:tc>
          <w:tcPr>
            <w:tcW w:w="2212"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Narcissus cyclamineus</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Cerambyx cerdo</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Chondrostoma polylepis</w:t>
            </w:r>
          </w:p>
        </w:tc>
      </w:tr>
      <w:tr w:rsidR="008D44AB" w:rsidRPr="004159C4" w:rsidTr="00160334">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Euphydryas aurinia</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Geomalacus maculosus</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Lucanus cervus</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Margaritifera margaritifera</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21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2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Oxygastra curtisii</w:t>
            </w:r>
          </w:p>
        </w:tc>
        <w:tc>
          <w:tcPr>
            <w:tcW w:w="2271"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bl>
    <w:p w:rsidR="008D44AB" w:rsidRPr="004159C4" w:rsidRDefault="008D44AB" w:rsidP="008D44AB">
      <w:pPr>
        <w:spacing w:after="0" w:line="240" w:lineRule="auto"/>
        <w:jc w:val="both"/>
        <w:rPr>
          <w:rFonts w:ascii="Source Sans Pro" w:eastAsia="Times New Roman" w:hAnsi="Source Sans Pro" w:cs="Arial"/>
          <w:lang w:eastAsia="es-ES"/>
        </w:rPr>
      </w:pPr>
      <w:r w:rsidRPr="004159C4">
        <w:rPr>
          <w:rFonts w:ascii="Source Sans Pro" w:eastAsia="Times New Roman" w:hAnsi="Source Sans Pro"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8D44AB" w:rsidRPr="004159C4" w:rsidTr="00160334">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Mamíferos</w:t>
            </w:r>
          </w:p>
        </w:tc>
      </w:tr>
      <w:tr w:rsidR="008D44AB" w:rsidRPr="004159C4" w:rsidTr="00160334">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Barbastella barbastellus</w:t>
            </w:r>
          </w:p>
        </w:tc>
      </w:tr>
      <w:tr w:rsidR="008D44AB" w:rsidRPr="004159C4" w:rsidTr="00160334">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Galemys pyrenaicus</w:t>
            </w:r>
          </w:p>
        </w:tc>
      </w:tr>
      <w:tr w:rsidR="008D44AB" w:rsidRPr="004159C4" w:rsidTr="00160334">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Lutra lutra</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Myotis bechsteinii</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Myotis myotis</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Rhinolophus ferrumequinum</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Rhinolophus hipposideros</w:t>
            </w:r>
          </w:p>
        </w:tc>
      </w:tr>
    </w:tbl>
    <w:p w:rsidR="008D44AB" w:rsidRPr="004159C4" w:rsidRDefault="008D44AB" w:rsidP="008D44AB">
      <w:pPr>
        <w:autoSpaceDE w:val="0"/>
        <w:autoSpaceDN w:val="0"/>
        <w:adjustRightInd w:val="0"/>
        <w:jc w:val="both"/>
        <w:rPr>
          <w:rFonts w:ascii="Source Sans Pro" w:hAnsi="Source Sans Pro" w:cs="Arial"/>
        </w:rPr>
      </w:pPr>
    </w:p>
    <w:p w:rsidR="008D44AB" w:rsidRPr="004159C4" w:rsidRDefault="008D44AB" w:rsidP="006660A2">
      <w:pPr>
        <w:pStyle w:val="Prrafodelista"/>
        <w:numPr>
          <w:ilvl w:val="0"/>
          <w:numId w:val="24"/>
        </w:numPr>
        <w:spacing w:after="0" w:line="240" w:lineRule="auto"/>
        <w:outlineLvl w:val="1"/>
        <w:rPr>
          <w:rFonts w:ascii="Source Sans Pro" w:eastAsia="Times New Roman" w:hAnsi="Source Sans Pro" w:cs="Arial"/>
          <w:b/>
          <w:i/>
          <w:iCs/>
        </w:rPr>
      </w:pPr>
      <w:r w:rsidRPr="004159C4">
        <w:rPr>
          <w:rFonts w:ascii="Source Sans Pro" w:eastAsia="Times New Roman" w:hAnsi="Source Sans Pro" w:cs="Arial"/>
          <w:b/>
          <w:i/>
          <w:iCs/>
          <w:highlight w:val="yellow"/>
        </w:rPr>
        <w:t>Serra do Cando</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Código ZEC</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ES1140014</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Rexión</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Atlántica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Data declaración LIC</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29 de decembro de 2004. </w:t>
      </w:r>
      <w:hyperlink r:id="rId20" w:tgtFrame="_blank" w:tooltip="Decisión da Comisión do 7 de decembro de 2004" w:history="1">
        <w:r w:rsidRPr="004159C4">
          <w:rPr>
            <w:rFonts w:ascii="Source Sans Pro" w:eastAsia="Times New Roman" w:hAnsi="Source Sans Pro" w:cs="Arial"/>
            <w:bdr w:val="none" w:sz="0" w:space="0" w:color="auto" w:frame="1"/>
            <w:lang w:eastAsia="es-ES"/>
          </w:rPr>
          <w:t>Decisión da Comisión do 7 de decembro de 2004</w:t>
        </w:r>
      </w:hyperlink>
      <w:r w:rsidRPr="004159C4">
        <w:rPr>
          <w:rFonts w:ascii="Source Sans Pro" w:eastAsia="Times New Roman" w:hAnsi="Source Sans Pro" w:cs="Arial"/>
          <w:bdr w:val="none" w:sz="0" w:space="0" w:color="auto" w:frame="1"/>
          <w:lang w:eastAsia="es-ES"/>
        </w:rPr>
        <w:t>, pola que se aproba a lista de lugares de importancia comunitaria da rexión bioxeográfica atlántica.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Data declaración ZEC</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31 de marzo de 2014. </w:t>
      </w:r>
      <w:hyperlink r:id="rId21" w:tgtFrame="_blank" w:tooltip="Decreto 37/2014" w:history="1">
        <w:r w:rsidRPr="004159C4">
          <w:rPr>
            <w:rFonts w:ascii="Source Sans Pro" w:eastAsia="Times New Roman" w:hAnsi="Source Sans Pro" w:cs="Arial"/>
            <w:bdr w:val="none" w:sz="0" w:space="0" w:color="auto" w:frame="1"/>
            <w:lang w:eastAsia="es-ES"/>
          </w:rPr>
          <w:t>Decreto 37/2014</w:t>
        </w:r>
      </w:hyperlink>
      <w:r w:rsidRPr="004159C4">
        <w:rPr>
          <w:rFonts w:ascii="Source Sans Pro" w:eastAsia="Times New Roman" w:hAnsi="Source Sans Pro"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Instrumentos de planificación</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Plan director da Rede Natura 2000. </w:t>
      </w:r>
      <w:hyperlink r:id="rId22" w:tgtFrame="_blank" w:tooltip="Decreto 37/2014" w:history="1">
        <w:r w:rsidRPr="004159C4">
          <w:rPr>
            <w:rFonts w:ascii="Source Sans Pro" w:eastAsia="Times New Roman" w:hAnsi="Source Sans Pro" w:cs="Arial"/>
            <w:bdr w:val="none" w:sz="0" w:space="0" w:color="auto" w:frame="1"/>
            <w:lang w:eastAsia="es-ES"/>
          </w:rPr>
          <w:t>Decreto 37/2014</w:t>
        </w:r>
      </w:hyperlink>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Concellos</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Cerdedo, Cotobade, Forcarei, A Lama e Beariz.</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lastRenderedPageBreak/>
        <w:t>Superficie</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5.458 ha.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Situación</w:t>
      </w:r>
    </w:p>
    <w:p w:rsidR="008D44AB" w:rsidRPr="004159C4" w:rsidRDefault="008D44AB" w:rsidP="008D44AB">
      <w:pPr>
        <w:spacing w:after="0" w:line="288" w:lineRule="atLeast"/>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Na zona centro-sudoeste de Galicia, na denominada Dorsal Galega. Nesta serra atópase o nacemento dos ríos Verdugo e Almofrei (este último tributario do Lérez). Está relativamente próxima ao río Lérez e ao río Avia, afluente do Miño. Localidades de referencia: Cerdedo, Chamadoira, Limeres, Cavadosa e Meilide (Cerdedo); Caroi, Valongo e Augas Santas (Cotobade); Alfonsín, Devesa de Arriba, Pousada, Pardesoa e Sisto (Forcarei); Escuadra, Antas, Covelo, Cambeses, Gabián, Cernedo e A Barcia (A Lama); Xigarza e Doade (Beariz).</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Outras figuras de protección</w:t>
      </w:r>
    </w:p>
    <w:p w:rsidR="008D44AB" w:rsidRPr="004159C4" w:rsidRDefault="008D44AB" w:rsidP="008D44AB">
      <w:pPr>
        <w:numPr>
          <w:ilvl w:val="0"/>
          <w:numId w:val="27"/>
        </w:numPr>
        <w:spacing w:after="0" w:line="240" w:lineRule="auto"/>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Zona de Especial Protección dos Valores Naturais “Serra do Cando”, de 5.458 ha.</w:t>
      </w:r>
    </w:p>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30"/>
        <w:gridCol w:w="277"/>
        <w:gridCol w:w="6003"/>
      </w:tblGrid>
      <w:tr w:rsidR="008D44AB" w:rsidRPr="004159C4" w:rsidTr="00160334">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8D44AB" w:rsidRPr="004159C4" w:rsidRDefault="008D44AB" w:rsidP="00160334">
            <w:pPr>
              <w:spacing w:after="0" w:line="240" w:lineRule="auto"/>
              <w:outlineLvl w:val="2"/>
              <w:rPr>
                <w:rFonts w:ascii="Source Sans Pro" w:eastAsia="Times New Roman" w:hAnsi="Source Sans Pro" w:cs="Times New Roman"/>
                <w:b/>
                <w:bCs/>
                <w:lang w:eastAsia="es-ES"/>
              </w:rPr>
            </w:pPr>
            <w:r w:rsidRPr="004159C4">
              <w:rPr>
                <w:rFonts w:ascii="Source Sans Pro" w:eastAsia="Times New Roman" w:hAnsi="Source Sans Pro"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Denominación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3130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Augas estancadas, oligotróficas ou mesotróficas con vexetación de </w:t>
            </w:r>
            <w:r w:rsidRPr="004159C4">
              <w:rPr>
                <w:rFonts w:ascii="Source Sans Pro" w:eastAsia="Times New Roman" w:hAnsi="Source Sans Pro" w:cs="Arial"/>
                <w:i/>
                <w:iCs/>
                <w:bdr w:val="none" w:sz="0" w:space="0" w:color="auto" w:frame="1"/>
                <w:lang w:eastAsia="es-ES"/>
              </w:rPr>
              <w:t>Littorelletea uniflorae</w:t>
            </w:r>
            <w:r w:rsidRPr="004159C4">
              <w:rPr>
                <w:rFonts w:ascii="Source Sans Pro" w:eastAsia="Times New Roman" w:hAnsi="Source Sans Pro" w:cs="Arial"/>
                <w:bdr w:val="none" w:sz="0" w:space="0" w:color="auto" w:frame="1"/>
                <w:lang w:eastAsia="es-ES"/>
              </w:rPr>
              <w:t> e/ou </w:t>
            </w:r>
            <w:r w:rsidRPr="004159C4">
              <w:rPr>
                <w:rFonts w:ascii="Source Sans Pro" w:eastAsia="Times New Roman" w:hAnsi="Source Sans Pro" w:cs="Arial"/>
                <w:i/>
                <w:iCs/>
                <w:bdr w:val="none" w:sz="0" w:space="0" w:color="auto" w:frame="1"/>
                <w:lang w:eastAsia="es-ES"/>
              </w:rPr>
              <w:t>Isoeto-Nanojuncetea</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Ríos dos pisos basal a montano con vexetación de </w:t>
            </w:r>
            <w:r w:rsidRPr="004159C4">
              <w:rPr>
                <w:rFonts w:ascii="Source Sans Pro" w:eastAsia="Times New Roman" w:hAnsi="Source Sans Pro" w:cs="Arial"/>
                <w:i/>
                <w:iCs/>
                <w:bdr w:val="none" w:sz="0" w:space="0" w:color="auto" w:frame="1"/>
                <w:lang w:eastAsia="es-ES"/>
              </w:rPr>
              <w:t>Ranunculion fluitantis</w:t>
            </w:r>
            <w:r w:rsidRPr="004159C4">
              <w:rPr>
                <w:rFonts w:ascii="Source Sans Pro" w:eastAsia="Times New Roman" w:hAnsi="Source Sans Pro" w:cs="Arial"/>
                <w:bdr w:val="none" w:sz="0" w:space="0" w:color="auto" w:frame="1"/>
                <w:lang w:eastAsia="es-ES"/>
              </w:rPr>
              <w:t> e de </w:t>
            </w:r>
            <w:r w:rsidRPr="004159C4">
              <w:rPr>
                <w:rFonts w:ascii="Source Sans Pro" w:eastAsia="Times New Roman" w:hAnsi="Source Sans Pro" w:cs="Arial"/>
                <w:i/>
                <w:iCs/>
                <w:bdr w:val="none" w:sz="0" w:space="0" w:color="auto" w:frame="1"/>
                <w:lang w:eastAsia="es-ES"/>
              </w:rPr>
              <w:t>Callitricho-Batrachion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4020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Queirogais húmidos atlánticos de zonas temperadas de </w:t>
            </w:r>
            <w:r w:rsidRPr="004159C4">
              <w:rPr>
                <w:rFonts w:ascii="Source Sans Pro" w:eastAsia="Times New Roman" w:hAnsi="Source Sans Pro" w:cs="Arial"/>
                <w:i/>
                <w:iCs/>
                <w:bdr w:val="none" w:sz="0" w:space="0" w:color="auto" w:frame="1"/>
                <w:lang w:eastAsia="es-ES"/>
              </w:rPr>
              <w:t>Erica ciliaris</w:t>
            </w:r>
            <w:r w:rsidRPr="004159C4">
              <w:rPr>
                <w:rFonts w:ascii="Source Sans Pro" w:eastAsia="Times New Roman" w:hAnsi="Source Sans Pro" w:cs="Arial"/>
                <w:bdr w:val="none" w:sz="0" w:space="0" w:color="auto" w:frame="1"/>
                <w:lang w:eastAsia="es-ES"/>
              </w:rPr>
              <w:t> e </w:t>
            </w:r>
            <w:r w:rsidRPr="004159C4">
              <w:rPr>
                <w:rFonts w:ascii="Source Sans Pro" w:eastAsia="Times New Roman" w:hAnsi="Source Sans Pro" w:cs="Arial"/>
                <w:i/>
                <w:iCs/>
                <w:bdr w:val="none" w:sz="0" w:space="0" w:color="auto" w:frame="1"/>
                <w:lang w:eastAsia="es-ES"/>
              </w:rPr>
              <w:t>Erica tetralix</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Queirogais secos europeos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Zonas subestépicas de gramíneas e anuais do </w:t>
            </w:r>
            <w:r w:rsidRPr="004159C4">
              <w:rPr>
                <w:rFonts w:ascii="Source Sans Pro" w:eastAsia="Times New Roman" w:hAnsi="Source Sans Pro" w:cs="Arial"/>
                <w:i/>
                <w:iCs/>
                <w:bdr w:val="none" w:sz="0" w:space="0" w:color="auto" w:frame="1"/>
                <w:lang w:eastAsia="es-ES"/>
              </w:rPr>
              <w:t>Thero-Brachypodietea</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Prados con molinias sobre substratos calcáreos, turbosos ou arxilo-limosos(</w:t>
            </w:r>
            <w:r w:rsidRPr="004159C4">
              <w:rPr>
                <w:rFonts w:ascii="Source Sans Pro" w:eastAsia="Times New Roman" w:hAnsi="Source Sans Pro" w:cs="Arial"/>
                <w:i/>
                <w:iCs/>
                <w:bdr w:val="none" w:sz="0" w:space="0" w:color="auto" w:frame="1"/>
                <w:lang w:eastAsia="es-ES"/>
              </w:rPr>
              <w:t>Molinion caeruleae</w:t>
            </w:r>
            <w:r w:rsidRPr="004159C4">
              <w:rPr>
                <w:rFonts w:ascii="Source Sans Pro" w:eastAsia="Times New Roman" w:hAnsi="Source Sans Pro" w:cs="Arial"/>
                <w:bdr w:val="none" w:sz="0" w:space="0" w:color="auto" w:frame="1"/>
                <w:lang w:eastAsia="es-ES"/>
              </w:rPr>
              <w:t>)</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Megaforbios eutrofos hidrófilos das orlas de chaira e dos pisos montano a alpino</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Prados pobres de sega de baixa altitude (</w:t>
            </w:r>
            <w:r w:rsidRPr="004159C4">
              <w:rPr>
                <w:rFonts w:ascii="Source Sans Pro" w:eastAsia="Times New Roman" w:hAnsi="Source Sans Pro" w:cs="Arial"/>
                <w:i/>
                <w:iCs/>
                <w:bdr w:val="none" w:sz="0" w:space="0" w:color="auto" w:frame="1"/>
                <w:lang w:eastAsia="es-ES"/>
              </w:rPr>
              <w:t>Alopecurus pratensis, Sanguisorba officinalis</w:t>
            </w:r>
            <w:r w:rsidRPr="004159C4">
              <w:rPr>
                <w:rFonts w:ascii="Source Sans Pro" w:eastAsia="Times New Roman" w:hAnsi="Source Sans Pro" w:cs="Arial"/>
                <w:bdr w:val="none" w:sz="0" w:space="0" w:color="auto" w:frame="1"/>
                <w:lang w:eastAsia="es-ES"/>
              </w:rPr>
              <w:t>)</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7110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Turbeiras altas activas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7140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'Mires' de transición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7150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Depresións sobre substratos turbosos do </w:t>
            </w:r>
            <w:r w:rsidRPr="004159C4">
              <w:rPr>
                <w:rFonts w:ascii="Source Sans Pro" w:eastAsia="Times New Roman" w:hAnsi="Source Sans Pro" w:cs="Arial"/>
                <w:i/>
                <w:iCs/>
                <w:bdr w:val="none" w:sz="0" w:space="0" w:color="auto" w:frame="1"/>
                <w:lang w:eastAsia="es-ES"/>
              </w:rPr>
              <w:t>Rhynchosporion</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Desprendementos mediterráneos occidentais e termófilos</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Encostas rochosas silíceas con vexetación casmofítica</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Rochedos silíceos con vexetación pioneira do </w:t>
            </w:r>
            <w:r w:rsidRPr="004159C4">
              <w:rPr>
                <w:rFonts w:ascii="Source Sans Pro" w:eastAsia="Times New Roman" w:hAnsi="Source Sans Pro" w:cs="Arial"/>
                <w:i/>
                <w:iCs/>
                <w:bdr w:val="none" w:sz="0" w:space="0" w:color="auto" w:frame="1"/>
                <w:lang w:eastAsia="es-ES"/>
              </w:rPr>
              <w:t>Sedo-Scleranthion</w:t>
            </w:r>
            <w:r w:rsidRPr="004159C4">
              <w:rPr>
                <w:rFonts w:ascii="Source Sans Pro" w:eastAsia="Times New Roman" w:hAnsi="Source Sans Pro" w:cs="Arial"/>
                <w:bdr w:val="none" w:sz="0" w:space="0" w:color="auto" w:frame="1"/>
                <w:lang w:eastAsia="es-ES"/>
              </w:rPr>
              <w:t> ou do </w:t>
            </w:r>
            <w:r w:rsidRPr="004159C4">
              <w:rPr>
                <w:rFonts w:ascii="Source Sans Pro" w:eastAsia="Times New Roman" w:hAnsi="Source Sans Pro" w:cs="Arial"/>
                <w:i/>
                <w:iCs/>
                <w:bdr w:val="none" w:sz="0" w:space="0" w:color="auto" w:frame="1"/>
                <w:lang w:eastAsia="es-ES"/>
              </w:rPr>
              <w:t>Sedo albi-Veronicion dillenii</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Covas non explotadas polo turismo</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Bosques aluviais de </w:t>
            </w:r>
            <w:r w:rsidRPr="004159C4">
              <w:rPr>
                <w:rFonts w:ascii="Source Sans Pro" w:eastAsia="Times New Roman" w:hAnsi="Source Sans Pro" w:cs="Arial"/>
                <w:i/>
                <w:iCs/>
                <w:bdr w:val="none" w:sz="0" w:space="0" w:color="auto" w:frame="1"/>
                <w:lang w:eastAsia="es-ES"/>
              </w:rPr>
              <w:t>Alnus glutinosa </w:t>
            </w:r>
            <w:r w:rsidRPr="004159C4">
              <w:rPr>
                <w:rFonts w:ascii="Source Sans Pro" w:eastAsia="Times New Roman" w:hAnsi="Source Sans Pro" w:cs="Arial"/>
                <w:bdr w:val="none" w:sz="0" w:space="0" w:color="auto" w:frame="1"/>
                <w:lang w:eastAsia="es-ES"/>
              </w:rPr>
              <w:t>e </w:t>
            </w:r>
            <w:r w:rsidRPr="004159C4">
              <w:rPr>
                <w:rFonts w:ascii="Source Sans Pro" w:eastAsia="Times New Roman" w:hAnsi="Source Sans Pro" w:cs="Arial"/>
                <w:i/>
                <w:iCs/>
                <w:bdr w:val="none" w:sz="0" w:space="0" w:color="auto" w:frame="1"/>
                <w:lang w:eastAsia="es-ES"/>
              </w:rPr>
              <w:t>Fraxinus excelsior</w:t>
            </w:r>
            <w:r w:rsidRPr="004159C4">
              <w:rPr>
                <w:rFonts w:ascii="Source Sans Pro" w:eastAsia="Times New Roman" w:hAnsi="Source Sans Pro" w:cs="Arial"/>
                <w:bdr w:val="none" w:sz="0" w:space="0" w:color="auto" w:frame="1"/>
                <w:lang w:eastAsia="es-ES"/>
              </w:rPr>
              <w:t> (</w:t>
            </w:r>
            <w:r w:rsidRPr="004159C4">
              <w:rPr>
                <w:rFonts w:ascii="Source Sans Pro" w:eastAsia="Times New Roman" w:hAnsi="Source Sans Pro" w:cs="Arial"/>
                <w:i/>
                <w:iCs/>
                <w:bdr w:val="none" w:sz="0" w:space="0" w:color="auto" w:frame="1"/>
                <w:lang w:eastAsia="es-ES"/>
              </w:rPr>
              <w:t>Alno-Padion, Alnion incanae, Salicion albae</w:t>
            </w:r>
            <w:r w:rsidRPr="004159C4">
              <w:rPr>
                <w:rFonts w:ascii="Source Sans Pro" w:eastAsia="Times New Roman" w:hAnsi="Source Sans Pro" w:cs="Arial"/>
                <w:bdr w:val="none" w:sz="0" w:space="0" w:color="auto" w:frame="1"/>
                <w:lang w:eastAsia="es-ES"/>
              </w:rPr>
              <w:t>)</w:t>
            </w:r>
          </w:p>
        </w:tc>
      </w:tr>
      <w:tr w:rsidR="008D44AB" w:rsidRPr="004159C4" w:rsidTr="00160334">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Carballeiras galaico-portugueses con </w:t>
            </w:r>
            <w:r w:rsidRPr="004159C4">
              <w:rPr>
                <w:rFonts w:ascii="Source Sans Pro" w:eastAsia="Times New Roman" w:hAnsi="Source Sans Pro" w:cs="Arial"/>
                <w:i/>
                <w:iCs/>
                <w:bdr w:val="none" w:sz="0" w:space="0" w:color="auto" w:frame="1"/>
                <w:lang w:eastAsia="es-ES"/>
              </w:rPr>
              <w:t>Quercus robur</w:t>
            </w:r>
            <w:r w:rsidRPr="004159C4">
              <w:rPr>
                <w:rFonts w:ascii="Source Sans Pro" w:eastAsia="Times New Roman" w:hAnsi="Source Sans Pro" w:cs="Arial"/>
                <w:bdr w:val="none" w:sz="0" w:space="0" w:color="auto" w:frame="1"/>
                <w:lang w:eastAsia="es-ES"/>
              </w:rPr>
              <w:t> e </w:t>
            </w:r>
            <w:r w:rsidRPr="004159C4">
              <w:rPr>
                <w:rFonts w:ascii="Source Sans Pro" w:eastAsia="Times New Roman" w:hAnsi="Source Sans Pro" w:cs="Arial"/>
                <w:i/>
                <w:iCs/>
                <w:bdr w:val="none" w:sz="0" w:space="0" w:color="auto" w:frame="1"/>
                <w:lang w:eastAsia="es-ES"/>
              </w:rPr>
              <w:t>Quercus pyrenaica</w:t>
            </w:r>
          </w:p>
        </w:tc>
      </w:tr>
    </w:tbl>
    <w:p w:rsidR="008D44AB" w:rsidRPr="004159C4" w:rsidRDefault="008D44AB" w:rsidP="008D44AB">
      <w:pPr>
        <w:spacing w:after="0" w:line="240" w:lineRule="auto"/>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188"/>
        <w:gridCol w:w="2393"/>
        <w:gridCol w:w="2223"/>
      </w:tblGrid>
      <w:tr w:rsidR="008D44AB" w:rsidRPr="004159C4" w:rsidTr="00160334">
        <w:tc>
          <w:tcPr>
            <w:tcW w:w="2188"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Flora</w:t>
            </w:r>
          </w:p>
        </w:tc>
        <w:tc>
          <w:tcPr>
            <w:tcW w:w="2393"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Invertebrados</w:t>
            </w:r>
          </w:p>
        </w:tc>
        <w:tc>
          <w:tcPr>
            <w:tcW w:w="2223"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Peixes</w:t>
            </w:r>
          </w:p>
        </w:tc>
      </w:tr>
      <w:tr w:rsidR="008D44AB" w:rsidRPr="004159C4" w:rsidTr="00160334">
        <w:tc>
          <w:tcPr>
            <w:tcW w:w="2188"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Cerambyx cerdo</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Rutilus arcasii</w:t>
            </w:r>
          </w:p>
        </w:tc>
      </w:tr>
      <w:tr w:rsidR="008D44AB" w:rsidRPr="004159C4" w:rsidTr="00160334">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Euphydryas aurinia</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Geomalacus maculosus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Lucanus cervus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r w:rsidR="008D44AB" w:rsidRPr="004159C4" w:rsidTr="00160334">
        <w:tc>
          <w:tcPr>
            <w:tcW w:w="2188"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Oxygastra curtisii</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bl>
    <w:p w:rsidR="008D44AB" w:rsidRPr="004159C4" w:rsidRDefault="008D44AB" w:rsidP="008D44AB">
      <w:pPr>
        <w:spacing w:after="0" w:line="240" w:lineRule="auto"/>
        <w:jc w:val="both"/>
        <w:rPr>
          <w:rFonts w:ascii="Source Sans Pro" w:eastAsia="Times New Roman" w:hAnsi="Source Sans Pro" w:cs="Arial"/>
          <w:lang w:eastAsia="es-ES"/>
        </w:rPr>
      </w:pPr>
      <w:r w:rsidRPr="004159C4">
        <w:rPr>
          <w:rFonts w:ascii="Source Sans Pro" w:eastAsia="Times New Roman" w:hAnsi="Source Sans Pro"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8D44AB" w:rsidRPr="004159C4" w:rsidTr="00160334">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8D44AB" w:rsidRPr="004159C4" w:rsidRDefault="008D44AB" w:rsidP="00160334">
            <w:pPr>
              <w:spacing w:after="0" w:line="240" w:lineRule="auto"/>
              <w:jc w:val="center"/>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Mamíferos</w:t>
            </w:r>
          </w:p>
        </w:tc>
      </w:tr>
      <w:tr w:rsidR="008D44AB" w:rsidRPr="004159C4" w:rsidTr="00160334">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Barbastella barbastellus</w:t>
            </w:r>
          </w:p>
        </w:tc>
      </w:tr>
      <w:tr w:rsidR="008D44AB" w:rsidRPr="004159C4" w:rsidTr="00160334">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Galemys pyrenaicus</w:t>
            </w:r>
          </w:p>
        </w:tc>
      </w:tr>
      <w:tr w:rsidR="008D44AB" w:rsidRPr="004159C4" w:rsidTr="00160334">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Lutra lutra</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lastRenderedPageBreak/>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Myotis bechsteinii</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Myotis emarginatus</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Myotis myotis</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Rhinolophus ferrumequinum</w:t>
            </w:r>
          </w:p>
        </w:tc>
      </w:tr>
      <w:tr w:rsidR="008D44AB" w:rsidRPr="004159C4" w:rsidTr="00160334">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8D44AB" w:rsidRPr="004159C4" w:rsidRDefault="008D44AB" w:rsidP="00160334">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Rhinolophus hipposideros</w:t>
            </w:r>
          </w:p>
        </w:tc>
      </w:tr>
    </w:tbl>
    <w:p w:rsidR="008D44AB" w:rsidRPr="004159C4" w:rsidRDefault="008D44AB" w:rsidP="008D44AB">
      <w:pPr>
        <w:spacing w:after="0" w:line="225" w:lineRule="atLeast"/>
        <w:rPr>
          <w:rFonts w:ascii="Source Sans Pro" w:eastAsia="Times New Roman" w:hAnsi="Source Sans Pro" w:cs="Arial"/>
          <w:lang w:eastAsia="es-ES"/>
        </w:rPr>
      </w:pPr>
      <w:r w:rsidRPr="004159C4">
        <w:rPr>
          <w:rFonts w:ascii="Source Sans Pro" w:eastAsia="Times New Roman" w:hAnsi="Source Sans Pro" w:cs="Arial"/>
          <w:lang w:eastAsia="es-ES"/>
        </w:rPr>
        <w:t> </w:t>
      </w:r>
    </w:p>
    <w:p w:rsidR="00964DA9" w:rsidRPr="004159C4" w:rsidRDefault="00964DA9" w:rsidP="006660A2">
      <w:pPr>
        <w:pStyle w:val="Prrafodelista"/>
        <w:numPr>
          <w:ilvl w:val="0"/>
          <w:numId w:val="24"/>
        </w:numPr>
        <w:spacing w:after="0" w:line="240" w:lineRule="auto"/>
        <w:jc w:val="both"/>
        <w:outlineLvl w:val="1"/>
        <w:rPr>
          <w:rFonts w:ascii="Source Sans Pro" w:eastAsia="Times New Roman" w:hAnsi="Source Sans Pro" w:cs="Arial"/>
          <w:b/>
          <w:i/>
          <w:iCs/>
        </w:rPr>
      </w:pPr>
      <w:r w:rsidRPr="004159C4">
        <w:rPr>
          <w:rFonts w:ascii="Source Sans Pro" w:eastAsia="Times New Roman" w:hAnsi="Source Sans Pro" w:cs="Arial"/>
          <w:b/>
          <w:i/>
          <w:iCs/>
          <w:highlight w:val="yellow"/>
        </w:rPr>
        <w:t>Monte Faro</w:t>
      </w:r>
    </w:p>
    <w:p w:rsidR="00964DA9" w:rsidRPr="004159C4" w:rsidRDefault="00964DA9" w:rsidP="00964DA9">
      <w:pPr>
        <w:spacing w:after="75" w:line="240" w:lineRule="auto"/>
        <w:ind w:left="300"/>
        <w:jc w:val="both"/>
        <w:rPr>
          <w:rFonts w:ascii="Source Sans Pro" w:eastAsia="Times New Roman" w:hAnsi="Source Sans Pro" w:cs="Arial"/>
          <w:lang w:eastAsia="es-ES"/>
        </w:rPr>
      </w:pP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Código ZEC</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ES1120008</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Rexión</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Atlántica</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Data declaración LIC</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29 de decembro de 2004. </w:t>
      </w:r>
      <w:hyperlink r:id="rId23" w:tgtFrame="_blank" w:tooltip="Decisión da Comisión do 7 de decembro de 2004" w:history="1">
        <w:r w:rsidRPr="004159C4">
          <w:rPr>
            <w:rFonts w:ascii="Source Sans Pro" w:eastAsia="Times New Roman" w:hAnsi="Source Sans Pro" w:cs="Arial"/>
            <w:bdr w:val="none" w:sz="0" w:space="0" w:color="auto" w:frame="1"/>
            <w:lang w:eastAsia="es-ES"/>
          </w:rPr>
          <w:t>Decisión da Comisión do 7 de decembro de 2004</w:t>
        </w:r>
      </w:hyperlink>
      <w:r w:rsidRPr="004159C4">
        <w:rPr>
          <w:rFonts w:ascii="Source Sans Pro" w:eastAsia="Times New Roman" w:hAnsi="Source Sans Pro" w:cs="Arial"/>
          <w:bdr w:val="none" w:sz="0" w:space="0" w:color="auto" w:frame="1"/>
          <w:lang w:eastAsia="es-ES"/>
        </w:rPr>
        <w:t>, pola que se aproba a lista de lugares de importancia comunitaria da rexión bioxeográfica atlántica.</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Data declaración ZEC</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31 de marzo de 2014. </w:t>
      </w:r>
      <w:hyperlink r:id="rId24" w:tgtFrame="_blank" w:tooltip="Decreto 37/2014" w:history="1">
        <w:r w:rsidRPr="004159C4">
          <w:rPr>
            <w:rFonts w:ascii="Source Sans Pro" w:eastAsia="Times New Roman" w:hAnsi="Source Sans Pro" w:cs="Arial"/>
            <w:bdr w:val="none" w:sz="0" w:space="0" w:color="auto" w:frame="1"/>
            <w:lang w:eastAsia="es-ES"/>
          </w:rPr>
          <w:t>Decreto 37/2014</w:t>
        </w:r>
      </w:hyperlink>
      <w:r w:rsidRPr="004159C4">
        <w:rPr>
          <w:rFonts w:ascii="Source Sans Pro" w:eastAsia="Times New Roman" w:hAnsi="Source Sans Pro" w:cs="Arial"/>
          <w:bdr w:val="none" w:sz="0" w:space="0" w:color="auto" w:frame="1"/>
          <w:lang w:eastAsia="es-ES"/>
        </w:rPr>
        <w:t>, do 27 de marzo de 2004, polo que se declaran zonas especiais de conservación os lugares de importancia comunitaria de Galicia e se aproba o Plan director da Rede Natura 2000 de Galicia.</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Instrumentos de planificación</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Plan director da Rede Natura 2000. </w:t>
      </w:r>
      <w:hyperlink r:id="rId25" w:tgtFrame="_blank" w:tooltip="Decreto 37/2014" w:history="1">
        <w:r w:rsidRPr="004159C4">
          <w:rPr>
            <w:rFonts w:ascii="Source Sans Pro" w:eastAsia="Times New Roman" w:hAnsi="Source Sans Pro" w:cs="Arial"/>
            <w:bdr w:val="none" w:sz="0" w:space="0" w:color="auto" w:frame="1"/>
            <w:lang w:eastAsia="es-ES"/>
          </w:rPr>
          <w:t>Decreto 37/2014</w:t>
        </w:r>
      </w:hyperlink>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Concellos</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Rodeiro, Chantada e Carballedo.</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Superficie</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2.988 ha.</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Situación</w:t>
      </w:r>
    </w:p>
    <w:p w:rsidR="00964DA9" w:rsidRPr="004159C4" w:rsidRDefault="00964DA9" w:rsidP="00964DA9">
      <w:pPr>
        <w:spacing w:after="0" w:line="288" w:lineRule="atLeast"/>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Na zona centro-meridional galega, preto do nacemento do río Arnego e non lonxe do río Miño (ao leste deste espazo). Comarcas de Chantada e Deza, provincias de Lugo e Pontevedra. Localidades de referencia: Santa Eulalia de Camba, Senra, Asperelo e Couso (Rodeiro); Requeixo e Esmeriz (Chantada); Furco (Carballedo).</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Outras figuras de protección</w:t>
      </w:r>
    </w:p>
    <w:p w:rsidR="00964DA9" w:rsidRPr="004159C4" w:rsidRDefault="00964DA9" w:rsidP="00964DA9">
      <w:pPr>
        <w:numPr>
          <w:ilvl w:val="0"/>
          <w:numId w:val="17"/>
        </w:numPr>
        <w:spacing w:after="0" w:line="240" w:lineRule="auto"/>
        <w:ind w:left="0"/>
        <w:jc w:val="both"/>
        <w:rPr>
          <w:rFonts w:ascii="Source Sans Pro" w:eastAsia="Times New Roman" w:hAnsi="Source Sans Pro" w:cs="Arial"/>
          <w:lang w:eastAsia="es-ES"/>
        </w:rPr>
      </w:pPr>
      <w:r w:rsidRPr="004159C4">
        <w:rPr>
          <w:rFonts w:ascii="Source Sans Pro" w:eastAsia="Times New Roman" w:hAnsi="Source Sans Pro" w:cs="Arial"/>
          <w:bdr w:val="none" w:sz="0" w:space="0" w:color="auto" w:frame="1"/>
          <w:lang w:eastAsia="es-ES"/>
        </w:rPr>
        <w:t>Zona de Especial Protección dos Valores Naturais “Monte Faro”, de 2.988 ha.</w:t>
      </w:r>
    </w:p>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Tipos de hábitats do Anexo I da Directiva 92/43/CEE</w:t>
      </w:r>
    </w:p>
    <w:tbl>
      <w:tblPr>
        <w:tblW w:w="6810" w:type="dxa"/>
        <w:tblInd w:w="113" w:type="dxa"/>
        <w:tblCellMar>
          <w:left w:w="0" w:type="dxa"/>
          <w:right w:w="0" w:type="dxa"/>
        </w:tblCellMar>
        <w:tblLook w:val="04A0" w:firstRow="1" w:lastRow="0" w:firstColumn="1" w:lastColumn="0" w:noHBand="0" w:noVBand="1"/>
      </w:tblPr>
      <w:tblGrid>
        <w:gridCol w:w="530"/>
        <w:gridCol w:w="277"/>
        <w:gridCol w:w="6003"/>
      </w:tblGrid>
      <w:tr w:rsidR="00964DA9" w:rsidRPr="004159C4" w:rsidTr="00C43FE5">
        <w:tc>
          <w:tcPr>
            <w:tcW w:w="813" w:type="dxa"/>
            <w:gridSpan w:val="2"/>
            <w:tcBorders>
              <w:top w:val="single" w:sz="8" w:space="0" w:color="auto"/>
              <w:left w:val="single" w:sz="8" w:space="0" w:color="auto"/>
              <w:bottom w:val="single" w:sz="8" w:space="0" w:color="231F20"/>
              <w:right w:val="single" w:sz="8" w:space="0" w:color="231F20"/>
            </w:tcBorders>
            <w:shd w:val="clear" w:color="auto" w:fill="E1F4FD"/>
            <w:tcMar>
              <w:top w:w="0" w:type="dxa"/>
              <w:left w:w="57" w:type="dxa"/>
              <w:bottom w:w="0" w:type="dxa"/>
              <w:right w:w="57" w:type="dxa"/>
            </w:tcMar>
            <w:vAlign w:val="center"/>
            <w:hideMark/>
          </w:tcPr>
          <w:p w:rsidR="00964DA9" w:rsidRPr="004159C4" w:rsidRDefault="00964DA9" w:rsidP="00C43FE5">
            <w:pPr>
              <w:spacing w:after="0" w:line="240" w:lineRule="auto"/>
              <w:jc w:val="both"/>
              <w:outlineLvl w:val="2"/>
              <w:rPr>
                <w:rFonts w:ascii="Source Sans Pro" w:eastAsia="Times New Roman" w:hAnsi="Source Sans Pro" w:cs="Times New Roman"/>
                <w:b/>
                <w:bCs/>
                <w:lang w:eastAsia="es-ES"/>
              </w:rPr>
            </w:pPr>
            <w:r w:rsidRPr="004159C4">
              <w:rPr>
                <w:rFonts w:ascii="Source Sans Pro" w:eastAsia="Times New Roman" w:hAnsi="Source Sans Pro" w:cs="Arial"/>
                <w:b/>
                <w:bCs/>
                <w:bdr w:val="none" w:sz="0" w:space="0" w:color="auto" w:frame="1"/>
                <w:lang w:eastAsia="es-ES"/>
              </w:rPr>
              <w:t>Código</w:t>
            </w:r>
          </w:p>
        </w:tc>
        <w:tc>
          <w:tcPr>
            <w:tcW w:w="7381" w:type="dxa"/>
            <w:tcBorders>
              <w:top w:val="single" w:sz="8" w:space="0" w:color="231F20"/>
              <w:left w:val="nil"/>
              <w:bottom w:val="single" w:sz="8" w:space="0" w:color="231F20"/>
              <w:right w:val="single" w:sz="8" w:space="0" w:color="231F20"/>
            </w:tcBorders>
            <w:shd w:val="clear" w:color="auto" w:fill="E1F4FD"/>
            <w:tcMar>
              <w:top w:w="0" w:type="dxa"/>
              <w:left w:w="57" w:type="dxa"/>
              <w:bottom w:w="0" w:type="dxa"/>
              <w:right w:w="57"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Denominación</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3260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Ríos dos pisos basal a montano con vexetación de </w:t>
            </w:r>
            <w:r w:rsidRPr="004159C4">
              <w:rPr>
                <w:rFonts w:ascii="Source Sans Pro" w:eastAsia="Times New Roman" w:hAnsi="Source Sans Pro" w:cs="Arial"/>
                <w:i/>
                <w:iCs/>
                <w:bdr w:val="none" w:sz="0" w:space="0" w:color="auto" w:frame="1"/>
                <w:lang w:eastAsia="es-ES"/>
              </w:rPr>
              <w:t>Ranunculion fluitantis</w:t>
            </w:r>
            <w:r w:rsidRPr="004159C4">
              <w:rPr>
                <w:rFonts w:ascii="Source Sans Pro" w:eastAsia="Times New Roman" w:hAnsi="Source Sans Pro" w:cs="Arial"/>
                <w:bdr w:val="none" w:sz="0" w:space="0" w:color="auto" w:frame="1"/>
                <w:lang w:eastAsia="es-ES"/>
              </w:rPr>
              <w:t> e de </w:t>
            </w:r>
            <w:r w:rsidRPr="004159C4">
              <w:rPr>
                <w:rFonts w:ascii="Source Sans Pro" w:eastAsia="Times New Roman" w:hAnsi="Source Sans Pro" w:cs="Arial"/>
                <w:i/>
                <w:iCs/>
                <w:bdr w:val="none" w:sz="0" w:space="0" w:color="auto" w:frame="1"/>
                <w:lang w:eastAsia="es-ES"/>
              </w:rPr>
              <w:t>Callitricho-Batrachion</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4030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Queirogais secos europeos</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Zonas subestépicas de gramíneas e anuais do </w:t>
            </w:r>
            <w:r w:rsidRPr="004159C4">
              <w:rPr>
                <w:rFonts w:ascii="Source Sans Pro" w:eastAsia="Times New Roman" w:hAnsi="Source Sans Pro" w:cs="Arial"/>
                <w:i/>
                <w:iCs/>
                <w:bdr w:val="none" w:sz="0" w:space="0" w:color="auto" w:frame="1"/>
                <w:lang w:eastAsia="es-ES"/>
              </w:rPr>
              <w:t>Thero-Brachypodietea</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6410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Prados con molinias sobre substratos calcáreos, turbosos ou arxilo-limosos(</w:t>
            </w:r>
            <w:r w:rsidRPr="004159C4">
              <w:rPr>
                <w:rFonts w:ascii="Source Sans Pro" w:eastAsia="Times New Roman" w:hAnsi="Source Sans Pro" w:cs="Arial"/>
                <w:i/>
                <w:iCs/>
                <w:bdr w:val="none" w:sz="0" w:space="0" w:color="auto" w:frame="1"/>
                <w:lang w:eastAsia="es-ES"/>
              </w:rPr>
              <w:t>Molinion caeruleae</w:t>
            </w:r>
            <w:r w:rsidRPr="004159C4">
              <w:rPr>
                <w:rFonts w:ascii="Source Sans Pro" w:eastAsia="Times New Roman" w:hAnsi="Source Sans Pro" w:cs="Arial"/>
                <w:bdr w:val="none" w:sz="0" w:space="0" w:color="auto" w:frame="1"/>
                <w:lang w:eastAsia="es-ES"/>
              </w:rPr>
              <w:t>)</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6430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Megaforbios eutrofos hidrófilos das orlas de chaira e dos pisos montano a alpino</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6510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Prados pobres de sega de baixa altitude (</w:t>
            </w:r>
            <w:r w:rsidRPr="004159C4">
              <w:rPr>
                <w:rFonts w:ascii="Source Sans Pro" w:eastAsia="Times New Roman" w:hAnsi="Source Sans Pro" w:cs="Arial"/>
                <w:i/>
                <w:iCs/>
                <w:bdr w:val="none" w:sz="0" w:space="0" w:color="auto" w:frame="1"/>
                <w:lang w:eastAsia="es-ES"/>
              </w:rPr>
              <w:t>Alopecurus pratensis, Sanguisorba officinalis</w:t>
            </w:r>
            <w:r w:rsidRPr="004159C4">
              <w:rPr>
                <w:rFonts w:ascii="Source Sans Pro" w:eastAsia="Times New Roman" w:hAnsi="Source Sans Pro" w:cs="Arial"/>
                <w:bdr w:val="none" w:sz="0" w:space="0" w:color="auto" w:frame="1"/>
                <w:lang w:eastAsia="es-ES"/>
              </w:rPr>
              <w:t>)</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8130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Desprendementos mediterráneos occidentais e termófilos</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8220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Encostas rochosas silíceas con vexetación casmofítica</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Rochedos silíceos con vexetación pioneira do </w:t>
            </w:r>
            <w:r w:rsidRPr="004159C4">
              <w:rPr>
                <w:rFonts w:ascii="Source Sans Pro" w:eastAsia="Times New Roman" w:hAnsi="Source Sans Pro" w:cs="Arial"/>
                <w:i/>
                <w:iCs/>
                <w:bdr w:val="none" w:sz="0" w:space="0" w:color="auto" w:frame="1"/>
                <w:lang w:eastAsia="es-ES"/>
              </w:rPr>
              <w:t>Sedo-Scleranthion</w:t>
            </w:r>
            <w:r w:rsidRPr="004159C4">
              <w:rPr>
                <w:rFonts w:ascii="Source Sans Pro" w:eastAsia="Times New Roman" w:hAnsi="Source Sans Pro" w:cs="Arial"/>
                <w:bdr w:val="none" w:sz="0" w:space="0" w:color="auto" w:frame="1"/>
                <w:lang w:eastAsia="es-ES"/>
              </w:rPr>
              <w:t> ou do </w:t>
            </w:r>
            <w:r w:rsidRPr="004159C4">
              <w:rPr>
                <w:rFonts w:ascii="Source Sans Pro" w:eastAsia="Times New Roman" w:hAnsi="Source Sans Pro" w:cs="Arial"/>
                <w:i/>
                <w:iCs/>
                <w:bdr w:val="none" w:sz="0" w:space="0" w:color="auto" w:frame="1"/>
                <w:lang w:eastAsia="es-ES"/>
              </w:rPr>
              <w:t>Sedo albi-Veronicion dillenii</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8310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Covas non explotadas polo turismo</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91E0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bdr w:val="none" w:sz="0" w:space="0" w:color="auto" w:frame="1"/>
                <w:lang w:eastAsia="es-ES"/>
              </w:rPr>
              <w:t>ß</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Bosques aluviais de </w:t>
            </w:r>
            <w:r w:rsidRPr="004159C4">
              <w:rPr>
                <w:rFonts w:ascii="Source Sans Pro" w:eastAsia="Times New Roman" w:hAnsi="Source Sans Pro" w:cs="Arial"/>
                <w:i/>
                <w:iCs/>
                <w:bdr w:val="none" w:sz="0" w:space="0" w:color="auto" w:frame="1"/>
                <w:lang w:eastAsia="es-ES"/>
              </w:rPr>
              <w:t>Alnus glutinosa </w:t>
            </w:r>
            <w:r w:rsidRPr="004159C4">
              <w:rPr>
                <w:rFonts w:ascii="Source Sans Pro" w:eastAsia="Times New Roman" w:hAnsi="Source Sans Pro" w:cs="Arial"/>
                <w:bdr w:val="none" w:sz="0" w:space="0" w:color="auto" w:frame="1"/>
                <w:lang w:eastAsia="es-ES"/>
              </w:rPr>
              <w:t>e </w:t>
            </w:r>
            <w:r w:rsidRPr="004159C4">
              <w:rPr>
                <w:rFonts w:ascii="Source Sans Pro" w:eastAsia="Times New Roman" w:hAnsi="Source Sans Pro" w:cs="Arial"/>
                <w:i/>
                <w:iCs/>
                <w:bdr w:val="none" w:sz="0" w:space="0" w:color="auto" w:frame="1"/>
                <w:lang w:eastAsia="es-ES"/>
              </w:rPr>
              <w:t>Fraxinus excelsior</w:t>
            </w:r>
            <w:r w:rsidRPr="004159C4">
              <w:rPr>
                <w:rFonts w:ascii="Source Sans Pro" w:eastAsia="Times New Roman" w:hAnsi="Source Sans Pro" w:cs="Arial"/>
                <w:bdr w:val="none" w:sz="0" w:space="0" w:color="auto" w:frame="1"/>
                <w:lang w:eastAsia="es-ES"/>
              </w:rPr>
              <w:t> (</w:t>
            </w:r>
            <w:r w:rsidRPr="004159C4">
              <w:rPr>
                <w:rFonts w:ascii="Source Sans Pro" w:eastAsia="Times New Roman" w:hAnsi="Source Sans Pro" w:cs="Arial"/>
                <w:i/>
                <w:iCs/>
                <w:bdr w:val="none" w:sz="0" w:space="0" w:color="auto" w:frame="1"/>
                <w:lang w:eastAsia="es-ES"/>
              </w:rPr>
              <w:t>Alno-Padion, Alnion incanae, Salicion albae</w:t>
            </w:r>
            <w:r w:rsidRPr="004159C4">
              <w:rPr>
                <w:rFonts w:ascii="Source Sans Pro" w:eastAsia="Times New Roman" w:hAnsi="Source Sans Pro" w:cs="Arial"/>
                <w:bdr w:val="none" w:sz="0" w:space="0" w:color="auto" w:frame="1"/>
                <w:lang w:eastAsia="es-ES"/>
              </w:rPr>
              <w:t>)</w:t>
            </w:r>
          </w:p>
        </w:tc>
      </w:tr>
      <w:tr w:rsidR="00964DA9" w:rsidRPr="004159C4" w:rsidTr="00C43FE5">
        <w:tc>
          <w:tcPr>
            <w:tcW w:w="530" w:type="dxa"/>
            <w:tcBorders>
              <w:top w:val="nil"/>
              <w:left w:val="single" w:sz="8" w:space="0" w:color="231F20"/>
              <w:bottom w:val="single" w:sz="8" w:space="0" w:color="231F20"/>
              <w:right w:val="nil"/>
            </w:tcBorders>
            <w:shd w:val="clear" w:color="auto" w:fill="auto"/>
            <w:tcMar>
              <w:top w:w="0" w:type="dxa"/>
              <w:left w:w="57" w:type="dxa"/>
              <w:bottom w:w="0" w:type="dxa"/>
              <w:right w:w="0"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lastRenderedPageBreak/>
              <w:t>9230</w:t>
            </w:r>
          </w:p>
        </w:tc>
        <w:tc>
          <w:tcPr>
            <w:tcW w:w="283" w:type="dxa"/>
            <w:tcBorders>
              <w:top w:val="nil"/>
              <w:left w:val="nil"/>
              <w:bottom w:val="single" w:sz="8" w:space="0" w:color="231F20"/>
              <w:right w:val="single" w:sz="8" w:space="0" w:color="231F20"/>
            </w:tcBorders>
            <w:shd w:val="clear" w:color="auto" w:fill="auto"/>
            <w:tcMar>
              <w:top w:w="0" w:type="dxa"/>
              <w:left w:w="0" w:type="dxa"/>
              <w:bottom w:w="0" w:type="dxa"/>
              <w:right w:w="2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7381" w:type="dxa"/>
            <w:tcBorders>
              <w:top w:val="nil"/>
              <w:left w:val="nil"/>
              <w:bottom w:val="single" w:sz="8" w:space="0" w:color="231F20"/>
              <w:right w:val="single" w:sz="8" w:space="0" w:color="231F20"/>
            </w:tcBorders>
            <w:shd w:val="clear" w:color="auto" w:fill="auto"/>
            <w:tcMar>
              <w:top w:w="0" w:type="dxa"/>
              <w:left w:w="57"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dr w:val="none" w:sz="0" w:space="0" w:color="auto" w:frame="1"/>
                <w:lang w:eastAsia="es-ES"/>
              </w:rPr>
              <w:t>Carballeiras galaico-portugueses con </w:t>
            </w:r>
            <w:r w:rsidRPr="004159C4">
              <w:rPr>
                <w:rFonts w:ascii="Source Sans Pro" w:eastAsia="Times New Roman" w:hAnsi="Source Sans Pro" w:cs="Arial"/>
                <w:i/>
                <w:iCs/>
                <w:bdr w:val="none" w:sz="0" w:space="0" w:color="auto" w:frame="1"/>
                <w:lang w:eastAsia="es-ES"/>
              </w:rPr>
              <w:t>Quercus robur</w:t>
            </w:r>
            <w:r w:rsidRPr="004159C4">
              <w:rPr>
                <w:rFonts w:ascii="Source Sans Pro" w:eastAsia="Times New Roman" w:hAnsi="Source Sans Pro" w:cs="Arial"/>
                <w:bdr w:val="none" w:sz="0" w:space="0" w:color="auto" w:frame="1"/>
                <w:lang w:eastAsia="es-ES"/>
              </w:rPr>
              <w:t> e </w:t>
            </w:r>
            <w:r w:rsidRPr="004159C4">
              <w:rPr>
                <w:rFonts w:ascii="Source Sans Pro" w:eastAsia="Times New Roman" w:hAnsi="Source Sans Pro" w:cs="Arial"/>
                <w:i/>
                <w:iCs/>
                <w:bdr w:val="none" w:sz="0" w:space="0" w:color="auto" w:frame="1"/>
                <w:lang w:eastAsia="es-ES"/>
              </w:rPr>
              <w:t>Quercus pyrenaica</w:t>
            </w:r>
          </w:p>
        </w:tc>
      </w:tr>
    </w:tbl>
    <w:p w:rsidR="00964DA9" w:rsidRPr="004159C4" w:rsidRDefault="00964DA9" w:rsidP="00964DA9">
      <w:pPr>
        <w:spacing w:after="0" w:line="240" w:lineRule="auto"/>
        <w:jc w:val="both"/>
        <w:outlineLvl w:val="2"/>
        <w:rPr>
          <w:rFonts w:ascii="Source Sans Pro" w:eastAsia="Times New Roman" w:hAnsi="Source Sans Pro" w:cs="Arial"/>
          <w:b/>
          <w:bCs/>
          <w:lang w:eastAsia="es-ES"/>
        </w:rPr>
      </w:pPr>
      <w:r w:rsidRPr="004159C4">
        <w:rPr>
          <w:rFonts w:ascii="Source Sans Pro" w:eastAsia="Times New Roman" w:hAnsi="Source Sans Pro" w:cs="Arial"/>
          <w:b/>
          <w:bCs/>
          <w:bdr w:val="none" w:sz="0" w:space="0" w:color="auto" w:frame="1"/>
          <w:lang w:eastAsia="es-ES"/>
        </w:rPr>
        <w:t>Especies do Anexo II da Directiva 92/43/CEE</w:t>
      </w:r>
    </w:p>
    <w:tbl>
      <w:tblPr>
        <w:tblW w:w="6804" w:type="dxa"/>
        <w:tblInd w:w="113" w:type="dxa"/>
        <w:tblCellMar>
          <w:left w:w="0" w:type="dxa"/>
          <w:right w:w="0" w:type="dxa"/>
        </w:tblCellMar>
        <w:tblLook w:val="04A0" w:firstRow="1" w:lastRow="0" w:firstColumn="1" w:lastColumn="0" w:noHBand="0" w:noVBand="1"/>
      </w:tblPr>
      <w:tblGrid>
        <w:gridCol w:w="2188"/>
        <w:gridCol w:w="2393"/>
        <w:gridCol w:w="2223"/>
      </w:tblGrid>
      <w:tr w:rsidR="00964DA9" w:rsidRPr="004159C4" w:rsidTr="00C43FE5">
        <w:tc>
          <w:tcPr>
            <w:tcW w:w="2188" w:type="dxa"/>
            <w:tcBorders>
              <w:top w:val="single" w:sz="8" w:space="0" w:color="auto"/>
              <w:left w:val="single" w:sz="8" w:space="0" w:color="auto"/>
              <w:bottom w:val="single" w:sz="8" w:space="0" w:color="auto"/>
              <w:right w:val="single" w:sz="8" w:space="0" w:color="auto"/>
            </w:tcBorders>
            <w:shd w:val="clear" w:color="auto" w:fill="E1F4FD"/>
            <w:tcMar>
              <w:top w:w="0" w:type="dxa"/>
              <w:left w:w="108" w:type="dxa"/>
              <w:bottom w:w="0" w:type="dxa"/>
              <w:right w:w="108"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Flora</w:t>
            </w:r>
          </w:p>
        </w:tc>
        <w:tc>
          <w:tcPr>
            <w:tcW w:w="2393" w:type="dxa"/>
            <w:tcBorders>
              <w:top w:val="single" w:sz="8" w:space="0" w:color="auto"/>
              <w:left w:val="nil"/>
              <w:bottom w:val="single" w:sz="8" w:space="0" w:color="auto"/>
              <w:right w:val="single" w:sz="8" w:space="0" w:color="auto"/>
            </w:tcBorders>
            <w:shd w:val="clear" w:color="auto" w:fill="E1F4FD"/>
            <w:tcMar>
              <w:top w:w="0" w:type="dxa"/>
              <w:left w:w="108" w:type="dxa"/>
              <w:bottom w:w="0" w:type="dxa"/>
              <w:right w:w="108"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Invertebrados</w:t>
            </w:r>
          </w:p>
        </w:tc>
        <w:tc>
          <w:tcPr>
            <w:tcW w:w="2223" w:type="dxa"/>
            <w:tcBorders>
              <w:top w:val="single" w:sz="8" w:space="0" w:color="auto"/>
              <w:left w:val="nil"/>
              <w:bottom w:val="single" w:sz="8" w:space="0" w:color="231F20"/>
              <w:right w:val="single" w:sz="8" w:space="0" w:color="auto"/>
            </w:tcBorders>
            <w:shd w:val="clear" w:color="auto" w:fill="E1F4FD"/>
            <w:tcMar>
              <w:top w:w="0" w:type="dxa"/>
              <w:left w:w="108" w:type="dxa"/>
              <w:bottom w:w="0" w:type="dxa"/>
              <w:right w:w="108"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Peixes</w:t>
            </w:r>
          </w:p>
        </w:tc>
      </w:tr>
      <w:tr w:rsidR="00964DA9" w:rsidRPr="004159C4" w:rsidTr="00C43FE5">
        <w:tc>
          <w:tcPr>
            <w:tcW w:w="2188" w:type="dxa"/>
            <w:tcBorders>
              <w:top w:val="nil"/>
              <w:left w:val="single" w:sz="8" w:space="0" w:color="auto"/>
              <w:bottom w:val="single" w:sz="8" w:space="0" w:color="auto"/>
              <w:right w:val="single" w:sz="8" w:space="0" w:color="auto"/>
            </w:tcBorders>
            <w:shd w:val="clear" w:color="auto" w:fill="auto"/>
            <w:tcMar>
              <w:top w:w="0" w:type="dxa"/>
              <w:left w:w="28" w:type="dxa"/>
              <w:bottom w:w="0" w:type="dxa"/>
              <w:right w:w="57"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39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Lucanus cervus</w:t>
            </w:r>
          </w:p>
        </w:tc>
        <w:tc>
          <w:tcPr>
            <w:tcW w:w="2223" w:type="dxa"/>
            <w:tcBorders>
              <w:top w:val="nil"/>
              <w:left w:val="nil"/>
              <w:bottom w:val="single" w:sz="8" w:space="0" w:color="231F20"/>
              <w:right w:val="single" w:sz="8" w:space="0" w:color="231F20"/>
            </w:tcBorders>
            <w:shd w:val="clear" w:color="auto" w:fill="auto"/>
            <w:tcMar>
              <w:top w:w="0" w:type="dxa"/>
              <w:left w:w="28" w:type="dxa"/>
              <w:bottom w:w="0" w:type="dxa"/>
              <w:right w:w="57"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r>
    </w:tbl>
    <w:p w:rsidR="00964DA9" w:rsidRPr="004159C4" w:rsidRDefault="00964DA9" w:rsidP="00964DA9">
      <w:pPr>
        <w:spacing w:after="0" w:line="240" w:lineRule="auto"/>
        <w:jc w:val="both"/>
        <w:rPr>
          <w:rFonts w:ascii="Source Sans Pro" w:eastAsia="Times New Roman" w:hAnsi="Source Sans Pro" w:cs="Arial"/>
          <w:lang w:eastAsia="es-ES"/>
        </w:rPr>
      </w:pPr>
      <w:r w:rsidRPr="004159C4">
        <w:rPr>
          <w:rFonts w:ascii="Source Sans Pro" w:eastAsia="Times New Roman" w:hAnsi="Source Sans Pro" w:cs="Arial"/>
          <w:lang w:eastAsia="es-ES"/>
        </w:rPr>
        <w:t> </w:t>
      </w:r>
    </w:p>
    <w:tbl>
      <w:tblPr>
        <w:tblW w:w="6804" w:type="dxa"/>
        <w:tblInd w:w="113" w:type="dxa"/>
        <w:tblCellMar>
          <w:left w:w="0" w:type="dxa"/>
          <w:right w:w="0" w:type="dxa"/>
        </w:tblCellMar>
        <w:tblLook w:val="04A0" w:firstRow="1" w:lastRow="0" w:firstColumn="1" w:lastColumn="0" w:noHBand="0" w:noVBand="1"/>
      </w:tblPr>
      <w:tblGrid>
        <w:gridCol w:w="3402"/>
        <w:gridCol w:w="3402"/>
      </w:tblGrid>
      <w:tr w:rsidR="00964DA9" w:rsidRPr="004159C4" w:rsidTr="00C43FE5">
        <w:tc>
          <w:tcPr>
            <w:tcW w:w="2892" w:type="dxa"/>
            <w:tcBorders>
              <w:top w:val="single" w:sz="8" w:space="0" w:color="auto"/>
              <w:left w:val="single" w:sz="8" w:space="0" w:color="auto"/>
              <w:bottom w:val="single" w:sz="8" w:space="0" w:color="auto"/>
              <w:right w:val="single" w:sz="8" w:space="0" w:color="231F20"/>
            </w:tcBorders>
            <w:shd w:val="clear" w:color="auto" w:fill="E1F4FD"/>
            <w:tcMar>
              <w:top w:w="0" w:type="dxa"/>
              <w:left w:w="108" w:type="dxa"/>
              <w:bottom w:w="0" w:type="dxa"/>
              <w:right w:w="10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Anfibios/Réptiles</w:t>
            </w:r>
          </w:p>
        </w:tc>
        <w:tc>
          <w:tcPr>
            <w:tcW w:w="2892" w:type="dxa"/>
            <w:tcBorders>
              <w:top w:val="single" w:sz="8" w:space="0" w:color="231F20"/>
              <w:left w:val="nil"/>
              <w:bottom w:val="single" w:sz="8" w:space="0" w:color="231F20"/>
              <w:right w:val="single" w:sz="8" w:space="0" w:color="231F20"/>
            </w:tcBorders>
            <w:shd w:val="clear" w:color="auto" w:fill="E1F4FD"/>
            <w:tcMar>
              <w:top w:w="0" w:type="dxa"/>
              <w:left w:w="108" w:type="dxa"/>
              <w:bottom w:w="0" w:type="dxa"/>
              <w:right w:w="108"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b/>
                <w:bCs/>
                <w:bdr w:val="none" w:sz="0" w:space="0" w:color="auto" w:frame="1"/>
                <w:lang w:eastAsia="es-ES"/>
              </w:rPr>
              <w:t>Mamíferos</w:t>
            </w:r>
          </w:p>
        </w:tc>
      </w:tr>
      <w:tr w:rsidR="00964DA9" w:rsidRPr="004159C4" w:rsidTr="00C43FE5">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Chioglossa lusitanica</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Barbastella barbastellus</w:t>
            </w:r>
          </w:p>
        </w:tc>
      </w:tr>
      <w:tr w:rsidR="00964DA9" w:rsidRPr="004159C4" w:rsidTr="00C43FE5">
        <w:tc>
          <w:tcPr>
            <w:tcW w:w="2892" w:type="dxa"/>
            <w:tcBorders>
              <w:top w:val="nil"/>
              <w:left w:val="single" w:sz="8" w:space="0" w:color="auto"/>
              <w:bottom w:val="single" w:sz="8" w:space="0" w:color="auto"/>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Discoglossus galganoi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Lutra lutra</w:t>
            </w:r>
          </w:p>
        </w:tc>
      </w:tr>
      <w:tr w:rsidR="00964DA9" w:rsidRPr="004159C4" w:rsidTr="00C43FE5">
        <w:tc>
          <w:tcPr>
            <w:tcW w:w="2892" w:type="dxa"/>
            <w:tcBorders>
              <w:top w:val="nil"/>
              <w:left w:val="single" w:sz="8" w:space="0" w:color="auto"/>
              <w:bottom w:val="single" w:sz="8" w:space="0" w:color="231F20"/>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Lacerta schreiberi</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Myotis myotis</w:t>
            </w:r>
          </w:p>
        </w:tc>
      </w:tr>
      <w:tr w:rsidR="00964DA9" w:rsidRPr="004159C4" w:rsidTr="00C43FE5">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Rhinolophus ferrumequinum</w:t>
            </w:r>
          </w:p>
        </w:tc>
      </w:tr>
      <w:tr w:rsidR="00964DA9" w:rsidRPr="004159C4" w:rsidTr="00C43FE5">
        <w:tc>
          <w:tcPr>
            <w:tcW w:w="2892" w:type="dxa"/>
            <w:tcBorders>
              <w:top w:val="nil"/>
              <w:left w:val="single" w:sz="8" w:space="0" w:color="231F20"/>
              <w:bottom w:val="single" w:sz="8" w:space="0" w:color="231F20"/>
              <w:right w:val="single" w:sz="8" w:space="0" w:color="231F20"/>
            </w:tcBorders>
            <w:shd w:val="clear" w:color="auto" w:fill="auto"/>
            <w:tcMar>
              <w:top w:w="0" w:type="dxa"/>
              <w:left w:w="28" w:type="dxa"/>
              <w:bottom w:w="0" w:type="dxa"/>
              <w:right w:w="57" w:type="dxa"/>
            </w:tcMar>
            <w:vAlign w:val="cente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 </w:t>
            </w:r>
          </w:p>
        </w:tc>
        <w:tc>
          <w:tcPr>
            <w:tcW w:w="2892" w:type="dxa"/>
            <w:tcBorders>
              <w:top w:val="nil"/>
              <w:left w:val="nil"/>
              <w:bottom w:val="single" w:sz="8" w:space="0" w:color="231F20"/>
              <w:right w:val="single" w:sz="8" w:space="0" w:color="231F20"/>
            </w:tcBorders>
            <w:shd w:val="clear" w:color="auto" w:fill="auto"/>
            <w:tcMar>
              <w:top w:w="0" w:type="dxa"/>
              <w:left w:w="28" w:type="dxa"/>
              <w:bottom w:w="0" w:type="dxa"/>
              <w:right w:w="57" w:type="dxa"/>
            </w:tcMar>
            <w:hideMark/>
          </w:tcPr>
          <w:p w:rsidR="00964DA9" w:rsidRPr="004159C4" w:rsidRDefault="00964DA9" w:rsidP="00C43FE5">
            <w:pPr>
              <w:spacing w:after="0" w:line="240" w:lineRule="auto"/>
              <w:jc w:val="both"/>
              <w:rPr>
                <w:rFonts w:ascii="Source Sans Pro" w:eastAsia="Times New Roman" w:hAnsi="Source Sans Pro" w:cs="Times New Roman"/>
                <w:lang w:eastAsia="es-ES"/>
              </w:rPr>
            </w:pPr>
            <w:r w:rsidRPr="004159C4">
              <w:rPr>
                <w:rFonts w:ascii="Source Sans Pro" w:eastAsia="Times New Roman" w:hAnsi="Source Sans Pro" w:cs="Arial"/>
                <w:i/>
                <w:iCs/>
                <w:bdr w:val="none" w:sz="0" w:space="0" w:color="auto" w:frame="1"/>
                <w:lang w:eastAsia="es-ES"/>
              </w:rPr>
              <w:t>Rhinolophus hipposideros</w:t>
            </w:r>
          </w:p>
        </w:tc>
      </w:tr>
    </w:tbl>
    <w:p w:rsidR="009B138E" w:rsidRPr="004159C4" w:rsidRDefault="009B138E" w:rsidP="009B138E">
      <w:pPr>
        <w:spacing w:line="240" w:lineRule="auto"/>
        <w:jc w:val="both"/>
        <w:rPr>
          <w:rFonts w:ascii="Source Sans Pro" w:hAnsi="Source Sans Pro" w:cs="Times New Roman"/>
        </w:rPr>
      </w:pPr>
    </w:p>
    <w:p w:rsidR="008D44AB" w:rsidRPr="004159C4" w:rsidRDefault="008D44AB" w:rsidP="008D44AB">
      <w:pPr>
        <w:pStyle w:val="Prrafodelista"/>
        <w:numPr>
          <w:ilvl w:val="0"/>
          <w:numId w:val="24"/>
        </w:numPr>
        <w:autoSpaceDE w:val="0"/>
        <w:autoSpaceDN w:val="0"/>
        <w:adjustRightInd w:val="0"/>
        <w:jc w:val="both"/>
        <w:rPr>
          <w:rFonts w:ascii="Source Sans Pro" w:hAnsi="Source Sans Pro" w:cs="Arial"/>
          <w:b/>
        </w:rPr>
      </w:pPr>
      <w:r w:rsidRPr="004159C4">
        <w:rPr>
          <w:rFonts w:ascii="Source Sans Pro" w:hAnsi="Source Sans Pro" w:cs="Arial"/>
          <w:b/>
          <w:highlight w:val="yellow"/>
        </w:rPr>
        <w:t>OS PROXECTOS EÓLICOS E O PROXECTO DE CONEXIÓN BEARIZ 400 KV EIXE SUR, AO IGUAL QUE O PROXECTO DE CONEXIÓN BEARIZ 400 KV EIXE LESTE, AFECTAN Á PROPOSTA DE AMPLIACIÓN DA REDE NATURA</w:t>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cs="Arial"/>
        </w:rPr>
        <w:t>Mediante o  ANUNCIO do 21 de decembro de 2011, da Dirección Xeral de Conservación da Natureza, acórdase someter á participación do público a proposta de ampliación da rede Natura 2000 de Galicia; abriuse un período de participación do público á proposta de ampliación da rede Natura 2000 de Galicia.</w:t>
      </w:r>
    </w:p>
    <w:p w:rsidR="008D44AB" w:rsidRPr="004159C4" w:rsidRDefault="008D44AB" w:rsidP="008D44AB">
      <w:pPr>
        <w:pStyle w:val="Prrafodelista"/>
        <w:numPr>
          <w:ilvl w:val="0"/>
          <w:numId w:val="29"/>
        </w:numPr>
        <w:autoSpaceDE w:val="0"/>
        <w:autoSpaceDN w:val="0"/>
        <w:adjustRightInd w:val="0"/>
        <w:jc w:val="both"/>
        <w:rPr>
          <w:rFonts w:ascii="Source Sans Pro" w:hAnsi="Source Sans Pro" w:cs="Arial"/>
          <w:b/>
        </w:rPr>
      </w:pPr>
      <w:r w:rsidRPr="004159C4">
        <w:rPr>
          <w:rFonts w:ascii="Source Sans Pro" w:hAnsi="Source Sans Pro" w:cs="Arial"/>
          <w:b/>
        </w:rPr>
        <w:t>LIC SERRA DO CANDO</w:t>
      </w:r>
    </w:p>
    <w:p w:rsidR="008D44AB" w:rsidRPr="004159C4" w:rsidRDefault="008D44AB" w:rsidP="008D44AB">
      <w:pPr>
        <w:pStyle w:val="Prrafodelista"/>
        <w:numPr>
          <w:ilvl w:val="0"/>
          <w:numId w:val="29"/>
        </w:numPr>
        <w:autoSpaceDE w:val="0"/>
        <w:autoSpaceDN w:val="0"/>
        <w:adjustRightInd w:val="0"/>
        <w:jc w:val="both"/>
        <w:rPr>
          <w:rFonts w:ascii="Source Sans Pro" w:hAnsi="Source Sans Pro" w:cs="Arial"/>
          <w:b/>
        </w:rPr>
      </w:pPr>
      <w:r w:rsidRPr="004159C4">
        <w:rPr>
          <w:rFonts w:ascii="Source Sans Pro" w:hAnsi="Source Sans Pro" w:cs="Arial"/>
          <w:b/>
        </w:rPr>
        <w:t>LIC SERRA DO SUÍDO</w:t>
      </w:r>
    </w:p>
    <w:p w:rsidR="008D44AB" w:rsidRPr="004159C4" w:rsidRDefault="00A855A4" w:rsidP="008D44AB">
      <w:pPr>
        <w:autoSpaceDE w:val="0"/>
        <w:autoSpaceDN w:val="0"/>
        <w:adjustRightInd w:val="0"/>
        <w:jc w:val="both"/>
        <w:rPr>
          <w:rFonts w:ascii="Source Sans Pro" w:hAnsi="Source Sans Pro" w:cs="Arial"/>
        </w:rPr>
      </w:pPr>
      <w:hyperlink r:id="rId26" w:history="1">
        <w:r w:rsidR="008D44AB" w:rsidRPr="004159C4">
          <w:rPr>
            <w:rStyle w:val="Hipervnculo"/>
            <w:rFonts w:ascii="Source Sans Pro" w:hAnsi="Source Sans Pro" w:cs="Arial"/>
          </w:rPr>
          <w:t>https://cmatv.xunta.gal/c/document_library/get_file?file_path=/portal-web/Documentos_DXConservacion_da_Natureza/Espazos_protexidos/Rede%20Natura%202000/Anexo_1.pdf</w:t>
        </w:r>
      </w:hyperlink>
    </w:p>
    <w:p w:rsidR="008D44AB" w:rsidRPr="004159C4" w:rsidRDefault="00A855A4" w:rsidP="008D44AB">
      <w:pPr>
        <w:autoSpaceDE w:val="0"/>
        <w:autoSpaceDN w:val="0"/>
        <w:adjustRightInd w:val="0"/>
        <w:jc w:val="both"/>
        <w:rPr>
          <w:rFonts w:ascii="Source Sans Pro" w:hAnsi="Source Sans Pro" w:cs="Arial"/>
        </w:rPr>
      </w:pPr>
      <w:hyperlink r:id="rId27" w:history="1">
        <w:r w:rsidR="008D44AB" w:rsidRPr="004159C4">
          <w:rPr>
            <w:rStyle w:val="Hipervnculo"/>
            <w:rFonts w:ascii="Source Sans Pro" w:hAnsi="Source Sans Pro" w:cs="Arial"/>
          </w:rPr>
          <w:t>https://cmatv.xunta.gal/c/document_library/get_file?file_path=/portal-web/Documentos_DXConservacion_da_Natureza/Espazos_protexidos/Rede%20Natura%202000/Anexo_2.pdf</w:t>
        </w:r>
      </w:hyperlink>
    </w:p>
    <w:p w:rsidR="008D44AB" w:rsidRPr="004159C4" w:rsidRDefault="008D44AB" w:rsidP="008D44AB">
      <w:pPr>
        <w:autoSpaceDE w:val="0"/>
        <w:autoSpaceDN w:val="0"/>
        <w:adjustRightInd w:val="0"/>
        <w:jc w:val="both"/>
        <w:rPr>
          <w:rFonts w:ascii="Source Sans Pro" w:hAnsi="Source Sans Pro" w:cs="Arial"/>
        </w:rPr>
      </w:pPr>
    </w:p>
    <w:p w:rsidR="008D44AB" w:rsidRPr="004159C4" w:rsidRDefault="008D44AB" w:rsidP="008D44AB">
      <w:pPr>
        <w:autoSpaceDE w:val="0"/>
        <w:autoSpaceDN w:val="0"/>
        <w:adjustRightInd w:val="0"/>
        <w:jc w:val="center"/>
        <w:rPr>
          <w:rFonts w:ascii="Source Sans Pro" w:hAnsi="Source Sans Pro" w:cs="Arial"/>
        </w:rPr>
      </w:pPr>
      <w:r w:rsidRPr="004159C4">
        <w:rPr>
          <w:rFonts w:ascii="Source Sans Pro" w:hAnsi="Source Sans Pro"/>
          <w:noProof/>
          <w:lang w:eastAsia="es-ES"/>
        </w:rPr>
        <w:lastRenderedPageBreak/>
        <w:drawing>
          <wp:inline distT="0" distB="0" distL="0" distR="0" wp14:anchorId="47B3C4DC" wp14:editId="5694084F">
            <wp:extent cx="5738904" cy="409694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0065" t="17220" r="8786" b="5136"/>
                    <a:stretch/>
                  </pic:blipFill>
                  <pic:spPr bwMode="auto">
                    <a:xfrm>
                      <a:off x="0" y="0"/>
                      <a:ext cx="5748582" cy="4103850"/>
                    </a:xfrm>
                    <a:prstGeom prst="rect">
                      <a:avLst/>
                    </a:prstGeom>
                    <a:ln>
                      <a:noFill/>
                    </a:ln>
                    <a:extLst>
                      <a:ext uri="{53640926-AAD7-44D8-BBD7-CCE9431645EC}">
                        <a14:shadowObscured xmlns:a14="http://schemas.microsoft.com/office/drawing/2010/main"/>
                      </a:ext>
                    </a:extLst>
                  </pic:spPr>
                </pic:pic>
              </a:graphicData>
            </a:graphic>
          </wp:inline>
        </w:drawing>
      </w:r>
    </w:p>
    <w:p w:rsidR="008D44AB" w:rsidRPr="004159C4" w:rsidRDefault="008D44AB" w:rsidP="008D44AB">
      <w:pPr>
        <w:autoSpaceDE w:val="0"/>
        <w:autoSpaceDN w:val="0"/>
        <w:adjustRightInd w:val="0"/>
        <w:jc w:val="both"/>
        <w:rPr>
          <w:rFonts w:ascii="Source Sans Pro" w:hAnsi="Source Sans Pro" w:cs="Arial"/>
        </w:rPr>
      </w:pPr>
      <w:r w:rsidRPr="004159C4">
        <w:rPr>
          <w:rFonts w:ascii="Source Sans Pro" w:hAnsi="Source Sans Pro"/>
          <w:noProof/>
          <w:lang w:eastAsia="es-ES"/>
        </w:rPr>
        <w:drawing>
          <wp:inline distT="0" distB="0" distL="0" distR="0" wp14:anchorId="080F971E" wp14:editId="59251A43">
            <wp:extent cx="6276975" cy="46888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2273" t="19637" r="11334" b="5438"/>
                    <a:stretch/>
                  </pic:blipFill>
                  <pic:spPr bwMode="auto">
                    <a:xfrm>
                      <a:off x="0" y="0"/>
                      <a:ext cx="6282033" cy="4692603"/>
                    </a:xfrm>
                    <a:prstGeom prst="rect">
                      <a:avLst/>
                    </a:prstGeom>
                    <a:ln>
                      <a:noFill/>
                    </a:ln>
                    <a:extLst>
                      <a:ext uri="{53640926-AAD7-44D8-BBD7-CCE9431645EC}">
                        <a14:shadowObscured xmlns:a14="http://schemas.microsoft.com/office/drawing/2010/main"/>
                      </a:ext>
                    </a:extLst>
                  </pic:spPr>
                </pic:pic>
              </a:graphicData>
            </a:graphic>
          </wp:inline>
        </w:drawing>
      </w:r>
    </w:p>
    <w:p w:rsidR="008D44AB" w:rsidRPr="004159C4" w:rsidRDefault="008D44AB" w:rsidP="008D44AB">
      <w:pPr>
        <w:jc w:val="both"/>
        <w:rPr>
          <w:rFonts w:ascii="Source Sans Pro" w:hAnsi="Source Sans Pro"/>
          <w:b/>
          <w:highlight w:val="yellow"/>
        </w:rPr>
      </w:pPr>
    </w:p>
    <w:p w:rsidR="008D44AB" w:rsidRPr="004159C4" w:rsidRDefault="008D44AB" w:rsidP="008D44AB">
      <w:pPr>
        <w:pStyle w:val="Prrafodelista"/>
        <w:jc w:val="both"/>
        <w:rPr>
          <w:rFonts w:ascii="Source Sans Pro" w:hAnsi="Source Sans Pro"/>
          <w:b/>
          <w:highlight w:val="yellow"/>
        </w:rPr>
      </w:pPr>
    </w:p>
    <w:p w:rsidR="008D44AB" w:rsidRPr="004159C4" w:rsidRDefault="008D44AB" w:rsidP="008D44AB">
      <w:pPr>
        <w:numPr>
          <w:ilvl w:val="0"/>
          <w:numId w:val="25"/>
        </w:numPr>
        <w:autoSpaceDE w:val="0"/>
        <w:autoSpaceDN w:val="0"/>
        <w:adjustRightInd w:val="0"/>
        <w:spacing w:after="0" w:line="360" w:lineRule="auto"/>
        <w:contextualSpacing/>
        <w:rPr>
          <w:rFonts w:ascii="Source Sans Pro" w:eastAsia="Calibri" w:hAnsi="Source Sans Pro" w:cs="Arial"/>
          <w:lang w:eastAsia="es-ES"/>
        </w:rPr>
      </w:pPr>
      <w:r w:rsidRPr="004159C4">
        <w:rPr>
          <w:rFonts w:ascii="Source Sans Pro" w:eastAsia="Calibri" w:hAnsi="Source Sans Pro" w:cs="Arial"/>
          <w:b/>
          <w:highlight w:val="yellow"/>
          <w:lang w:eastAsia="es-ES"/>
        </w:rPr>
        <w:t>A NECESARIA COHERENCIA DA  REDE NATURA 2000</w:t>
      </w:r>
    </w:p>
    <w:p w:rsidR="008D44AB" w:rsidRPr="004159C4" w:rsidRDefault="008D44AB" w:rsidP="008D44AB">
      <w:pPr>
        <w:spacing w:line="360" w:lineRule="auto"/>
        <w:jc w:val="both"/>
        <w:rPr>
          <w:rFonts w:ascii="Source Sans Pro" w:eastAsia="Calibri" w:hAnsi="Source Sans Pro" w:cs="Arial"/>
          <w:lang w:eastAsia="es-ES"/>
        </w:rPr>
      </w:pPr>
      <w:r w:rsidRPr="004159C4">
        <w:rPr>
          <w:rFonts w:ascii="Source Sans Pro" w:eastAsia="Calibri" w:hAnsi="Source Sans Pro" w:cs="Arial"/>
          <w:lang w:eastAsia="es-ES"/>
        </w:rPr>
        <w:t>O obxectivo das redes de áreas naturais protexidas de non debe ser tan só preservar especies raras ou ameazadas, ou mostras representativas ou singulares de ecosistemas pouco alterados, senón preservar a integridade ecolóxica dos ecosistemas, o que supón garantir que a súa composición de especies, a súa estrutura ecolóxica e as súas funcións non se vexan alteradas significativamente como consecuencia das actividades humanas e asegurar que os procesos ecolóxicos dos que depende mantéñanse en condicións naturais.</w:t>
      </w:r>
    </w:p>
    <w:p w:rsidR="008D44AB" w:rsidRPr="004159C4" w:rsidRDefault="008D44AB" w:rsidP="008D44AB">
      <w:pPr>
        <w:spacing w:line="360" w:lineRule="auto"/>
        <w:jc w:val="both"/>
        <w:rPr>
          <w:rFonts w:ascii="Source Sans Pro" w:eastAsia="Calibri" w:hAnsi="Source Sans Pro" w:cs="Arial"/>
          <w:lang w:eastAsia="es-ES"/>
        </w:rPr>
      </w:pPr>
      <w:r w:rsidRPr="004159C4">
        <w:rPr>
          <w:rFonts w:ascii="Source Sans Pro" w:eastAsia="Calibri" w:hAnsi="Source Sans Pro" w:cs="Arial"/>
          <w:lang w:eastAsia="es-ES"/>
        </w:rPr>
        <w:t>Unha rede ecolóxica é un sistema coherente de elementos naturais ou  semi-naturais, establecido e xestionado co obxectivo de manter ou restaurar as funcións ecolóxicas como medio para conservar a biodiversidade. Para iso, é esencial manter tamén a conectividade ecolóxica entre os espazos que compoñen a rede</w:t>
      </w:r>
    </w:p>
    <w:p w:rsidR="008D44AB" w:rsidRPr="004159C4" w:rsidRDefault="008D44AB" w:rsidP="008D44AB">
      <w:pPr>
        <w:spacing w:line="360" w:lineRule="auto"/>
        <w:jc w:val="both"/>
        <w:rPr>
          <w:rFonts w:ascii="Source Sans Pro" w:eastAsia="Times New Roman" w:hAnsi="Source Sans Pro" w:cs="Arial"/>
          <w:b/>
          <w:bCs/>
          <w:bdr w:val="none" w:sz="0" w:space="0" w:color="auto" w:frame="1"/>
          <w:lang w:eastAsia="es-ES"/>
        </w:rPr>
      </w:pPr>
      <w:r w:rsidRPr="004159C4">
        <w:rPr>
          <w:rFonts w:ascii="Source Sans Pro" w:eastAsia="Calibri" w:hAnsi="Source Sans Pro" w:cs="Arial"/>
          <w:lang w:eastAsia="es-ES"/>
        </w:rPr>
        <w:t>No ámbito nacional, o artigo 46 da Lei 42/2007 do Patrimonio Natural e da Biodiversidade establece que co fin de mellorar a coherencia ecolóxica e a conectividade da Rede Natura 2000, as comunidades autónomas, no marco das súas políticas ambientais e de ordenación territorial, fomentarán a conservación de corredores ecolóxicos e a xestión daqueles elementos da paisaxe e áreas territoriais que resultan esenciais ou revistan primordial importancia para a migración, a distribución xeográfica e o intercambio xenético entre poboacións de especies de fauna e flora silvestres.</w:t>
      </w:r>
      <w:r w:rsidRPr="004159C4">
        <w:rPr>
          <w:rFonts w:ascii="Source Sans Pro" w:eastAsia="Times New Roman" w:hAnsi="Source Sans Pro" w:cs="Arial"/>
          <w:b/>
          <w:bCs/>
          <w:bdr w:val="none" w:sz="0" w:space="0" w:color="auto" w:frame="1"/>
          <w:lang w:eastAsia="es-ES"/>
        </w:rPr>
        <w:t> </w:t>
      </w:r>
    </w:p>
    <w:p w:rsidR="008D44AB" w:rsidRPr="004159C4" w:rsidRDefault="008D44AB" w:rsidP="008D44AB">
      <w:pPr>
        <w:spacing w:line="360" w:lineRule="auto"/>
        <w:jc w:val="both"/>
        <w:rPr>
          <w:rFonts w:ascii="Source Sans Pro" w:eastAsia="Times New Roman" w:hAnsi="Source Sans Pro" w:cs="Arial"/>
          <w:bCs/>
          <w:bdr w:val="none" w:sz="0" w:space="0" w:color="auto" w:frame="1"/>
          <w:lang w:eastAsia="es-ES"/>
        </w:rPr>
      </w:pPr>
      <w:r w:rsidRPr="004159C4">
        <w:rPr>
          <w:rFonts w:ascii="Source Sans Pro" w:eastAsia="Times New Roman" w:hAnsi="Source Sans Pro" w:cs="Arial"/>
          <w:bCs/>
          <w:bdr w:val="none" w:sz="0" w:space="0" w:color="auto" w:frame="1"/>
          <w:lang w:eastAsia="es-ES"/>
        </w:rPr>
        <w:t>A Lei 5/2019, de 2 de agosto, do patrimonio natural e da biodiversidade de Galicia no artigo 87.1 desta lei, manifesta o seguinte:</w:t>
      </w:r>
    </w:p>
    <w:p w:rsidR="008D44AB" w:rsidRPr="004159C4" w:rsidRDefault="008D44AB" w:rsidP="008D44AB">
      <w:pPr>
        <w:spacing w:line="360" w:lineRule="auto"/>
        <w:jc w:val="both"/>
        <w:rPr>
          <w:rFonts w:ascii="Source Sans Pro" w:eastAsia="Times New Roman" w:hAnsi="Source Sans Pro" w:cs="Arial"/>
          <w:bCs/>
          <w:i/>
          <w:bdr w:val="none" w:sz="0" w:space="0" w:color="auto" w:frame="1"/>
          <w:lang w:eastAsia="es-ES"/>
        </w:rPr>
      </w:pPr>
      <w:r w:rsidRPr="004159C4">
        <w:rPr>
          <w:rFonts w:ascii="Source Sans Pro" w:eastAsia="Times New Roman" w:hAnsi="Source Sans Pro" w:cs="Arial"/>
          <w:bCs/>
          <w:i/>
          <w:bdr w:val="none" w:sz="0" w:space="0" w:color="auto" w:frame="1"/>
          <w:lang w:eastAsia="es-ES"/>
        </w:rPr>
        <w:t>“Para mejorar la coherencia y la conectividad ecológica del territorio, la Administración autonómica fomentará en su planificación ambiental la conservación de corredores ecológicos y la gestión de aquellos elementos del paisaje y áreas territoriales que resulten esenciales o revistan primordial importancia para la migración, la distribución geográfica y el intercambio genético entre poblaciones de especies de fauna y flora silvestres, teniendo en cuenta los impactos futuros del cambio climático.”</w:t>
      </w:r>
    </w:p>
    <w:p w:rsidR="008D44AB" w:rsidRPr="004159C4" w:rsidRDefault="00636902" w:rsidP="00636902">
      <w:pPr>
        <w:spacing w:line="240" w:lineRule="auto"/>
        <w:jc w:val="both"/>
        <w:rPr>
          <w:rFonts w:ascii="Source Sans Pro" w:eastAsia="Arial Narrow" w:hAnsi="Source Sans Pro" w:cs="Arial"/>
          <w:b/>
          <w:highlight w:val="yellow"/>
        </w:rPr>
      </w:pPr>
      <w:r w:rsidRPr="004159C4">
        <w:rPr>
          <w:rFonts w:ascii="Source Sans Pro" w:eastAsia="Arial Narrow" w:hAnsi="Source Sans Pro" w:cs="Arial"/>
          <w:b/>
          <w:highlight w:val="yellow"/>
        </w:rPr>
        <w:t xml:space="preserve">V.- </w:t>
      </w:r>
      <w:r w:rsidR="008D44AB" w:rsidRPr="004159C4">
        <w:rPr>
          <w:rFonts w:ascii="Source Sans Pro" w:eastAsia="Arial Narrow" w:hAnsi="Source Sans Pro" w:cs="Arial"/>
          <w:b/>
          <w:highlight w:val="yellow"/>
        </w:rPr>
        <w:t>DIVISIÓN ARTIFICIOSA DE PROXECTOS AOS EFECTOS AMBIENTAIS. Na área afectada polo proxecto existen outros parques eólicos e liñas de alta tensión de evacuación. Ausencia de avaliación ambiental acumulada e sinérxica da totalidade do conxunto das infraestruturas.</w:t>
      </w:r>
    </w:p>
    <w:p w:rsidR="008D44AB" w:rsidRPr="004159C4" w:rsidRDefault="00160334" w:rsidP="008D44AB">
      <w:pPr>
        <w:spacing w:line="240" w:lineRule="auto"/>
        <w:jc w:val="both"/>
        <w:rPr>
          <w:rFonts w:ascii="Source Sans Pro" w:eastAsia="Arial Narrow" w:hAnsi="Source Sans Pro" w:cs="Arial"/>
          <w:b/>
        </w:rPr>
      </w:pPr>
      <w:r w:rsidRPr="004159C4">
        <w:rPr>
          <w:rFonts w:ascii="Source Sans Pro" w:eastAsia="Arial Narrow" w:hAnsi="Source Sans Pro" w:cs="Arial"/>
          <w:b/>
        </w:rPr>
        <w:t xml:space="preserve">Indica a mercantil promotora do proxecto do </w:t>
      </w:r>
      <w:r w:rsidRPr="004159C4">
        <w:rPr>
          <w:rFonts w:ascii="Source Sans Pro" w:eastAsia="Arial Narrow" w:hAnsi="Source Sans Pro" w:cs="Arial"/>
          <w:b/>
          <w:u w:val="thick"/>
        </w:rPr>
        <w:t>parque eólico Carballoso</w:t>
      </w:r>
      <w:r w:rsidRPr="004159C4">
        <w:rPr>
          <w:rFonts w:ascii="Source Sans Pro" w:eastAsia="Arial Narrow" w:hAnsi="Source Sans Pro" w:cs="Arial"/>
          <w:b/>
        </w:rPr>
        <w:t>:</w:t>
      </w:r>
    </w:p>
    <w:p w:rsidR="008D44AB" w:rsidRPr="004159C4" w:rsidRDefault="008D44AB" w:rsidP="008D44AB">
      <w:pPr>
        <w:spacing w:line="240" w:lineRule="auto"/>
        <w:jc w:val="both"/>
        <w:rPr>
          <w:rFonts w:ascii="Source Sans Pro" w:eastAsia="Arial Narrow" w:hAnsi="Source Sans Pro" w:cs="Arial"/>
          <w:i/>
        </w:rPr>
      </w:pPr>
      <w:r w:rsidRPr="004159C4">
        <w:rPr>
          <w:rFonts w:ascii="Source Sans Pro" w:eastAsia="Arial Narrow" w:hAnsi="Source Sans Pro" w:cs="Arial"/>
          <w:i/>
        </w:rPr>
        <w:t>“El Parque Eólico Carballoso compartirá instalaciones de conexión a la red eléctrica con otros parques del entorno, los cuales cuentan con permisos de acceso y conexión otorgados en el mismo nudo de la red eléctrica de transporte.</w:t>
      </w:r>
    </w:p>
    <w:p w:rsidR="008D44AB" w:rsidRPr="004159C4" w:rsidRDefault="008D44AB" w:rsidP="008D44AB">
      <w:pPr>
        <w:spacing w:line="240" w:lineRule="auto"/>
        <w:jc w:val="both"/>
        <w:rPr>
          <w:rFonts w:ascii="Source Sans Pro" w:eastAsia="Arial Narrow" w:hAnsi="Source Sans Pro" w:cs="Arial"/>
          <w:i/>
        </w:rPr>
      </w:pPr>
      <w:r w:rsidRPr="004159C4">
        <w:rPr>
          <w:rFonts w:ascii="Source Sans Pro" w:eastAsia="Arial Narrow" w:hAnsi="Source Sans Pro" w:cs="Arial"/>
          <w:i/>
        </w:rPr>
        <w:t>Las instalaciones de conexión comunes consisten básicamente en una primera subestación colectora de parques denominada “Subestación Colectora Suído 132/30 kV”, desde la cual se proyecta una línea aérea en tensión de 132 kV y longitud aproximada 11 km hasta una segunda subestación colectora denominada “Subestación Colectora Paraño 132/400 kV”. Desde ésta última, se proyecta una línea área en tensión de 400 kV y longitud aproximada 200 m hasta la Subestación Beariz 400 kV, proyectada por REE.</w:t>
      </w:r>
    </w:p>
    <w:p w:rsidR="008D44AB" w:rsidRPr="004159C4" w:rsidRDefault="008D44AB" w:rsidP="008D44AB">
      <w:pPr>
        <w:spacing w:line="240" w:lineRule="auto"/>
        <w:jc w:val="both"/>
        <w:rPr>
          <w:rFonts w:ascii="Source Sans Pro" w:eastAsia="Arial Narrow" w:hAnsi="Source Sans Pro" w:cs="Arial"/>
          <w:i/>
        </w:rPr>
      </w:pPr>
      <w:r w:rsidRPr="004159C4">
        <w:rPr>
          <w:rFonts w:ascii="Source Sans Pro" w:eastAsia="Arial Narrow" w:hAnsi="Source Sans Pro" w:cs="Arial"/>
          <w:i/>
        </w:rPr>
        <w:lastRenderedPageBreak/>
        <w:t>Las instalaciones Subestación Colectora Suído 132/30 kV y línea aérea LAT 132 kV SE Suido – SE Paraño se tramitan actualmente ante la Dirección Xeral de Planificación Enerxética e Recursos Naturais de la Vicepresidencia Segunda e Consellería de Economía, Empresa e Innovación de la Xunta de Galicia, con la denominación de “Instalaciones de conexión Beariz 400 kV Eje Sur”, con número de expediente administrativo IN408A 2020/176.</w:t>
      </w:r>
    </w:p>
    <w:p w:rsidR="008D44AB" w:rsidRPr="004159C4" w:rsidRDefault="008D44AB" w:rsidP="008D44AB">
      <w:pPr>
        <w:spacing w:line="240" w:lineRule="auto"/>
        <w:jc w:val="both"/>
        <w:rPr>
          <w:rFonts w:ascii="Source Sans Pro" w:eastAsia="Arial Narrow" w:hAnsi="Source Sans Pro" w:cs="Arial"/>
          <w:i/>
        </w:rPr>
      </w:pPr>
      <w:r w:rsidRPr="004159C4">
        <w:rPr>
          <w:rFonts w:ascii="Source Sans Pro" w:eastAsia="Arial Narrow" w:hAnsi="Source Sans Pro" w:cs="Arial"/>
          <w:i/>
        </w:rPr>
        <w:t>La Subestación Colectora Paraño 400/132 kV y línea aérea LAT 400 kV SE Paraño – SE Beariz se tramitan actualmente ante la Dirección Xeral de Planificación Enerxética e Recursos Naturais de la Vicepresidencia Segunda e Consellería de Economía, Empresa e Innovación de la Xunta de Galicia, con la denominación “Instalacións de conexión Beariz 400 kV Eixo Este” y el número de expediente administrativo IN408A 2020/175.</w:t>
      </w:r>
    </w:p>
    <w:p w:rsidR="008D44AB" w:rsidRPr="004159C4" w:rsidRDefault="008D44AB" w:rsidP="008D44AB">
      <w:pPr>
        <w:spacing w:line="240" w:lineRule="auto"/>
        <w:jc w:val="both"/>
        <w:rPr>
          <w:rFonts w:ascii="Source Sans Pro" w:eastAsia="Arial Narrow" w:hAnsi="Source Sans Pro" w:cs="Arial"/>
          <w:i/>
        </w:rPr>
      </w:pPr>
      <w:r w:rsidRPr="004159C4">
        <w:rPr>
          <w:rFonts w:ascii="Source Sans Pro" w:eastAsia="Arial Narrow" w:hAnsi="Source Sans Pro" w:cs="Arial"/>
          <w:i/>
        </w:rPr>
        <w:t>La conexión concreta del Parque Eólico Carballoso con la Subestación Colectora Suído 132/30 kV, se materializa mediante cuatro circuitos eléctricos subterráneos ejecutados en zanja única y conductores RHZ1 18/30 3x(1x630) Al, RHZ1 18/30 3x(1x400) Al y RHZ1 18/30 3x(1x240) Al, con inicio en los centros de transformación de aerogeneradores fin de circuito y final en sala de celdas de media tensión de dicha subestación, previo paso por el centro de seccionamiento y medida…”.</w:t>
      </w:r>
    </w:p>
    <w:p w:rsidR="008D44AB" w:rsidRPr="004159C4" w:rsidRDefault="008D44AB" w:rsidP="0031295A">
      <w:pPr>
        <w:spacing w:line="240" w:lineRule="auto"/>
        <w:jc w:val="center"/>
        <w:rPr>
          <w:rFonts w:ascii="Source Sans Pro" w:eastAsia="Arial Narrow" w:hAnsi="Source Sans Pro" w:cs="Arial"/>
        </w:rPr>
      </w:pPr>
      <w:r w:rsidRPr="004159C4">
        <w:rPr>
          <w:rFonts w:ascii="Source Sans Pro" w:hAnsi="Source Sans Pro" w:cs="Verdana"/>
          <w:i/>
          <w:noProof/>
          <w:lang w:eastAsia="es-ES"/>
        </w:rPr>
        <w:drawing>
          <wp:inline distT="0" distB="0" distL="0" distR="0" wp14:anchorId="7F6D574D" wp14:editId="20BB1272">
            <wp:extent cx="6600825" cy="3530911"/>
            <wp:effectExtent l="0" t="0" r="0" b="0"/>
            <wp:docPr id="9" name="Imagen 9" descr="C:\Users\Paidos\Desktop\PE PENA LONG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idos\Desktop\PE PENA LONGA\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14370" cy="3538157"/>
                    </a:xfrm>
                    <a:prstGeom prst="rect">
                      <a:avLst/>
                    </a:prstGeom>
                    <a:noFill/>
                    <a:ln>
                      <a:noFill/>
                    </a:ln>
                  </pic:spPr>
                </pic:pic>
              </a:graphicData>
            </a:graphic>
          </wp:inline>
        </w:drawing>
      </w:r>
    </w:p>
    <w:p w:rsidR="008D44AB" w:rsidRPr="004159C4" w:rsidRDefault="008D44AB" w:rsidP="008D44AB">
      <w:pPr>
        <w:spacing w:line="240" w:lineRule="auto"/>
        <w:jc w:val="center"/>
        <w:rPr>
          <w:rFonts w:ascii="Source Sans Pro" w:eastAsia="Arial Narrow" w:hAnsi="Source Sans Pro" w:cs="Arial"/>
          <w:b/>
          <w:i/>
        </w:rPr>
      </w:pPr>
      <w:r w:rsidRPr="004159C4">
        <w:rPr>
          <w:rFonts w:ascii="Source Sans Pro" w:eastAsia="Arial Narrow" w:hAnsi="Source Sans Pro" w:cs="Arial"/>
          <w:b/>
          <w:i/>
        </w:rPr>
        <w:t>Imaxe do proxecto do parque eólico Pedra Longa</w:t>
      </w:r>
    </w:p>
    <w:p w:rsidR="0031295A" w:rsidRPr="004159C4" w:rsidRDefault="0031295A" w:rsidP="008D44AB">
      <w:pPr>
        <w:spacing w:line="240" w:lineRule="auto"/>
        <w:jc w:val="center"/>
        <w:rPr>
          <w:rFonts w:ascii="Source Sans Pro" w:eastAsia="Arial Narrow" w:hAnsi="Source Sans Pro" w:cs="Arial"/>
          <w:b/>
          <w:i/>
        </w:rPr>
      </w:pPr>
    </w:p>
    <w:p w:rsidR="0031295A" w:rsidRPr="004159C4" w:rsidRDefault="0031295A" w:rsidP="008D44AB">
      <w:pPr>
        <w:spacing w:line="240" w:lineRule="auto"/>
        <w:jc w:val="center"/>
        <w:rPr>
          <w:rFonts w:ascii="Source Sans Pro" w:eastAsia="Arial Narrow" w:hAnsi="Source Sans Pro" w:cs="Arial"/>
          <w:b/>
          <w:i/>
        </w:rPr>
      </w:pPr>
    </w:p>
    <w:p w:rsidR="008D44AB" w:rsidRPr="004159C4" w:rsidRDefault="008D44AB" w:rsidP="008D44AB">
      <w:pPr>
        <w:pStyle w:val="Prrafodelista"/>
        <w:numPr>
          <w:ilvl w:val="0"/>
          <w:numId w:val="25"/>
        </w:numPr>
        <w:spacing w:line="360" w:lineRule="auto"/>
        <w:jc w:val="both"/>
        <w:rPr>
          <w:rFonts w:ascii="Source Sans Pro" w:hAnsi="Source Sans Pro" w:cs="Arial"/>
          <w:b/>
          <w:highlight w:val="yellow"/>
        </w:rPr>
      </w:pPr>
      <w:r w:rsidRPr="004159C4">
        <w:rPr>
          <w:rFonts w:ascii="Source Sans Pro" w:hAnsi="Source Sans Pro" w:cs="Arial"/>
          <w:b/>
          <w:highlight w:val="yellow"/>
        </w:rPr>
        <w:t>OUTRAS INFRAESTRUTURAS NA ÁREA DE AFECCIÓN DO PROXECTO</w:t>
      </w:r>
      <w:r w:rsidR="004841AB" w:rsidRPr="004159C4">
        <w:rPr>
          <w:rFonts w:ascii="Source Sans Pro" w:hAnsi="Source Sans Pro" w:cs="Arial"/>
          <w:b/>
          <w:highlight w:val="yellow"/>
        </w:rPr>
        <w:t xml:space="preserve">: O CASO DO MACROPROXECTO DAS INSTALACIÓN DE CONEXIÓN BEARIZ 400 KV, </w:t>
      </w:r>
      <w:r w:rsidR="004841AB" w:rsidRPr="004159C4">
        <w:rPr>
          <w:rFonts w:ascii="Source Sans Pro" w:hAnsi="Source Sans Pro" w:cs="Arial"/>
          <w:b/>
          <w:highlight w:val="yellow"/>
          <w:u w:val="thick"/>
        </w:rPr>
        <w:t>EIXE LESTE.</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b/>
          <w:u w:val="single"/>
          <w:lang w:eastAsia="es-ES"/>
        </w:rPr>
        <w:t>1.-</w:t>
      </w:r>
      <w:r w:rsidRPr="004159C4">
        <w:rPr>
          <w:rFonts w:ascii="Source Sans Pro" w:eastAsia="Arial Narrow" w:hAnsi="Source Sans Pro" w:cs="Arial"/>
          <w:lang w:eastAsia="es-ES"/>
        </w:rPr>
        <w:t xml:space="preserve"> Por Acordo do 28 de decembro de 2021, da Xefatura Territorial de Ourense, sométese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w:t>
      </w:r>
      <w:r w:rsidR="00A07DB8" w:rsidRPr="004159C4">
        <w:rPr>
          <w:rFonts w:ascii="Source Sans Pro" w:eastAsia="Arial Narrow" w:hAnsi="Source Sans Pro" w:cs="Arial"/>
          <w:b/>
          <w:u w:val="single"/>
          <w:lang w:eastAsia="es-ES"/>
        </w:rPr>
        <w:t>EIXE LESTE</w:t>
      </w:r>
      <w:r w:rsidRPr="004159C4">
        <w:rPr>
          <w:rFonts w:ascii="Source Sans Pro" w:eastAsia="Arial Narrow" w:hAnsi="Source Sans Pro" w:cs="Arial"/>
          <w:lang w:eastAsia="es-ES"/>
        </w:rPr>
        <w:t>, sitas nos concellos de Beariz, Boborás e O Irixo, da provincia de Ourense (expediente IN408A 2020/175), DOG Núm. 5, de 10 de xaneiro de 2022.</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Como características principais deste proxecto indicábase:</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lastRenderedPageBreak/>
        <w:t>• Características principais recollidas no proxecto:</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1º. LAT 132 kV SEC Valdepereira-SEC Paraño:</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 LAT 132 kV apoio T60 LAT 132 kV SEC Serra do Faro-SEC Valdepereira.</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Liña eléctrica de alta tensión que constará dun simple circuíto de condutor LA-280 dúplex tendido sobre dous apoios metálicos de celosía. A súa lonxitude aproximada será de 163,23 m, sen incluír os vans destensados de aproximadamente 23,34 m na conexión a SEC Valdepereira.</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 LAT 132 kV SEC Valdepereira-SEC A Estivada.</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Liña eléctrica de alta tensión que contará dun simple circuíto de condutor LA-380 dúplex, tendido sobre 21 apoios metálicos de celosía. A súa lonxitude aproximada será de 6.441,87 m, sen incluír os vans destensados de aproximadamente 34,81 m na conexión a SEC A Estivada.</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 LAT 132 kV SEC A Estivada-SEC Paraño.</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Liña eléctrica de alta tensión que constará dun simple circuíto de condutor LA-380 dúplex tendido sobre 14 apoios metálicos de celosía. A súa lonxitude aproximada será de 3.698,72 m, sen incluír os vans destensados de aproximadamente 38,13 m na conexión a SEC Paraño.</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2º. Subestación colectora principal: SEC Paraño 30/132/400 kV.</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3º. LAT 400 kV SEC Paraño-SE REE Beariz.</w:t>
      </w:r>
    </w:p>
    <w:p w:rsidR="008D44AB" w:rsidRPr="004159C4" w:rsidRDefault="008D44AB" w:rsidP="008D44AB">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Liña eléctrica de alta tensión que constará dun simple circuíto de condutor LA-455 dúplex tendido sobre 3 apoios metálicos de celosía. A súa lonxitude aproximada será de 180 m, sen incluír o van destensado de aproximadamente 27,18 m na conexión a SEC Paraño e o van destensado de aproximadamente 70,37 m na conexión a SE REE Beariz.</w:t>
      </w:r>
    </w:p>
    <w:p w:rsidR="008D44AB" w:rsidRPr="004159C4" w:rsidRDefault="008D44AB" w:rsidP="008D44AB">
      <w:pPr>
        <w:jc w:val="both"/>
        <w:rPr>
          <w:rFonts w:ascii="Source Sans Pro" w:hAnsi="Source Sans Pro"/>
        </w:rPr>
      </w:pPr>
      <w:r w:rsidRPr="004159C4">
        <w:rPr>
          <w:rFonts w:ascii="Source Sans Pro" w:hAnsi="Source Sans Pro"/>
        </w:rPr>
        <w:t>O obxecto da información pública será a autorización administrativa previa, a declaración de utilidade pública, en concreto, a necesidade de urxente ocupación que iso implica, a autorización administrativa de construción, o proxecto sectorial de incidencia supramunicipal e o estudo de impacto ambiental das instalacións. A declaración de utilidade pública levará implícita, de acordo co artigo 56 da Lei 24/2013, do 26 de decembro, do sector eléctrico, a necesidade da urxente ocupación para os efectos da expropiación forzosa dos bens e dereitos afectados necesarios para estas instalacións.</w:t>
      </w:r>
    </w:p>
    <w:p w:rsidR="008D44AB" w:rsidRPr="004159C4" w:rsidRDefault="008D44AB" w:rsidP="008D44AB">
      <w:pPr>
        <w:jc w:val="both"/>
        <w:rPr>
          <w:rFonts w:ascii="Source Sans Pro" w:hAnsi="Source Sans Pro"/>
        </w:rPr>
      </w:pPr>
      <w:r w:rsidRPr="004159C4">
        <w:rPr>
          <w:rFonts w:ascii="Source Sans Pro" w:hAnsi="Source Sans Pro"/>
          <w:b/>
          <w:u w:val="single"/>
        </w:rPr>
        <w:t>2.-</w:t>
      </w:r>
      <w:r w:rsidRPr="004159C4">
        <w:rPr>
          <w:rFonts w:ascii="Source Sans Pro" w:hAnsi="Source Sans Pro"/>
        </w:rPr>
        <w:t xml:space="preserve"> Por Acordo do 25 de febreiro de 2022, da Xefatura Territorial de Ourense, sométese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Ourense (expediente IN408A 2020/175), DOG Núm. 57, de 23 de marzo de 2022.</w:t>
      </w:r>
    </w:p>
    <w:p w:rsidR="008D44AB" w:rsidRPr="004159C4" w:rsidRDefault="008D44AB" w:rsidP="008D44AB">
      <w:pPr>
        <w:jc w:val="both"/>
        <w:rPr>
          <w:rFonts w:ascii="Source Sans Pro" w:hAnsi="Source Sans Pro"/>
        </w:rPr>
      </w:pPr>
      <w:r w:rsidRPr="004159C4">
        <w:rPr>
          <w:rFonts w:ascii="Source Sans Pro" w:hAnsi="Source Sans Pro"/>
          <w:b/>
          <w:u w:val="single"/>
        </w:rPr>
        <w:t>3.-</w:t>
      </w:r>
      <w:r w:rsidRPr="004159C4">
        <w:rPr>
          <w:rFonts w:ascii="Source Sans Pro" w:hAnsi="Source Sans Pro"/>
        </w:rPr>
        <w:t xml:space="preserve"> Por Acordo do 28 de abril de 2022, da Xefatura Territorial de Ourense, sométese a información pública as solicitudes de autorización administrativa previa, a declaración de utilidade pública, en concreto, e a necesidade de urxente ocupación, a autorización administrativa de construción, o proxecto sectorial de incidencia supramunicipal e o estudo de impacto ambiental do proxecto de instalacións de conexión Beariz 400 kV Eixe leste, sitas nos concellos de Beariz, Boborás e O Irixo, da provincia de Ourense (expediente IN408A 2020/175), DOG Núm. 88, 6 de maio de 2022.</w:t>
      </w:r>
    </w:p>
    <w:p w:rsidR="008D44AB" w:rsidRPr="004159C4" w:rsidRDefault="008D44AB" w:rsidP="008D44AB">
      <w:pPr>
        <w:jc w:val="both"/>
        <w:rPr>
          <w:rFonts w:ascii="Source Sans Pro" w:hAnsi="Source Sans Pro"/>
        </w:rPr>
      </w:pPr>
      <w:r w:rsidRPr="004159C4">
        <w:rPr>
          <w:rFonts w:ascii="Source Sans Pro" w:hAnsi="Source Sans Pro"/>
        </w:rPr>
        <w:t>Indícase neste Acordo:</w:t>
      </w:r>
    </w:p>
    <w:p w:rsidR="008D44AB" w:rsidRPr="004159C4" w:rsidRDefault="008D44AB" w:rsidP="008D44AB">
      <w:pPr>
        <w:jc w:val="both"/>
        <w:rPr>
          <w:rFonts w:ascii="Source Sans Pro" w:hAnsi="Source Sans Pro"/>
        </w:rPr>
      </w:pPr>
      <w:r w:rsidRPr="004159C4">
        <w:rPr>
          <w:rFonts w:ascii="Source Sans Pro" w:hAnsi="Source Sans Pro"/>
        </w:rPr>
        <w:lastRenderedPageBreak/>
        <w:t>Durante o novo trámite de información pública realizado, esta xefatura territorial recibiu novas alegacións relativas ao expediente de referencia.</w:t>
      </w:r>
    </w:p>
    <w:p w:rsidR="008D44AB" w:rsidRPr="004159C4" w:rsidRDefault="008D44AB" w:rsidP="008D44AB">
      <w:pPr>
        <w:jc w:val="both"/>
        <w:rPr>
          <w:rFonts w:ascii="Source Sans Pro" w:hAnsi="Source Sans Pro"/>
        </w:rPr>
      </w:pPr>
      <w:r w:rsidRPr="004159C4">
        <w:rPr>
          <w:rFonts w:ascii="Source Sans Pro" w:hAnsi="Source Sans Pro"/>
        </w:rPr>
        <w:t>• O 25.4.2022 ten entrada nesta xefatura territorial documentación actualizada relativa ao proxecto das instalacións de conexión de referencia.</w:t>
      </w:r>
    </w:p>
    <w:p w:rsidR="008D44AB" w:rsidRPr="004159C4" w:rsidRDefault="008D44AB" w:rsidP="008D44AB">
      <w:pPr>
        <w:jc w:val="both"/>
        <w:rPr>
          <w:rFonts w:ascii="Source Sans Pro" w:hAnsi="Source Sans Pro"/>
          <w:b/>
        </w:rPr>
      </w:pPr>
      <w:r w:rsidRPr="004159C4">
        <w:rPr>
          <w:rFonts w:ascii="Source Sans Pro" w:hAnsi="Source Sans Pro"/>
          <w:b/>
          <w:u w:val="single"/>
        </w:rPr>
        <w:t>Con motivo da nova documentación actualizada</w:t>
      </w:r>
      <w:r w:rsidRPr="004159C4">
        <w:rPr>
          <w:rFonts w:ascii="Source Sans Pro" w:hAnsi="Source Sans Pro"/>
        </w:rPr>
        <w:t xml:space="preserve">, e tendo en conta a antedita Sentenza 18/2022, do Tribunal Superior de Xustiza de Galicia, sométese de novo a información pública por un prazo de 30 días, </w:t>
      </w:r>
      <w:r w:rsidRPr="004159C4">
        <w:rPr>
          <w:rFonts w:ascii="Source Sans Pro" w:hAnsi="Source Sans Pro"/>
          <w:b/>
        </w:rPr>
        <w:t xml:space="preserve">o </w:t>
      </w:r>
      <w:r w:rsidRPr="004159C4">
        <w:rPr>
          <w:rFonts w:ascii="Source Sans Pro" w:hAnsi="Source Sans Pro"/>
          <w:b/>
          <w:u w:val="single"/>
        </w:rPr>
        <w:t>proxecto actualizado</w:t>
      </w:r>
      <w:r w:rsidRPr="004159C4">
        <w:rPr>
          <w:rFonts w:ascii="Source Sans Pro" w:hAnsi="Source Sans Pro"/>
          <w:b/>
        </w:rPr>
        <w:t xml:space="preserve"> das instalacións de conexión Beariz 400kV Eixe leste que se describen a seguir:</w:t>
      </w:r>
    </w:p>
    <w:p w:rsidR="008D44AB" w:rsidRPr="004159C4" w:rsidRDefault="008D44AB" w:rsidP="008D44AB">
      <w:pPr>
        <w:jc w:val="both"/>
        <w:rPr>
          <w:rFonts w:ascii="Source Sans Pro" w:hAnsi="Source Sans Pro"/>
        </w:rPr>
      </w:pPr>
      <w:r w:rsidRPr="004159C4">
        <w:rPr>
          <w:rFonts w:ascii="Source Sans Pro" w:hAnsi="Source Sans Pro"/>
        </w:rPr>
        <w:t>• Solicitante: Adelanta Corporación, S.A., CIF A32015547.</w:t>
      </w:r>
    </w:p>
    <w:p w:rsidR="008D44AB" w:rsidRPr="004159C4" w:rsidRDefault="008D44AB" w:rsidP="008D44AB">
      <w:pPr>
        <w:jc w:val="both"/>
        <w:rPr>
          <w:rFonts w:ascii="Source Sans Pro" w:hAnsi="Source Sans Pro"/>
        </w:rPr>
      </w:pPr>
      <w:r w:rsidRPr="004159C4">
        <w:rPr>
          <w:rFonts w:ascii="Source Sans Pro" w:hAnsi="Source Sans Pro"/>
        </w:rPr>
        <w:t>• Domicilio social: Parque San Lázaro, 7, 1º, 32003, Ourense.</w:t>
      </w:r>
    </w:p>
    <w:p w:rsidR="008D44AB" w:rsidRPr="004159C4" w:rsidRDefault="008D44AB" w:rsidP="008D44AB">
      <w:pPr>
        <w:jc w:val="both"/>
        <w:rPr>
          <w:rFonts w:ascii="Source Sans Pro" w:hAnsi="Source Sans Pro"/>
        </w:rPr>
      </w:pPr>
      <w:r w:rsidRPr="004159C4">
        <w:rPr>
          <w:rFonts w:ascii="Source Sans Pro" w:hAnsi="Source Sans Pro"/>
        </w:rPr>
        <w:t>• Denominación: instalacións de conexión Beariz 400 kV Eixe leste.</w:t>
      </w:r>
    </w:p>
    <w:p w:rsidR="008D44AB" w:rsidRPr="004159C4" w:rsidRDefault="008D44AB" w:rsidP="008D44AB">
      <w:pPr>
        <w:jc w:val="both"/>
        <w:rPr>
          <w:rFonts w:ascii="Source Sans Pro" w:hAnsi="Source Sans Pro"/>
        </w:rPr>
      </w:pPr>
      <w:r w:rsidRPr="004159C4">
        <w:rPr>
          <w:rFonts w:ascii="Source Sans Pro" w:hAnsi="Source Sans Pro"/>
        </w:rPr>
        <w:t>1. LAT 132 kV SEC Valdepereira-SEC Paraño:</w:t>
      </w:r>
    </w:p>
    <w:p w:rsidR="008D44AB" w:rsidRPr="004159C4" w:rsidRDefault="008D44AB" w:rsidP="008D44AB">
      <w:pPr>
        <w:jc w:val="both"/>
        <w:rPr>
          <w:rFonts w:ascii="Source Sans Pro" w:hAnsi="Source Sans Pro"/>
        </w:rPr>
      </w:pPr>
      <w:r w:rsidRPr="004159C4">
        <w:rPr>
          <w:rFonts w:ascii="Source Sans Pro" w:hAnsi="Source Sans Pro"/>
        </w:rPr>
        <w:t>– LAT 132 kV Apoio T60 LAT 132 kV SEC Serra do Faro-SEC Valdepereira.</w:t>
      </w:r>
    </w:p>
    <w:p w:rsidR="008D44AB" w:rsidRPr="004159C4" w:rsidRDefault="008D44AB" w:rsidP="008D44AB">
      <w:pPr>
        <w:jc w:val="both"/>
        <w:rPr>
          <w:rFonts w:ascii="Source Sans Pro" w:hAnsi="Source Sans Pro"/>
        </w:rPr>
      </w:pPr>
      <w:r w:rsidRPr="004159C4">
        <w:rPr>
          <w:rFonts w:ascii="Source Sans Pro" w:hAnsi="Source Sans Pro"/>
        </w:rPr>
        <w:t>– LAT 132 kV SEC Valdepereira-SEC A Estivada.</w:t>
      </w:r>
    </w:p>
    <w:p w:rsidR="008D44AB" w:rsidRPr="004159C4" w:rsidRDefault="008D44AB" w:rsidP="008D44AB">
      <w:pPr>
        <w:jc w:val="both"/>
        <w:rPr>
          <w:rFonts w:ascii="Source Sans Pro" w:hAnsi="Source Sans Pro"/>
        </w:rPr>
      </w:pPr>
      <w:r w:rsidRPr="004159C4">
        <w:rPr>
          <w:rFonts w:ascii="Source Sans Pro" w:hAnsi="Source Sans Pro"/>
        </w:rPr>
        <w:t>– LAT 132 kV SEC A Estivada-SEC Paraño.</w:t>
      </w:r>
    </w:p>
    <w:p w:rsidR="008D44AB" w:rsidRPr="004159C4" w:rsidRDefault="008D44AB" w:rsidP="008D44AB">
      <w:pPr>
        <w:jc w:val="both"/>
        <w:rPr>
          <w:rFonts w:ascii="Source Sans Pro" w:hAnsi="Source Sans Pro"/>
        </w:rPr>
      </w:pPr>
      <w:r w:rsidRPr="004159C4">
        <w:rPr>
          <w:rFonts w:ascii="Source Sans Pro" w:hAnsi="Source Sans Pro"/>
        </w:rPr>
        <w:t>2. Subestación colectora principal: SEC Paraño 30/132/400 kV.</w:t>
      </w:r>
    </w:p>
    <w:p w:rsidR="008D44AB" w:rsidRPr="004159C4" w:rsidRDefault="008D44AB" w:rsidP="008D44AB">
      <w:pPr>
        <w:jc w:val="both"/>
        <w:rPr>
          <w:rFonts w:ascii="Source Sans Pro" w:hAnsi="Source Sans Pro"/>
        </w:rPr>
      </w:pPr>
      <w:r w:rsidRPr="004159C4">
        <w:rPr>
          <w:rFonts w:ascii="Source Sans Pro" w:hAnsi="Source Sans Pro"/>
        </w:rPr>
        <w:t>3. LAT 400 kV SEC Paraño-SE REE Beariz.</w:t>
      </w:r>
    </w:p>
    <w:p w:rsidR="008D44AB" w:rsidRPr="004159C4" w:rsidRDefault="008D44AB" w:rsidP="008D44AB">
      <w:pPr>
        <w:jc w:val="both"/>
        <w:rPr>
          <w:rFonts w:ascii="Source Sans Pro" w:hAnsi="Source Sans Pro"/>
        </w:rPr>
      </w:pPr>
      <w:r w:rsidRPr="004159C4">
        <w:rPr>
          <w:rFonts w:ascii="Source Sans Pro" w:hAnsi="Source Sans Pro"/>
        </w:rPr>
        <w:t>• Situación: concellos de Beariz, Boborás e O Irixo.</w:t>
      </w:r>
    </w:p>
    <w:p w:rsidR="008D44AB" w:rsidRPr="004159C4" w:rsidRDefault="008D44AB" w:rsidP="008D44AB">
      <w:pPr>
        <w:jc w:val="both"/>
        <w:rPr>
          <w:rFonts w:ascii="Source Sans Pro" w:hAnsi="Source Sans Pro"/>
        </w:rPr>
      </w:pPr>
      <w:r w:rsidRPr="004159C4">
        <w:rPr>
          <w:rFonts w:ascii="Source Sans Pro" w:hAnsi="Source Sans Pro"/>
        </w:rPr>
        <w:t>• Potencia que se evacuará LAT400 kV SEC Paraño-SE REE Beariz: 747,52 MW.</w:t>
      </w:r>
    </w:p>
    <w:p w:rsidR="008D44AB" w:rsidRPr="004159C4" w:rsidRDefault="008D44AB" w:rsidP="008D44AB">
      <w:pPr>
        <w:jc w:val="both"/>
        <w:rPr>
          <w:rFonts w:ascii="Source Sans Pro" w:hAnsi="Source Sans Pro"/>
        </w:rPr>
      </w:pPr>
      <w:r w:rsidRPr="004159C4">
        <w:rPr>
          <w:rFonts w:ascii="Source Sans Pro" w:hAnsi="Source Sans Pro"/>
        </w:rPr>
        <w:t>• Prazo de execución: 8 meses.</w:t>
      </w:r>
    </w:p>
    <w:p w:rsidR="008D44AB" w:rsidRPr="004159C4" w:rsidRDefault="008D44AB" w:rsidP="008D44AB">
      <w:pPr>
        <w:jc w:val="both"/>
        <w:rPr>
          <w:rFonts w:ascii="Source Sans Pro" w:hAnsi="Source Sans Pro"/>
        </w:rPr>
      </w:pPr>
      <w:r w:rsidRPr="004159C4">
        <w:rPr>
          <w:rFonts w:ascii="Source Sans Pro" w:hAnsi="Source Sans Pro"/>
        </w:rPr>
        <w:t>• Orzamento execución material: 19.634.958,65 €.</w:t>
      </w:r>
    </w:p>
    <w:p w:rsidR="008D44AB" w:rsidRPr="004159C4" w:rsidRDefault="008D44AB" w:rsidP="008D44AB">
      <w:pPr>
        <w:jc w:val="both"/>
        <w:rPr>
          <w:rFonts w:ascii="Source Sans Pro" w:hAnsi="Source Sans Pro"/>
          <w:b/>
        </w:rPr>
      </w:pPr>
      <w:r w:rsidRPr="004159C4">
        <w:rPr>
          <w:rFonts w:ascii="Source Sans Pro" w:hAnsi="Source Sans Pro"/>
          <w:b/>
        </w:rPr>
        <w:t>• Características principais recollidas no proxecto:</w:t>
      </w:r>
    </w:p>
    <w:p w:rsidR="008D44AB" w:rsidRPr="004159C4" w:rsidRDefault="008D44AB" w:rsidP="008D44AB">
      <w:pPr>
        <w:jc w:val="both"/>
        <w:rPr>
          <w:rFonts w:ascii="Source Sans Pro" w:hAnsi="Source Sans Pro"/>
        </w:rPr>
      </w:pPr>
      <w:r w:rsidRPr="004159C4">
        <w:rPr>
          <w:rFonts w:ascii="Source Sans Pro" w:hAnsi="Source Sans Pro"/>
        </w:rPr>
        <w:t>1. LAT 132 kV SEC Valdepereira-SEC Paraño:</w:t>
      </w:r>
    </w:p>
    <w:p w:rsidR="008D44AB" w:rsidRPr="004159C4" w:rsidRDefault="008D44AB" w:rsidP="008D44AB">
      <w:pPr>
        <w:jc w:val="both"/>
        <w:rPr>
          <w:rFonts w:ascii="Source Sans Pro" w:hAnsi="Source Sans Pro"/>
        </w:rPr>
      </w:pPr>
      <w:r w:rsidRPr="004159C4">
        <w:rPr>
          <w:rFonts w:ascii="Source Sans Pro" w:hAnsi="Source Sans Pro"/>
        </w:rPr>
        <w:t>• LAT 132 kV Apoio T60 LAT 132 kV SEC Serra do Faro-SEC Valdepereira.</w:t>
      </w:r>
    </w:p>
    <w:p w:rsidR="008D44AB" w:rsidRPr="004159C4" w:rsidRDefault="008D44AB" w:rsidP="008D44AB">
      <w:pPr>
        <w:jc w:val="both"/>
        <w:rPr>
          <w:rFonts w:ascii="Source Sans Pro" w:hAnsi="Source Sans Pro"/>
        </w:rPr>
      </w:pPr>
      <w:r w:rsidRPr="004159C4">
        <w:rPr>
          <w:rFonts w:ascii="Source Sans Pro" w:hAnsi="Source Sans Pro"/>
        </w:rPr>
        <w:t>Liña eléctrica de alta tensión que constará dun simple circuíto de condutor LA-280 Dúplex tendido sobre dous apoios metálicos de celosía. A súa lonxitude aproximada será de 163,23 m, sen incluír os vans destensados de aproximadamente 23,34 m na conexión a SEC Valdepereira.</w:t>
      </w:r>
    </w:p>
    <w:p w:rsidR="008D44AB" w:rsidRPr="004159C4" w:rsidRDefault="008D44AB" w:rsidP="008D44AB">
      <w:pPr>
        <w:jc w:val="both"/>
        <w:rPr>
          <w:rFonts w:ascii="Source Sans Pro" w:hAnsi="Source Sans Pro"/>
        </w:rPr>
      </w:pPr>
      <w:r w:rsidRPr="004159C4">
        <w:rPr>
          <w:rFonts w:ascii="Source Sans Pro" w:hAnsi="Source Sans Pro"/>
        </w:rPr>
        <w:t>• LAT 132 kV SEC Valdepereira-SEC A Estivada.</w:t>
      </w:r>
    </w:p>
    <w:p w:rsidR="008D44AB" w:rsidRPr="004159C4" w:rsidRDefault="008D44AB" w:rsidP="008D44AB">
      <w:pPr>
        <w:jc w:val="both"/>
        <w:rPr>
          <w:rFonts w:ascii="Source Sans Pro" w:hAnsi="Source Sans Pro"/>
        </w:rPr>
      </w:pPr>
      <w:r w:rsidRPr="004159C4">
        <w:rPr>
          <w:rFonts w:ascii="Source Sans Pro" w:hAnsi="Source Sans Pro"/>
        </w:rPr>
        <w:t>Liña eléctrica de alta tensión que contará dun simple circuíto de condutor LA-380 Dúplex, tendido sobre 21 apoios metálicos de celosía. A súa lonxitude aproximada será de 6.441,87 m, sen incluír os vans destensados de aproximadamente 34,81 m na conexión a SEC A Estivada.</w:t>
      </w:r>
    </w:p>
    <w:p w:rsidR="008D44AB" w:rsidRPr="004159C4" w:rsidRDefault="008D44AB" w:rsidP="008D44AB">
      <w:pPr>
        <w:jc w:val="both"/>
        <w:rPr>
          <w:rFonts w:ascii="Source Sans Pro" w:hAnsi="Source Sans Pro"/>
        </w:rPr>
      </w:pPr>
      <w:r w:rsidRPr="004159C4">
        <w:rPr>
          <w:rFonts w:ascii="Source Sans Pro" w:hAnsi="Source Sans Pro"/>
        </w:rPr>
        <w:t>• LAT 132 kV SEC A Estivada-SEC Paraño.</w:t>
      </w:r>
    </w:p>
    <w:p w:rsidR="008D44AB" w:rsidRPr="004159C4" w:rsidRDefault="008D44AB" w:rsidP="008D44AB">
      <w:pPr>
        <w:jc w:val="both"/>
        <w:rPr>
          <w:rFonts w:ascii="Source Sans Pro" w:hAnsi="Source Sans Pro"/>
        </w:rPr>
      </w:pPr>
      <w:r w:rsidRPr="004159C4">
        <w:rPr>
          <w:rFonts w:ascii="Source Sans Pro" w:hAnsi="Source Sans Pro"/>
        </w:rPr>
        <w:lastRenderedPageBreak/>
        <w:t>Liña eléctrica de alta tensión que constará dun simple circuíto de condutor LA-380 dúplex tendido sobre 14 apoios metálicos de celosía. A súa lonxitude aproximada será de 4.069,62 m, sen incluír os vans destensados de aproximadamente 33,88 m na conexión a SEC Paraño.</w:t>
      </w:r>
    </w:p>
    <w:p w:rsidR="008D44AB" w:rsidRPr="004159C4" w:rsidRDefault="008D44AB" w:rsidP="008D44AB">
      <w:pPr>
        <w:jc w:val="both"/>
        <w:rPr>
          <w:rFonts w:ascii="Source Sans Pro" w:hAnsi="Source Sans Pro"/>
        </w:rPr>
      </w:pPr>
      <w:r w:rsidRPr="004159C4">
        <w:rPr>
          <w:rFonts w:ascii="Source Sans Pro" w:hAnsi="Source Sans Pro"/>
        </w:rPr>
        <w:t>2. Subestación colectora principal: SEC Paraño 30/132/400 kV.</w:t>
      </w:r>
    </w:p>
    <w:p w:rsidR="008D44AB" w:rsidRPr="004159C4" w:rsidRDefault="008D44AB" w:rsidP="008D44AB">
      <w:pPr>
        <w:jc w:val="both"/>
        <w:rPr>
          <w:rFonts w:ascii="Source Sans Pro" w:hAnsi="Source Sans Pro"/>
        </w:rPr>
      </w:pPr>
      <w:r w:rsidRPr="004159C4">
        <w:rPr>
          <w:rFonts w:ascii="Source Sans Pro" w:hAnsi="Source Sans Pro"/>
        </w:rPr>
        <w:t>3. LAT 400 kV SEC Paraño-SE REE Beariz.</w:t>
      </w:r>
    </w:p>
    <w:p w:rsidR="008D44AB" w:rsidRPr="004159C4" w:rsidRDefault="008D44AB" w:rsidP="008D44AB">
      <w:pPr>
        <w:jc w:val="both"/>
        <w:rPr>
          <w:rFonts w:ascii="Source Sans Pro" w:hAnsi="Source Sans Pro"/>
        </w:rPr>
      </w:pPr>
      <w:r w:rsidRPr="004159C4">
        <w:rPr>
          <w:rFonts w:ascii="Source Sans Pro" w:hAnsi="Source Sans Pro"/>
        </w:rPr>
        <w:t>Liña eléctrica de alta tensión que constará dun simple circuíto de condutor LA-455 Dúplex tendido sobre dous apoios metálicos de celosía. A súa lonxitude aproximada será de 84,25 m, sen incluír o van destensado de aproximadamente 31,71 m na conexión a SEC Paraño e o van destensado de aproximadamente 70,37 m na conexión a SE REE Beariz.</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t xml:space="preserve">O proxecto técnico das Instalacións de Conexión Beariz 400 kV –Eixo Leste, describe as instalacións de conexión requiridas para a evacuación da enerxía xerada nos parques eólicos que a seguir se indican e todos eles en trámite de autorización administrativa ante a Dirección Xeral de Planificación Enerxética e Recursos Naturais da Xunta de Galicia e ante o Ministerio </w:t>
      </w:r>
      <w:r w:rsidRPr="004159C4">
        <w:rPr>
          <w:rFonts w:ascii="Source Sans Pro" w:hAnsi="Source Sans Pro" w:cs="Montserrat-Regular"/>
        </w:rPr>
        <w:t>para la Transición Ecológica y el Reto Demográfico:</w:t>
      </w:r>
    </w:p>
    <w:p w:rsidR="008D44AB" w:rsidRPr="004159C4" w:rsidRDefault="008D44AB" w:rsidP="008D44AB">
      <w:pPr>
        <w:autoSpaceDE w:val="0"/>
        <w:autoSpaceDN w:val="0"/>
        <w:adjustRightInd w:val="0"/>
        <w:spacing w:after="0" w:line="240" w:lineRule="auto"/>
        <w:jc w:val="center"/>
        <w:rPr>
          <w:rFonts w:ascii="Source Sans Pro" w:hAnsi="Source Sans Pro" w:cs="Montserrat-Bold"/>
          <w:b/>
          <w:bCs/>
        </w:rPr>
      </w:pPr>
      <w:r w:rsidRPr="004159C4">
        <w:rPr>
          <w:rFonts w:ascii="Source Sans Pro" w:hAnsi="Source Sans Pro" w:cs="Montserrat-Bold"/>
          <w:b/>
          <w:bCs/>
        </w:rPr>
        <w:t>PLANTAS DE XERACIÓN EÓLICA PREVISTAS PARA A ÁREA XEOGRÁFICA DE IMPLANTACIÓN DO PROXECTO. ESPECIAL REFERENCIA AOS PARQUES EÓLICOS PICO SECO, VALDEPEREIRA E SUÍDO I</w:t>
      </w:r>
    </w:p>
    <w:p w:rsidR="008D44AB" w:rsidRPr="004159C4" w:rsidRDefault="008D44AB" w:rsidP="008D44AB">
      <w:pPr>
        <w:spacing w:line="240" w:lineRule="auto"/>
        <w:jc w:val="both"/>
        <w:rPr>
          <w:rFonts w:ascii="Source Sans Pro" w:hAnsi="Source Sans Pro" w:cs="Montserrat-Regular"/>
        </w:rPr>
      </w:pPr>
    </w:p>
    <w:tbl>
      <w:tblPr>
        <w:tblStyle w:val="Tablaconcuadrcula2"/>
        <w:tblW w:w="10881" w:type="dxa"/>
        <w:tblLook w:val="04A0" w:firstRow="1" w:lastRow="0" w:firstColumn="1" w:lastColumn="0" w:noHBand="0" w:noVBand="1"/>
      </w:tblPr>
      <w:tblGrid>
        <w:gridCol w:w="1069"/>
        <w:gridCol w:w="2801"/>
        <w:gridCol w:w="1954"/>
        <w:gridCol w:w="5057"/>
      </w:tblGrid>
      <w:tr w:rsidR="008D44AB" w:rsidRPr="004159C4" w:rsidTr="00160334">
        <w:tc>
          <w:tcPr>
            <w:tcW w:w="10881" w:type="dxa"/>
            <w:gridSpan w:val="4"/>
            <w:shd w:val="clear" w:color="auto" w:fill="92CDDC" w:themeFill="accent5" w:themeFillTint="99"/>
          </w:tcPr>
          <w:p w:rsidR="008D44AB" w:rsidRPr="004159C4" w:rsidRDefault="008D44AB" w:rsidP="00160334">
            <w:pPr>
              <w:jc w:val="both"/>
              <w:rPr>
                <w:rFonts w:ascii="Source Sans Pro" w:hAnsi="Source Sans Pro"/>
                <w:b/>
              </w:rPr>
            </w:pPr>
          </w:p>
          <w:p w:rsidR="008D44AB" w:rsidRPr="004159C4" w:rsidRDefault="008D44AB" w:rsidP="00160334">
            <w:pPr>
              <w:jc w:val="center"/>
              <w:rPr>
                <w:rFonts w:ascii="Source Sans Pro" w:hAnsi="Source Sans Pro"/>
                <w:b/>
              </w:rPr>
            </w:pPr>
            <w:r w:rsidRPr="004159C4">
              <w:rPr>
                <w:rFonts w:ascii="Source Sans Pro" w:hAnsi="Source Sans Pro"/>
                <w:b/>
              </w:rPr>
              <w:t>INSTALACIONES DE CONEXIÓN BEARIZ 400 kV – EIXE LESTE</w:t>
            </w:r>
          </w:p>
          <w:p w:rsidR="008D44AB" w:rsidRPr="004159C4" w:rsidRDefault="008D44AB" w:rsidP="00160334">
            <w:pPr>
              <w:jc w:val="both"/>
              <w:rPr>
                <w:rFonts w:ascii="Source Sans Pro" w:hAnsi="Source Sans Pro"/>
                <w:b/>
              </w:rPr>
            </w:pPr>
          </w:p>
        </w:tc>
      </w:tr>
      <w:tr w:rsidR="008D44AB" w:rsidRPr="004159C4" w:rsidTr="00160334">
        <w:tc>
          <w:tcPr>
            <w:tcW w:w="996" w:type="dxa"/>
            <w:shd w:val="clear" w:color="auto" w:fill="92CDDC" w:themeFill="accent5" w:themeFillTint="99"/>
          </w:tcPr>
          <w:p w:rsidR="008D44AB" w:rsidRPr="004159C4" w:rsidRDefault="008D44AB" w:rsidP="00160334">
            <w:pPr>
              <w:jc w:val="both"/>
              <w:rPr>
                <w:rFonts w:ascii="Source Sans Pro" w:hAnsi="Source Sans Pro"/>
                <w:b/>
              </w:rPr>
            </w:pPr>
            <w:r w:rsidRPr="004159C4">
              <w:rPr>
                <w:rFonts w:ascii="Source Sans Pro" w:hAnsi="Source Sans Pro"/>
                <w:b/>
              </w:rPr>
              <w:t>Número</w:t>
            </w:r>
          </w:p>
        </w:tc>
        <w:tc>
          <w:tcPr>
            <w:tcW w:w="2820" w:type="dxa"/>
            <w:tcBorders>
              <w:top w:val="nil"/>
            </w:tcBorders>
            <w:shd w:val="clear" w:color="auto" w:fill="92CDDC" w:themeFill="accent5" w:themeFillTint="99"/>
          </w:tcPr>
          <w:p w:rsidR="008D44AB" w:rsidRPr="004159C4" w:rsidRDefault="008D44AB" w:rsidP="00160334">
            <w:pPr>
              <w:jc w:val="both"/>
              <w:rPr>
                <w:rFonts w:ascii="Source Sans Pro" w:hAnsi="Source Sans Pro"/>
                <w:b/>
              </w:rPr>
            </w:pPr>
            <w:r w:rsidRPr="004159C4">
              <w:rPr>
                <w:rFonts w:ascii="Source Sans Pro" w:hAnsi="Source Sans Pro"/>
                <w:b/>
              </w:rPr>
              <w:t>PARQUE EÓLICO</w:t>
            </w:r>
          </w:p>
        </w:tc>
        <w:tc>
          <w:tcPr>
            <w:tcW w:w="1963" w:type="dxa"/>
            <w:tcBorders>
              <w:top w:val="nil"/>
            </w:tcBorders>
            <w:shd w:val="clear" w:color="auto" w:fill="92CDDC" w:themeFill="accent5" w:themeFillTint="99"/>
          </w:tcPr>
          <w:p w:rsidR="008D44AB" w:rsidRPr="004159C4" w:rsidRDefault="008D44AB" w:rsidP="00160334">
            <w:pPr>
              <w:jc w:val="both"/>
              <w:rPr>
                <w:rFonts w:ascii="Source Sans Pro" w:hAnsi="Source Sans Pro"/>
                <w:b/>
              </w:rPr>
            </w:pPr>
            <w:r w:rsidRPr="004159C4">
              <w:rPr>
                <w:rFonts w:ascii="Source Sans Pro" w:hAnsi="Source Sans Pro"/>
                <w:b/>
              </w:rPr>
              <w:t>POTENCIA INSTALADA (MW)</w:t>
            </w:r>
          </w:p>
        </w:tc>
        <w:tc>
          <w:tcPr>
            <w:tcW w:w="5102" w:type="dxa"/>
            <w:shd w:val="clear" w:color="auto" w:fill="92CDDC" w:themeFill="accent5" w:themeFillTint="99"/>
          </w:tcPr>
          <w:p w:rsidR="008D44AB" w:rsidRPr="004159C4" w:rsidRDefault="008D44AB" w:rsidP="00160334">
            <w:pPr>
              <w:jc w:val="both"/>
              <w:rPr>
                <w:rFonts w:ascii="Source Sans Pro" w:hAnsi="Source Sans Pro"/>
                <w:b/>
              </w:rPr>
            </w:pPr>
            <w:r w:rsidRPr="004159C4">
              <w:rPr>
                <w:rFonts w:ascii="Source Sans Pro" w:hAnsi="Source Sans Pro"/>
                <w:b/>
              </w:rPr>
              <w:t>PROMOTORA</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Serra do Faro</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36,4</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Serra do Faro,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Serra do Faro Ampliación II</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33,6</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Pena da Cota Eólica,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3</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Coto Frío</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39,6</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Coto Frío,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4</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Coto da Mina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16,72</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Coto da Mina S.A.U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5</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Pico Seco</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29,7</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Aerogeneración Galicia,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6</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Valdepereira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26,4</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Aerogeneración Galicia,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7</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Suído I</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39,9</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Desarrollos Renovables del Norte,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8</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A Estivada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24</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Naturgy Renovables,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9</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As Vides</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16</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Naturgy Renovables,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10</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Campos Vellos</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30</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Greenalia Wind Power Campos Vellos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11</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Marcofán</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25,20</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Marcofán Eólica,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12</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Pena da Lebre</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14</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Marcofán Eólica,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13</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Puza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48</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Alto da Puza,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14</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Edreira I</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24</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Puentengasa San Roque I,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15</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Coto das Airas</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44</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Coto das Airas,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16</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Laxabranca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26,6</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Laxabranca,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17</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Uxo</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21</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Naturgy Renovables,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18</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Monte Peón</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12,6</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Naturgy Renovables, S.L.U</w:t>
            </w:r>
          </w:p>
        </w:tc>
      </w:tr>
      <w:tr w:rsidR="008D44AB" w:rsidRPr="00C00316"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19</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As Penizas</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33,6</w:t>
            </w:r>
          </w:p>
        </w:tc>
        <w:tc>
          <w:tcPr>
            <w:tcW w:w="5102" w:type="dxa"/>
          </w:tcPr>
          <w:p w:rsidR="008D44AB" w:rsidRPr="004159C4" w:rsidRDefault="008D44AB" w:rsidP="00160334">
            <w:pPr>
              <w:jc w:val="both"/>
              <w:rPr>
                <w:rFonts w:ascii="Source Sans Pro" w:hAnsi="Source Sans Pro"/>
                <w:lang w:val="en-US"/>
              </w:rPr>
            </w:pPr>
            <w:r w:rsidRPr="004159C4">
              <w:rPr>
                <w:rFonts w:ascii="Source Sans Pro" w:hAnsi="Source Sans Pro"/>
                <w:lang w:val="en-US"/>
              </w:rPr>
              <w:t>Greenalia Wind Power, S.L.U</w:t>
            </w:r>
          </w:p>
        </w:tc>
      </w:tr>
      <w:tr w:rsidR="008D44AB" w:rsidRPr="00C00316"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20</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As Penizas Ampliación</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10</w:t>
            </w:r>
          </w:p>
        </w:tc>
        <w:tc>
          <w:tcPr>
            <w:tcW w:w="5102" w:type="dxa"/>
          </w:tcPr>
          <w:p w:rsidR="008D44AB" w:rsidRPr="004159C4" w:rsidRDefault="008D44AB" w:rsidP="00160334">
            <w:pPr>
              <w:jc w:val="both"/>
              <w:rPr>
                <w:rFonts w:ascii="Source Sans Pro" w:hAnsi="Source Sans Pro"/>
                <w:lang w:val="en-US"/>
              </w:rPr>
            </w:pPr>
            <w:r w:rsidRPr="004159C4">
              <w:rPr>
                <w:rFonts w:ascii="Source Sans Pro" w:hAnsi="Source Sans Pro"/>
                <w:lang w:val="en-US"/>
              </w:rPr>
              <w:t>Greenalia Wind Power,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21</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Pedra Longa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16,8</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Pedra Longa Eólica,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22</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Cabanelas</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18</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Sistemas Energéticos Cabanelas, S.A.U</w:t>
            </w:r>
          </w:p>
        </w:tc>
      </w:tr>
      <w:tr w:rsidR="008D44AB" w:rsidRPr="00C00316"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23</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Tramontana</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72,8</w:t>
            </w:r>
          </w:p>
        </w:tc>
        <w:tc>
          <w:tcPr>
            <w:tcW w:w="5102" w:type="dxa"/>
          </w:tcPr>
          <w:p w:rsidR="008D44AB" w:rsidRPr="004159C4" w:rsidRDefault="008D44AB" w:rsidP="00160334">
            <w:pPr>
              <w:jc w:val="both"/>
              <w:rPr>
                <w:rFonts w:ascii="Source Sans Pro" w:hAnsi="Source Sans Pro"/>
                <w:lang w:val="en-US"/>
              </w:rPr>
            </w:pPr>
            <w:r w:rsidRPr="004159C4">
              <w:rPr>
                <w:rFonts w:ascii="Source Sans Pro" w:hAnsi="Source Sans Pro"/>
                <w:lang w:val="en-US"/>
              </w:rPr>
              <w:t>Greenalia Wind Power Tramontana, S.L.U</w:t>
            </w:r>
          </w:p>
        </w:tc>
      </w:tr>
      <w:tr w:rsidR="008D44AB" w:rsidRPr="00C00316"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24</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Siroco</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61,6</w:t>
            </w:r>
          </w:p>
        </w:tc>
        <w:tc>
          <w:tcPr>
            <w:tcW w:w="5102" w:type="dxa"/>
          </w:tcPr>
          <w:p w:rsidR="008D44AB" w:rsidRPr="004159C4" w:rsidRDefault="008D44AB" w:rsidP="00160334">
            <w:pPr>
              <w:jc w:val="both"/>
              <w:rPr>
                <w:rFonts w:ascii="Source Sans Pro" w:hAnsi="Source Sans Pro"/>
                <w:lang w:val="en-US"/>
              </w:rPr>
            </w:pPr>
            <w:r w:rsidRPr="004159C4">
              <w:rPr>
                <w:rFonts w:ascii="Source Sans Pro" w:hAnsi="Source Sans Pro"/>
                <w:lang w:val="en-US"/>
              </w:rPr>
              <w:t>Greenalia Wind Power Siroco, S.L.U</w:t>
            </w:r>
          </w:p>
        </w:tc>
      </w:tr>
      <w:tr w:rsidR="008D44AB" w:rsidRPr="004159C4" w:rsidTr="00160334">
        <w:tc>
          <w:tcPr>
            <w:tcW w:w="996" w:type="dxa"/>
            <w:shd w:val="clear" w:color="auto" w:fill="DAEEF3" w:themeFill="accent5" w:themeFillTint="33"/>
          </w:tcPr>
          <w:p w:rsidR="008D44AB" w:rsidRPr="004159C4" w:rsidRDefault="008D44AB" w:rsidP="00160334">
            <w:pPr>
              <w:jc w:val="both"/>
              <w:rPr>
                <w:rFonts w:ascii="Source Sans Pro" w:hAnsi="Source Sans Pro"/>
              </w:rPr>
            </w:pPr>
            <w:r w:rsidRPr="004159C4">
              <w:rPr>
                <w:rFonts w:ascii="Source Sans Pro" w:hAnsi="Source Sans Pro"/>
              </w:rPr>
              <w:t>25</w:t>
            </w:r>
          </w:p>
        </w:tc>
        <w:tc>
          <w:tcPr>
            <w:tcW w:w="2820" w:type="dxa"/>
          </w:tcPr>
          <w:p w:rsidR="008D44AB" w:rsidRPr="004159C4" w:rsidRDefault="008D44AB" w:rsidP="00160334">
            <w:pPr>
              <w:jc w:val="both"/>
              <w:rPr>
                <w:rFonts w:ascii="Source Sans Pro" w:hAnsi="Source Sans Pro"/>
              </w:rPr>
            </w:pPr>
            <w:r w:rsidRPr="004159C4">
              <w:rPr>
                <w:rFonts w:ascii="Source Sans Pro" w:hAnsi="Source Sans Pro"/>
              </w:rPr>
              <w:t>Coto do Carballal</w:t>
            </w:r>
          </w:p>
        </w:tc>
        <w:tc>
          <w:tcPr>
            <w:tcW w:w="1963" w:type="dxa"/>
          </w:tcPr>
          <w:p w:rsidR="008D44AB" w:rsidRPr="004159C4" w:rsidRDefault="008D44AB" w:rsidP="00160334">
            <w:pPr>
              <w:jc w:val="both"/>
              <w:rPr>
                <w:rFonts w:ascii="Source Sans Pro" w:hAnsi="Source Sans Pro"/>
              </w:rPr>
            </w:pPr>
            <w:r w:rsidRPr="004159C4">
              <w:rPr>
                <w:rFonts w:ascii="Source Sans Pro" w:hAnsi="Source Sans Pro"/>
              </w:rPr>
              <w:t>28</w:t>
            </w:r>
          </w:p>
        </w:tc>
        <w:tc>
          <w:tcPr>
            <w:tcW w:w="5102" w:type="dxa"/>
          </w:tcPr>
          <w:p w:rsidR="008D44AB" w:rsidRPr="004159C4" w:rsidRDefault="008D44AB" w:rsidP="00160334">
            <w:pPr>
              <w:jc w:val="both"/>
              <w:rPr>
                <w:rFonts w:ascii="Source Sans Pro" w:hAnsi="Source Sans Pro"/>
              </w:rPr>
            </w:pPr>
            <w:r w:rsidRPr="004159C4">
              <w:rPr>
                <w:rFonts w:ascii="Source Sans Pro" w:hAnsi="Source Sans Pro"/>
              </w:rPr>
              <w:t>Adelanta Corporación, S.A.</w:t>
            </w:r>
          </w:p>
        </w:tc>
      </w:tr>
      <w:tr w:rsidR="008D44AB" w:rsidRPr="004159C4" w:rsidTr="00160334">
        <w:tc>
          <w:tcPr>
            <w:tcW w:w="996" w:type="dxa"/>
            <w:shd w:val="clear" w:color="auto" w:fill="92CDDC" w:themeFill="accent5" w:themeFillTint="99"/>
          </w:tcPr>
          <w:p w:rsidR="008D44AB" w:rsidRPr="004159C4" w:rsidRDefault="008D44AB" w:rsidP="00160334">
            <w:pPr>
              <w:jc w:val="both"/>
              <w:rPr>
                <w:rFonts w:ascii="Source Sans Pro" w:hAnsi="Source Sans Pro"/>
                <w:b/>
              </w:rPr>
            </w:pPr>
            <w:r w:rsidRPr="004159C4">
              <w:rPr>
                <w:rFonts w:ascii="Source Sans Pro" w:hAnsi="Source Sans Pro"/>
                <w:b/>
              </w:rPr>
              <w:t xml:space="preserve">Total </w:t>
            </w:r>
            <w:r w:rsidRPr="004159C4">
              <w:rPr>
                <w:rFonts w:ascii="Source Sans Pro" w:hAnsi="Source Sans Pro"/>
                <w:b/>
              </w:rPr>
              <w:lastRenderedPageBreak/>
              <w:t>potencia</w:t>
            </w:r>
          </w:p>
        </w:tc>
        <w:tc>
          <w:tcPr>
            <w:tcW w:w="2820" w:type="dxa"/>
          </w:tcPr>
          <w:p w:rsidR="008D44AB" w:rsidRPr="004159C4" w:rsidRDefault="008D44AB" w:rsidP="00160334">
            <w:pPr>
              <w:jc w:val="both"/>
              <w:rPr>
                <w:rFonts w:ascii="Source Sans Pro" w:hAnsi="Source Sans Pro"/>
              </w:rPr>
            </w:pPr>
          </w:p>
        </w:tc>
        <w:tc>
          <w:tcPr>
            <w:tcW w:w="1963" w:type="dxa"/>
            <w:shd w:val="clear" w:color="auto" w:fill="92CDDC" w:themeFill="accent5" w:themeFillTint="99"/>
          </w:tcPr>
          <w:p w:rsidR="008D44AB" w:rsidRPr="004159C4" w:rsidRDefault="008D44AB" w:rsidP="00160334">
            <w:pPr>
              <w:jc w:val="both"/>
              <w:rPr>
                <w:rFonts w:ascii="Source Sans Pro" w:hAnsi="Source Sans Pro"/>
                <w:b/>
              </w:rPr>
            </w:pPr>
            <w:r w:rsidRPr="004159C4">
              <w:rPr>
                <w:rFonts w:ascii="Source Sans Pro" w:hAnsi="Source Sans Pro"/>
                <w:b/>
              </w:rPr>
              <w:t>748,52</w:t>
            </w:r>
          </w:p>
        </w:tc>
        <w:tc>
          <w:tcPr>
            <w:tcW w:w="5102" w:type="dxa"/>
          </w:tcPr>
          <w:p w:rsidR="008D44AB" w:rsidRPr="004159C4" w:rsidRDefault="008D44AB" w:rsidP="00160334">
            <w:pPr>
              <w:jc w:val="both"/>
              <w:rPr>
                <w:rFonts w:ascii="Source Sans Pro" w:hAnsi="Source Sans Pro"/>
              </w:rPr>
            </w:pPr>
          </w:p>
        </w:tc>
      </w:tr>
    </w:tbl>
    <w:p w:rsidR="008D44AB" w:rsidRPr="004159C4" w:rsidRDefault="008D44AB" w:rsidP="008D44AB">
      <w:pPr>
        <w:spacing w:line="240" w:lineRule="auto"/>
        <w:jc w:val="both"/>
        <w:rPr>
          <w:rFonts w:ascii="Source Sans Pro" w:hAnsi="Source Sans Pro"/>
        </w:rPr>
      </w:pPr>
    </w:p>
    <w:tbl>
      <w:tblPr>
        <w:tblStyle w:val="Tablaconcuadrcula2"/>
        <w:tblW w:w="10881" w:type="dxa"/>
        <w:tblLook w:val="04A0" w:firstRow="1" w:lastRow="0" w:firstColumn="1" w:lastColumn="0" w:noHBand="0" w:noVBand="1"/>
      </w:tblPr>
      <w:tblGrid>
        <w:gridCol w:w="1000"/>
        <w:gridCol w:w="9881"/>
      </w:tblGrid>
      <w:tr w:rsidR="008D44AB" w:rsidRPr="004159C4" w:rsidTr="00160334">
        <w:tc>
          <w:tcPr>
            <w:tcW w:w="959" w:type="dxa"/>
            <w:shd w:val="clear" w:color="auto" w:fill="92CDDC" w:themeFill="accent5" w:themeFillTint="99"/>
          </w:tcPr>
          <w:p w:rsidR="008D44AB" w:rsidRPr="004159C4" w:rsidRDefault="008D44AB" w:rsidP="00160334">
            <w:pPr>
              <w:jc w:val="center"/>
              <w:rPr>
                <w:rFonts w:ascii="Source Sans Pro" w:hAnsi="Source Sans Pro"/>
                <w:b/>
              </w:rPr>
            </w:pPr>
            <w:r w:rsidRPr="004159C4">
              <w:rPr>
                <w:rFonts w:ascii="Source Sans Pro" w:hAnsi="Source Sans Pro"/>
                <w:b/>
              </w:rPr>
              <w:t>Número</w:t>
            </w:r>
          </w:p>
        </w:tc>
        <w:tc>
          <w:tcPr>
            <w:tcW w:w="9922" w:type="dxa"/>
            <w:shd w:val="clear" w:color="auto" w:fill="92CDDC" w:themeFill="accent5" w:themeFillTint="99"/>
          </w:tcPr>
          <w:p w:rsidR="008D44AB" w:rsidRPr="004159C4" w:rsidRDefault="008D44AB" w:rsidP="00160334">
            <w:pPr>
              <w:jc w:val="center"/>
              <w:rPr>
                <w:rFonts w:ascii="Source Sans Pro" w:hAnsi="Source Sans Pro"/>
                <w:b/>
              </w:rPr>
            </w:pPr>
            <w:r w:rsidRPr="004159C4">
              <w:rPr>
                <w:rFonts w:ascii="Source Sans Pro" w:hAnsi="Source Sans Pro"/>
                <w:b/>
              </w:rPr>
              <w:t>OUTROS PARQUES EÓLICOS E LIÑAS DE EVACUACIÓN XA EXISTENTES OU PREVISTAS NA ÁREA DE IMPLANTACIÓN DO PROXECTO</w:t>
            </w:r>
          </w:p>
        </w:tc>
      </w:tr>
      <w:tr w:rsidR="008D44AB" w:rsidRPr="004159C4" w:rsidTr="00160334">
        <w:tc>
          <w:tcPr>
            <w:tcW w:w="959" w:type="dxa"/>
            <w:shd w:val="clear" w:color="auto" w:fill="DAEEF3" w:themeFill="accent5" w:themeFillTint="33"/>
          </w:tcPr>
          <w:p w:rsidR="008D44AB" w:rsidRPr="004159C4" w:rsidRDefault="008D44AB" w:rsidP="00160334">
            <w:pPr>
              <w:jc w:val="center"/>
              <w:rPr>
                <w:rFonts w:ascii="Source Sans Pro" w:hAnsi="Source Sans Pro"/>
              </w:rPr>
            </w:pPr>
            <w:r w:rsidRPr="004159C4">
              <w:rPr>
                <w:rFonts w:ascii="Source Sans Pro" w:hAnsi="Source Sans Pro"/>
              </w:rPr>
              <w:t>1</w:t>
            </w:r>
          </w:p>
        </w:tc>
        <w:tc>
          <w:tcPr>
            <w:tcW w:w="9922" w:type="dxa"/>
          </w:tcPr>
          <w:p w:rsidR="008D44AB" w:rsidRPr="004159C4" w:rsidRDefault="008D44AB" w:rsidP="00160334">
            <w:pPr>
              <w:rPr>
                <w:rFonts w:ascii="Source Sans Pro" w:hAnsi="Source Sans Pro"/>
              </w:rPr>
            </w:pPr>
            <w:r w:rsidRPr="004159C4">
              <w:rPr>
                <w:rFonts w:ascii="Source Sans Pro" w:hAnsi="Source Sans Pro"/>
              </w:rPr>
              <w:t>Proxecto sectorial de incidencia supramunicipal  L.A. T. 132  kV O Irixo-Lalín</w:t>
            </w:r>
          </w:p>
        </w:tc>
      </w:tr>
      <w:tr w:rsidR="008D44AB" w:rsidRPr="004159C4" w:rsidTr="00160334">
        <w:tc>
          <w:tcPr>
            <w:tcW w:w="959" w:type="dxa"/>
            <w:shd w:val="clear" w:color="auto" w:fill="DAEEF3" w:themeFill="accent5" w:themeFillTint="33"/>
          </w:tcPr>
          <w:p w:rsidR="008D44AB" w:rsidRPr="004159C4" w:rsidRDefault="008D44AB" w:rsidP="00160334">
            <w:pPr>
              <w:jc w:val="center"/>
              <w:rPr>
                <w:rFonts w:ascii="Source Sans Pro" w:hAnsi="Source Sans Pro"/>
              </w:rPr>
            </w:pPr>
            <w:r w:rsidRPr="004159C4">
              <w:rPr>
                <w:rFonts w:ascii="Source Sans Pro" w:hAnsi="Source Sans Pro"/>
              </w:rPr>
              <w:t>2</w:t>
            </w:r>
          </w:p>
        </w:tc>
        <w:tc>
          <w:tcPr>
            <w:tcW w:w="9922" w:type="dxa"/>
          </w:tcPr>
          <w:p w:rsidR="008D44AB" w:rsidRPr="004159C4" w:rsidRDefault="008D44AB" w:rsidP="00160334">
            <w:pPr>
              <w:rPr>
                <w:rFonts w:ascii="Source Sans Pro" w:hAnsi="Source Sans Pro"/>
              </w:rPr>
            </w:pPr>
            <w:r w:rsidRPr="004159C4">
              <w:rPr>
                <w:rFonts w:ascii="Source Sans Pro" w:hAnsi="Source Sans Pro"/>
              </w:rPr>
              <w:t>Proxecto sectorial de incidencia supramunicipal Parque eólico  Irixo (fase 1)</w:t>
            </w:r>
          </w:p>
        </w:tc>
      </w:tr>
      <w:tr w:rsidR="008D44AB" w:rsidRPr="004159C4" w:rsidTr="00160334">
        <w:tc>
          <w:tcPr>
            <w:tcW w:w="959" w:type="dxa"/>
            <w:tcBorders>
              <w:right w:val="nil"/>
            </w:tcBorders>
            <w:shd w:val="clear" w:color="auto" w:fill="DAEEF3" w:themeFill="accent5" w:themeFillTint="33"/>
          </w:tcPr>
          <w:p w:rsidR="008D44AB" w:rsidRPr="004159C4" w:rsidRDefault="008D44AB" w:rsidP="00160334">
            <w:pPr>
              <w:jc w:val="center"/>
              <w:rPr>
                <w:rFonts w:ascii="Source Sans Pro" w:hAnsi="Source Sans Pro"/>
              </w:rPr>
            </w:pPr>
            <w:r w:rsidRPr="004159C4">
              <w:rPr>
                <w:rFonts w:ascii="Source Sans Pro" w:hAnsi="Source Sans Pro"/>
              </w:rPr>
              <w:t>3</w:t>
            </w:r>
          </w:p>
        </w:tc>
        <w:tc>
          <w:tcPr>
            <w:tcW w:w="9922" w:type="dxa"/>
            <w:tcBorders>
              <w:right w:val="nil"/>
            </w:tcBorders>
          </w:tcPr>
          <w:p w:rsidR="008D44AB" w:rsidRPr="004159C4" w:rsidRDefault="008D44AB" w:rsidP="00160334">
            <w:pPr>
              <w:rPr>
                <w:rFonts w:ascii="Source Sans Pro" w:hAnsi="Source Sans Pro"/>
              </w:rPr>
            </w:pPr>
            <w:r w:rsidRPr="004159C4">
              <w:rPr>
                <w:rFonts w:ascii="Source Sans Pro" w:hAnsi="Source Sans Pro"/>
              </w:rPr>
              <w:t>Proxecto sectorial de incidencia supramunicipal Parque eólico  Ameixeiras eTesteiros</w:t>
            </w:r>
          </w:p>
        </w:tc>
      </w:tr>
      <w:tr w:rsidR="008D44AB" w:rsidRPr="004159C4" w:rsidTr="00160334">
        <w:tc>
          <w:tcPr>
            <w:tcW w:w="959" w:type="dxa"/>
            <w:tcBorders>
              <w:right w:val="nil"/>
            </w:tcBorders>
            <w:shd w:val="clear" w:color="auto" w:fill="DAEEF3" w:themeFill="accent5" w:themeFillTint="33"/>
          </w:tcPr>
          <w:p w:rsidR="008D44AB" w:rsidRPr="004159C4" w:rsidRDefault="008D44AB" w:rsidP="00160334">
            <w:pPr>
              <w:jc w:val="center"/>
              <w:rPr>
                <w:rFonts w:ascii="Source Sans Pro" w:hAnsi="Source Sans Pro"/>
              </w:rPr>
            </w:pPr>
            <w:r w:rsidRPr="004159C4">
              <w:rPr>
                <w:rFonts w:ascii="Source Sans Pro" w:hAnsi="Source Sans Pro"/>
              </w:rPr>
              <w:t>4</w:t>
            </w:r>
          </w:p>
        </w:tc>
        <w:tc>
          <w:tcPr>
            <w:tcW w:w="9922" w:type="dxa"/>
            <w:tcBorders>
              <w:right w:val="nil"/>
            </w:tcBorders>
          </w:tcPr>
          <w:p w:rsidR="008D44AB" w:rsidRPr="004159C4" w:rsidRDefault="008D44AB" w:rsidP="00160334">
            <w:pPr>
              <w:rPr>
                <w:rFonts w:ascii="Source Sans Pro" w:hAnsi="Source Sans Pro"/>
              </w:rPr>
            </w:pPr>
            <w:r w:rsidRPr="004159C4">
              <w:rPr>
                <w:rFonts w:ascii="Source Sans Pro" w:hAnsi="Source Sans Pro"/>
              </w:rPr>
              <w:t>Proxecto sectorial de incidencia supramunicipal Parque eólico  Paraño Oeste</w:t>
            </w:r>
          </w:p>
        </w:tc>
      </w:tr>
    </w:tbl>
    <w:p w:rsidR="008D44AB" w:rsidRPr="004159C4" w:rsidRDefault="008D44AB" w:rsidP="008D44AB">
      <w:pPr>
        <w:spacing w:line="240" w:lineRule="auto"/>
        <w:jc w:val="both"/>
        <w:rPr>
          <w:rFonts w:ascii="Source Sans Pro" w:hAnsi="Source Sans Pro"/>
        </w:rPr>
      </w:pPr>
    </w:p>
    <w:p w:rsidR="008D44AB" w:rsidRPr="004159C4" w:rsidRDefault="008D44AB" w:rsidP="008D44AB">
      <w:pPr>
        <w:spacing w:line="240" w:lineRule="auto"/>
        <w:jc w:val="both"/>
        <w:rPr>
          <w:rFonts w:ascii="Source Sans Pro" w:hAnsi="Source Sans Pro"/>
        </w:rPr>
      </w:pPr>
      <w:r w:rsidRPr="004159C4">
        <w:rPr>
          <w:rFonts w:ascii="Source Sans Pro" w:hAnsi="Source Sans Pro"/>
        </w:rPr>
        <w:t>A empresa promotora do proxecto de  Conexión Beariz 400 kV –</w:t>
      </w:r>
      <w:r w:rsidR="00A07DB8" w:rsidRPr="004159C4">
        <w:rPr>
          <w:rFonts w:ascii="Source Sans Pro" w:hAnsi="Source Sans Pro"/>
          <w:b/>
          <w:u w:val="single"/>
        </w:rPr>
        <w:t>EIXO LESTE</w:t>
      </w:r>
      <w:r w:rsidR="00A07DB8" w:rsidRPr="004159C4">
        <w:rPr>
          <w:rFonts w:ascii="Source Sans Pro" w:hAnsi="Source Sans Pro"/>
        </w:rPr>
        <w:t xml:space="preserve"> </w:t>
      </w:r>
      <w:r w:rsidRPr="004159C4">
        <w:rPr>
          <w:rFonts w:ascii="Source Sans Pro" w:hAnsi="Source Sans Pro"/>
        </w:rPr>
        <w:t>indica literalmente ao respecto:</w:t>
      </w:r>
    </w:p>
    <w:p w:rsidR="008D44AB" w:rsidRPr="004159C4" w:rsidRDefault="008D44AB" w:rsidP="008D44AB">
      <w:pPr>
        <w:autoSpaceDE w:val="0"/>
        <w:autoSpaceDN w:val="0"/>
        <w:adjustRightInd w:val="0"/>
        <w:spacing w:after="0" w:line="240" w:lineRule="auto"/>
        <w:jc w:val="both"/>
        <w:rPr>
          <w:rFonts w:ascii="Source Sans Pro" w:hAnsi="Source Sans Pro" w:cs="Montserrat-Regular"/>
          <w:i/>
        </w:rPr>
      </w:pPr>
      <w:r w:rsidRPr="004159C4">
        <w:rPr>
          <w:rFonts w:ascii="Source Sans Pro" w:hAnsi="Source Sans Pro" w:cs="Montserrat-Regular"/>
          <w:i/>
        </w:rPr>
        <w:t>“Siendo fundamental que el presente documento se ajuste a la función vertebradora de una política territorial, se definen los criterios de diseño de las instalaciones, las características funcionales y de localización de las mismas de modo que se garantice la accesibilidad y la inserción de la totalidad del territorio en una lógica disponibilidad de los elementos estructurales.</w:t>
      </w:r>
    </w:p>
    <w:p w:rsidR="008D44AB" w:rsidRPr="004159C4" w:rsidRDefault="008D44AB" w:rsidP="008D44AB">
      <w:pPr>
        <w:autoSpaceDE w:val="0"/>
        <w:autoSpaceDN w:val="0"/>
        <w:adjustRightInd w:val="0"/>
        <w:spacing w:after="0" w:line="240" w:lineRule="auto"/>
        <w:jc w:val="both"/>
        <w:rPr>
          <w:rFonts w:ascii="Source Sans Pro" w:hAnsi="Source Sans Pro" w:cs="Montserrat-Regular"/>
          <w:i/>
        </w:rPr>
      </w:pPr>
      <w:r w:rsidRPr="004159C4">
        <w:rPr>
          <w:rFonts w:ascii="Source Sans Pro" w:hAnsi="Source Sans Pro" w:cs="Montserrat-Regular"/>
          <w:i/>
        </w:rPr>
        <w:t>En consecuencia, el objeto del presente Proyecto Sectorial es realizar la ordenación territorial de los terrenos afectados por la infraestructura citada anteriormente, en cuanto a instalación de marcado carácter territorial, y que afecta a los siguientes municipios:</w:t>
      </w:r>
      <w:r w:rsidRPr="004159C4">
        <w:rPr>
          <w:rFonts w:ascii="Source Sans Pro" w:hAnsi="Source Sans Pro"/>
          <w:i/>
        </w:rPr>
        <w:t xml:space="preserve"> </w:t>
      </w:r>
      <w:r w:rsidRPr="004159C4">
        <w:rPr>
          <w:rFonts w:ascii="Source Sans Pro" w:hAnsi="Source Sans Pro" w:cs="Montserrat-Regular"/>
          <w:i/>
        </w:rPr>
        <w:t>También es objeto del presente Proyecto Sectorial la justificación del interés público y utilidad social de dichas instalaciones, con el fin de obtener los beneficios de aplicación de la ley de Expropiación Forzosa en aquellos terrenos afectados en los que no se obtenga su disponibilidad por la vía de mutuo acuerdo con sus propietarios”.</w:t>
      </w:r>
    </w:p>
    <w:p w:rsidR="008D44AB" w:rsidRPr="004159C4" w:rsidRDefault="008D44AB" w:rsidP="008D44AB">
      <w:pPr>
        <w:autoSpaceDE w:val="0"/>
        <w:autoSpaceDN w:val="0"/>
        <w:adjustRightInd w:val="0"/>
        <w:spacing w:after="0" w:line="240" w:lineRule="auto"/>
        <w:jc w:val="both"/>
        <w:rPr>
          <w:rFonts w:ascii="Source Sans Pro" w:hAnsi="Source Sans Pro" w:cs="Montserrat-Regular"/>
          <w:i/>
        </w:rPr>
      </w:pPr>
    </w:p>
    <w:p w:rsidR="008D44AB" w:rsidRPr="004159C4" w:rsidRDefault="008D44AB" w:rsidP="008D44AB">
      <w:pPr>
        <w:spacing w:line="240" w:lineRule="auto"/>
        <w:jc w:val="both"/>
        <w:rPr>
          <w:rFonts w:ascii="Source Sans Pro" w:hAnsi="Source Sans Pro" w:cs="Montserrat-Regular"/>
        </w:rPr>
      </w:pPr>
      <w:r w:rsidRPr="004159C4">
        <w:rPr>
          <w:rFonts w:ascii="Source Sans Pro" w:hAnsi="Source Sans Pro" w:cs="Montserrat-Regular"/>
        </w:rPr>
        <w:t xml:space="preserve">Sin embargo, sorpresivamente os 29 proxectos indicados nas Táboas anteriores non son obxecto do estudo de impacto ambiental nin da correspondente avaliación ambiental </w:t>
      </w:r>
      <w:r w:rsidRPr="004159C4">
        <w:rPr>
          <w:rFonts w:ascii="Source Sans Pro" w:hAnsi="Source Sans Pro" w:cs="Montserrat-Regular"/>
          <w:b/>
          <w:u w:val="single"/>
        </w:rPr>
        <w:t>do conxunto</w:t>
      </w:r>
      <w:r w:rsidRPr="004159C4">
        <w:rPr>
          <w:rFonts w:ascii="Source Sans Pro" w:hAnsi="Source Sans Pro" w:cs="Montserrat-Regular"/>
        </w:rPr>
        <w:t>, limitándose esta tan só á infraestrutura de Conexión Beariz 400 kV –Eixo Este e dividindo artificiosamente aos efectos ambientais as instalacións de producción das instalacións de transporte dos distintos parques eólicos.</w:t>
      </w:r>
    </w:p>
    <w:p w:rsidR="008D44AB" w:rsidRPr="004159C4" w:rsidRDefault="008D44AB" w:rsidP="008D44AB">
      <w:pPr>
        <w:spacing w:line="240" w:lineRule="auto"/>
        <w:jc w:val="both"/>
        <w:rPr>
          <w:rFonts w:ascii="Source Sans Pro" w:hAnsi="Source Sans Pro" w:cs="Montserrat-Regular"/>
        </w:rPr>
      </w:pPr>
      <w:r w:rsidRPr="004159C4">
        <w:rPr>
          <w:rFonts w:ascii="Source Sans Pro" w:hAnsi="Source Sans Pro" w:cs="Montserrat-Regular"/>
        </w:rPr>
        <w:t>Por outra banda, trátase dun Plan industrial eólico impulsado por acordos entre empresas que configuran un clúster empresarial e que polo tanto debera someterse á avaliación ambiental estratéxica propia de todos os plans.</w:t>
      </w:r>
    </w:p>
    <w:p w:rsidR="008D44AB" w:rsidRPr="004159C4" w:rsidRDefault="008D44AB" w:rsidP="008D44AB">
      <w:pPr>
        <w:spacing w:line="240" w:lineRule="auto"/>
        <w:jc w:val="both"/>
        <w:rPr>
          <w:rFonts w:ascii="Source Sans Pro" w:hAnsi="Source Sans Pro" w:cs="Montserrat-Regular"/>
        </w:rPr>
      </w:pPr>
      <w:r w:rsidRPr="004159C4">
        <w:rPr>
          <w:rFonts w:ascii="Source Sans Pro" w:hAnsi="Source Sans Pro" w:cs="Montserrat-Regular"/>
        </w:rPr>
        <w:t>Ademais e segundo o Convenio europeo da Paisaxe, a cidadanía debera ser consultada en relación a este plan industrial eólico ou conxunto de proxectos que comparten unha solución de evacuación conxunta, xa que logo, segunto o citado Convenio os obxectivos de calidade paisaxística dos proxectos determínaos a Administración, pero en base ás aspiracións da cidadanía. E neste caso a cidadanía afectada non foi consultada ao respecto.</w:t>
      </w:r>
    </w:p>
    <w:p w:rsidR="008D44AB" w:rsidRPr="004159C4" w:rsidRDefault="008D44AB" w:rsidP="008D44AB">
      <w:pPr>
        <w:spacing w:line="240" w:lineRule="auto"/>
        <w:jc w:val="both"/>
        <w:rPr>
          <w:rFonts w:ascii="Source Sans Pro" w:hAnsi="Source Sans Pro" w:cs="Times New Roman"/>
        </w:rPr>
      </w:pPr>
      <w:r w:rsidRPr="004159C4">
        <w:rPr>
          <w:rFonts w:ascii="Source Sans Pro" w:hAnsi="Source Sans Pro" w:cs="Times New Roman"/>
        </w:rPr>
        <w:t>Estas Instalacións de Conexión Beariz 400 kV –Eixo Este é intrínseca alomenos aos 28 parques eólicos primeiramente indicados e tal vez máis, por tanto, debería analizarse en todo o procedemento de avaliación ambiental. Esta infraestrutura resulta imprescindible para a viabilidade e desenvolvemento dos 25 parques eólicos indicados debido ao cal débense analizarse pormenorizadamente os efectos e impactos de todos eles e a totalidade das infraestruturas asociadas aos mesmos, como é o caso destas instalacións.</w:t>
      </w:r>
    </w:p>
    <w:p w:rsidR="008D44AB" w:rsidRPr="004159C4" w:rsidRDefault="008D44AB" w:rsidP="008D44AB">
      <w:pPr>
        <w:spacing w:line="360" w:lineRule="auto"/>
        <w:jc w:val="both"/>
        <w:rPr>
          <w:rFonts w:ascii="Source Sans Pro" w:hAnsi="Source Sans Pro" w:cs="Arial"/>
          <w:b/>
          <w:u w:val="single"/>
        </w:rPr>
      </w:pPr>
      <w:r w:rsidRPr="004159C4">
        <w:rPr>
          <w:rFonts w:ascii="Source Sans Pro" w:hAnsi="Source Sans Pro" w:cs="Arial"/>
          <w:b/>
          <w:u w:val="single"/>
        </w:rPr>
        <w:t>Aos 2</w:t>
      </w:r>
      <w:r w:rsidR="00A07DB8" w:rsidRPr="004159C4">
        <w:rPr>
          <w:rFonts w:ascii="Source Sans Pro" w:hAnsi="Source Sans Pro" w:cs="Arial"/>
          <w:b/>
          <w:u w:val="single"/>
        </w:rPr>
        <w:t>9</w:t>
      </w:r>
      <w:r w:rsidRPr="004159C4">
        <w:rPr>
          <w:rFonts w:ascii="Source Sans Pro" w:hAnsi="Source Sans Pro" w:cs="Arial"/>
          <w:b/>
          <w:u w:val="single"/>
        </w:rPr>
        <w:t xml:space="preserve"> proxectos indicados hai que engadir agora o proxecto do parque eólico Carballoso e a s</w:t>
      </w:r>
      <w:r w:rsidR="00A07DB8" w:rsidRPr="004159C4">
        <w:rPr>
          <w:rFonts w:ascii="Source Sans Pro" w:hAnsi="Source Sans Pro" w:cs="Arial"/>
          <w:b/>
          <w:u w:val="single"/>
        </w:rPr>
        <w:t>úa infraestrutura de evacuación e o proxecto de Conexión Beariz 400 kV EIXE SUR.</w:t>
      </w:r>
    </w:p>
    <w:p w:rsidR="008D44AB" w:rsidRPr="004159C4" w:rsidRDefault="00636902" w:rsidP="00636902">
      <w:pPr>
        <w:autoSpaceDE w:val="0"/>
        <w:autoSpaceDN w:val="0"/>
        <w:adjustRightInd w:val="0"/>
        <w:spacing w:line="360" w:lineRule="auto"/>
        <w:contextualSpacing/>
        <w:jc w:val="both"/>
        <w:rPr>
          <w:rFonts w:ascii="Source Sans Pro" w:eastAsia="Calibri" w:hAnsi="Source Sans Pro" w:cs="Arial"/>
          <w:b/>
          <w:highlight w:val="yellow"/>
          <w:lang w:eastAsia="es-ES"/>
        </w:rPr>
      </w:pPr>
      <w:r w:rsidRPr="004159C4">
        <w:rPr>
          <w:rFonts w:ascii="Source Sans Pro" w:eastAsia="Calibri" w:hAnsi="Source Sans Pro" w:cs="Arial"/>
          <w:b/>
          <w:highlight w:val="yellow"/>
          <w:lang w:eastAsia="es-ES"/>
        </w:rPr>
        <w:t xml:space="preserve">VI.- </w:t>
      </w:r>
      <w:r w:rsidR="008D44AB" w:rsidRPr="004159C4">
        <w:rPr>
          <w:rFonts w:ascii="Source Sans Pro" w:eastAsia="Calibri" w:hAnsi="Source Sans Pro" w:cs="Arial"/>
          <w:b/>
          <w:highlight w:val="yellow"/>
          <w:lang w:eastAsia="es-ES"/>
        </w:rPr>
        <w:t>CARÁCTER SENSIBLE MEDIOAMBIENTALMENTE DA ÁREA XEOGRÁF</w:t>
      </w:r>
      <w:r w:rsidRPr="004159C4">
        <w:rPr>
          <w:rFonts w:ascii="Source Sans Pro" w:eastAsia="Calibri" w:hAnsi="Source Sans Pro" w:cs="Arial"/>
          <w:b/>
          <w:highlight w:val="yellow"/>
          <w:lang w:eastAsia="es-ES"/>
        </w:rPr>
        <w:t>ICA DE EXECUCIÓN DO PROXECTO.</w:t>
      </w:r>
    </w:p>
    <w:p w:rsidR="008D44AB" w:rsidRPr="004159C4" w:rsidRDefault="008D44AB" w:rsidP="008D44AB">
      <w:pPr>
        <w:autoSpaceDE w:val="0"/>
        <w:autoSpaceDN w:val="0"/>
        <w:adjustRightInd w:val="0"/>
        <w:spacing w:line="360" w:lineRule="auto"/>
        <w:jc w:val="both"/>
        <w:rPr>
          <w:rFonts w:ascii="Source Sans Pro" w:hAnsi="Source Sans Pro" w:cs="Arial"/>
        </w:rPr>
      </w:pPr>
      <w:r w:rsidRPr="004159C4">
        <w:rPr>
          <w:rFonts w:ascii="Source Sans Pro" w:hAnsi="Source Sans Pro" w:cs="Arial"/>
        </w:rPr>
        <w:t>Resulta acreditado no procedemento a presencia de diversos cauces fluviais e humidais (brañas) na área de execución do proxecto eólico e as súas infraestruturas asociadas, que tamén son comúns a outros parque eólicos con implantación prevista no mesmo ámbito xeográfico.</w:t>
      </w:r>
    </w:p>
    <w:p w:rsidR="008D44AB" w:rsidRPr="004159C4" w:rsidRDefault="008D44AB" w:rsidP="008D44AB">
      <w:pPr>
        <w:autoSpaceDE w:val="0"/>
        <w:autoSpaceDN w:val="0"/>
        <w:adjustRightInd w:val="0"/>
        <w:spacing w:line="360" w:lineRule="auto"/>
        <w:jc w:val="both"/>
        <w:rPr>
          <w:rFonts w:ascii="Source Sans Pro" w:hAnsi="Source Sans Pro" w:cs="Arial"/>
        </w:rPr>
      </w:pPr>
      <w:r w:rsidRPr="004159C4">
        <w:rPr>
          <w:rFonts w:ascii="Source Sans Pro" w:hAnsi="Source Sans Pro" w:cs="Arial"/>
        </w:rPr>
        <w:lastRenderedPageBreak/>
        <w:t>A DIRECTIVA 2014/52/UE DO PARLAMENTO EUROPEO E DO CONSELLO do 16 de abril de 2014 pola que se modifica a Directiva 2011/92/UE, relativa á avaliación das repercusións de determinados proxectos públicos e privados sobre o medio ambiente indica respecto á localización dos proxectos:</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“Debe considerarse o carácter sensible  medioambientalmente das áreas xeográficas que poidan verse afectadas polos proxectos, tendo en cuenta, en particular:</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a) o uso presente e aprobado da terra;</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b) a abundancia relativa, a dispoñibilidade, a calidade e a capacidade de rexeneración dos recursos naturais da zona e o seu subsolo (incluídos o chan, a terra, a auga e a biodiversidade);</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c) a capacidade de absorción do medio natural, con especial atención ás áreas seguintes:</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i) humidais, zonas ribeiregas, desembocaduras de ríos,</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ii) zonas costeiras e medio mariño,</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iii) zonas de montaña e de bosque,</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iv) reservas naturais e parques,</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v) zonas clasificadas ou protexidas pola lexislación nacional; zonas Natura 2000 designadas polos Estados membros en aplicación das Directivas 92/43/CEE e 2009/147/CE,</w:t>
      </w:r>
    </w:p>
    <w:p w:rsidR="008D44AB" w:rsidRPr="004159C4" w:rsidRDefault="008D44AB" w:rsidP="008D44AB">
      <w:pPr>
        <w:autoSpaceDE w:val="0"/>
        <w:autoSpaceDN w:val="0"/>
        <w:adjustRightInd w:val="0"/>
        <w:spacing w:line="360" w:lineRule="auto"/>
        <w:jc w:val="both"/>
        <w:rPr>
          <w:rFonts w:ascii="Source Sans Pro" w:hAnsi="Source Sans Pro" w:cs="Arial"/>
          <w:i/>
        </w:rPr>
      </w:pPr>
      <w:proofErr w:type="gramStart"/>
      <w:r w:rsidRPr="004159C4">
        <w:rPr>
          <w:rFonts w:ascii="Source Sans Pro" w:hAnsi="Source Sans Pro" w:cs="Arial"/>
          <w:i/>
        </w:rPr>
        <w:t>vi</w:t>
      </w:r>
      <w:proofErr w:type="gramEnd"/>
      <w:r w:rsidRPr="004159C4">
        <w:rPr>
          <w:rFonts w:ascii="Source Sans Pro" w:hAnsi="Source Sans Pro" w:cs="Arial"/>
          <w:i/>
        </w:rPr>
        <w:t>) áreas nas que xa se produciu un incumprimento das normas de calidade ambiental establecidas na lexislación da Unión e pertinentes para o proxecto, ou nas que se considere que se produciu tal incumprimento,</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vii) áreas de gran densidade demográfica,</w:t>
      </w:r>
    </w:p>
    <w:p w:rsidR="008D44AB" w:rsidRPr="004159C4" w:rsidRDefault="008D44AB" w:rsidP="008D44AB">
      <w:pPr>
        <w:autoSpaceDE w:val="0"/>
        <w:autoSpaceDN w:val="0"/>
        <w:adjustRightInd w:val="0"/>
        <w:spacing w:line="360" w:lineRule="auto"/>
        <w:jc w:val="both"/>
        <w:rPr>
          <w:rFonts w:ascii="Source Sans Pro" w:hAnsi="Source Sans Pro" w:cs="Arial"/>
          <w:i/>
        </w:rPr>
      </w:pPr>
      <w:r w:rsidRPr="004159C4">
        <w:rPr>
          <w:rFonts w:ascii="Source Sans Pro" w:hAnsi="Source Sans Pro" w:cs="Arial"/>
          <w:i/>
        </w:rPr>
        <w:t xml:space="preserve">viii) </w:t>
      </w:r>
      <w:proofErr w:type="gramStart"/>
      <w:r w:rsidRPr="004159C4">
        <w:rPr>
          <w:rFonts w:ascii="Source Sans Pro" w:hAnsi="Source Sans Pro" w:cs="Arial"/>
          <w:i/>
        </w:rPr>
        <w:t>paisaxes</w:t>
      </w:r>
      <w:proofErr w:type="gramEnd"/>
      <w:r w:rsidRPr="004159C4">
        <w:rPr>
          <w:rFonts w:ascii="Source Sans Pro" w:hAnsi="Source Sans Pro" w:cs="Arial"/>
          <w:i/>
        </w:rPr>
        <w:t xml:space="preserve"> e lugares con significación histórica, cultural e/ou arqueolóxica”.</w:t>
      </w:r>
    </w:p>
    <w:p w:rsidR="008D44AB" w:rsidRPr="004159C4" w:rsidRDefault="008D44AB" w:rsidP="008D44AB">
      <w:pPr>
        <w:autoSpaceDE w:val="0"/>
        <w:autoSpaceDN w:val="0"/>
        <w:adjustRightInd w:val="0"/>
        <w:spacing w:line="360" w:lineRule="auto"/>
        <w:jc w:val="both"/>
        <w:rPr>
          <w:rFonts w:ascii="Source Sans Pro" w:hAnsi="Source Sans Pro" w:cs="Arial"/>
        </w:rPr>
      </w:pPr>
      <w:r w:rsidRPr="004159C4">
        <w:rPr>
          <w:rFonts w:ascii="Source Sans Pro" w:hAnsi="Source Sans Pro" w:cs="Arial"/>
        </w:rPr>
        <w:t>Considérase que un  proxecto ten incidencia nunha zona ambientalmente sensible cando se dá algunha das seguintes condicións:</w:t>
      </w:r>
    </w:p>
    <w:p w:rsidR="008D44AB" w:rsidRPr="004159C4" w:rsidRDefault="008D44AB" w:rsidP="008D44AB">
      <w:pPr>
        <w:autoSpaceDE w:val="0"/>
        <w:autoSpaceDN w:val="0"/>
        <w:adjustRightInd w:val="0"/>
        <w:spacing w:line="360" w:lineRule="auto"/>
        <w:jc w:val="both"/>
        <w:rPr>
          <w:rFonts w:ascii="Source Sans Pro" w:hAnsi="Source Sans Pro" w:cs="Arial"/>
        </w:rPr>
      </w:pPr>
      <w:r w:rsidRPr="004159C4">
        <w:rPr>
          <w:rFonts w:ascii="Source Sans Pro" w:hAnsi="Source Sans Pro" w:cs="Arial"/>
        </w:rPr>
        <w:t>Que poida afectar os espazos pertencentes á Rede Natura 2000, sen ter relación directa coa xestión ou conservación do lugar ou sen ser necesario para a mesma.</w:t>
      </w:r>
    </w:p>
    <w:p w:rsidR="008D44AB" w:rsidRPr="004159C4" w:rsidRDefault="008D44AB" w:rsidP="008D44AB">
      <w:pPr>
        <w:autoSpaceDE w:val="0"/>
        <w:autoSpaceDN w:val="0"/>
        <w:adjustRightInd w:val="0"/>
        <w:spacing w:line="360" w:lineRule="auto"/>
        <w:jc w:val="both"/>
        <w:rPr>
          <w:rFonts w:ascii="Source Sans Pro" w:hAnsi="Source Sans Pro" w:cs="Arial"/>
        </w:rPr>
      </w:pPr>
      <w:r w:rsidRPr="004159C4">
        <w:rPr>
          <w:rFonts w:ascii="Source Sans Pro" w:hAnsi="Source Sans Pro" w:cs="Arial"/>
        </w:rPr>
        <w:t>No presente caso non se está a ter en conta a sensibilidade ambiental do territorio xeográfico no que se prevé a execución do proxecto eólico nin se determina o grao de sensibilidade e de resiliencia do territorio para acoller o proxecto, tendo en conta a presencia xa doutros parques na contorna e a importancia dos recursos hídricos e humidais afectados.</w:t>
      </w:r>
    </w:p>
    <w:p w:rsidR="008D44AB" w:rsidRPr="004159C4" w:rsidRDefault="008D44AB" w:rsidP="008D44AB">
      <w:pPr>
        <w:spacing w:line="360" w:lineRule="auto"/>
        <w:jc w:val="both"/>
        <w:rPr>
          <w:rFonts w:ascii="Source Sans Pro" w:hAnsi="Source Sans Pro"/>
        </w:rPr>
      </w:pPr>
      <w:r w:rsidRPr="004159C4">
        <w:rPr>
          <w:rFonts w:ascii="Source Sans Pro" w:hAnsi="Source Sans Pro"/>
        </w:rPr>
        <w:lastRenderedPageBreak/>
        <w:t>Existe unha afección severa ao conxunto de cauces da área e afección do proxecto con impactos sobre brañas, humidais, fontes e nascencias de cauces. Existe unha importante rede fluvial afectada polo proxecto eólico e parte da súa infraestrutura de evacuación, afección severa e irreversible obviada pola mercantil promotora:</w:t>
      </w:r>
    </w:p>
    <w:p w:rsidR="008D44AB" w:rsidRPr="004159C4" w:rsidRDefault="008D44AB" w:rsidP="008D44AB">
      <w:pPr>
        <w:spacing w:line="360" w:lineRule="auto"/>
        <w:jc w:val="both"/>
        <w:rPr>
          <w:rFonts w:ascii="Source Sans Pro" w:hAnsi="Source Sans Pro"/>
        </w:rPr>
      </w:pPr>
      <w:r w:rsidRPr="004159C4">
        <w:rPr>
          <w:rFonts w:ascii="Source Sans Pro" w:hAnsi="Source Sans Pro"/>
        </w:rPr>
        <w:t>A Directiva 92/43/CEE, do 21 de maio de 1992, relativa á conservación dos hábitats naturais e da fauna e flora silvestres, insta os estados membros da UE para fomentar a xestión dos elementos da paisaxe que revistan primordial importancia para a fauna e a flora silvestres. Trátase daqueles elementos que, pola súa estrutura lineal e continua (como os ríos coas súas correspondentes ribeiras ou os sistemas tradicionais de deslinde dos campos), ou polo seu papel de puntos de ligazón (como os estanques ou os soutos) resultan esenciais para a migración, a distribución xeográfica e o intercambio xenético das especies silvestres.</w:t>
      </w:r>
    </w:p>
    <w:p w:rsidR="008D44AB" w:rsidRPr="004159C4" w:rsidRDefault="008D44AB" w:rsidP="008D44AB">
      <w:pPr>
        <w:spacing w:line="360" w:lineRule="auto"/>
        <w:jc w:val="both"/>
        <w:rPr>
          <w:rFonts w:ascii="Source Sans Pro" w:hAnsi="Source Sans Pro"/>
        </w:rPr>
      </w:pPr>
      <w:r w:rsidRPr="004159C4">
        <w:rPr>
          <w:rFonts w:ascii="Source Sans Pro" w:hAnsi="Source Sans Pro"/>
        </w:rPr>
        <w:t>Na lexislación española, a Lei 42/2007, do 13 de decembro, do Patrimonio Natural e da Biodiversidade. BOE 299, 14/12/2007 (Modificada pola Lei 33/2015. BOE 227, 22/11/2015) define corredor ecolóxico como: “o territorio, de extensión e configuración variables, que, debido á súa disposición e ao seu estado de conservación, conecta funcionalmente espazos naturais de singular relevancia para a flora ou a fauna silvestres, separados entre si, permitindo, entre outros procesos ecolóxicos, o intercambio xenético entre poboacións de especies silvestres ou a migración de  especímenes desas especies” (Lei 42/2007. Art. 3).</w:t>
      </w:r>
    </w:p>
    <w:p w:rsidR="008D44AB" w:rsidRPr="004159C4" w:rsidRDefault="008D44AB" w:rsidP="008D44AB">
      <w:pPr>
        <w:spacing w:line="360" w:lineRule="auto"/>
        <w:jc w:val="both"/>
        <w:rPr>
          <w:rFonts w:ascii="Source Sans Pro" w:hAnsi="Source Sans Pro"/>
        </w:rPr>
      </w:pPr>
      <w:r w:rsidRPr="004159C4">
        <w:rPr>
          <w:rFonts w:ascii="Source Sans Pro" w:hAnsi="Source Sans Pro"/>
        </w:rPr>
        <w:t>A preservación da conectividade e a integridade ecolóxica da rede de espazos naturais constitúe un requisito legal imposto polos Directiva Hábitats e pola propia Lei 42/2007. Considerando en ambos os casos a importancia dos corredores ecolóxicos como elementos de unión entre os espazos de alto valor ambiental, as consideradas como zonas núcleo de biodiversidade, representados estes últimos polas áreas protexidas, así como polas áreas que, sen ser designadas legalmente baixo unha figura de protección, manteñen unha elevada biodiversidade.</w:t>
      </w:r>
    </w:p>
    <w:p w:rsidR="008D44AB" w:rsidRPr="004159C4" w:rsidRDefault="00636902" w:rsidP="00636902">
      <w:pPr>
        <w:spacing w:line="360" w:lineRule="auto"/>
        <w:contextualSpacing/>
        <w:jc w:val="both"/>
        <w:rPr>
          <w:rFonts w:ascii="Source Sans Pro" w:eastAsia="Calibri" w:hAnsi="Source Sans Pro" w:cs="Times New Roman"/>
          <w:b/>
          <w:highlight w:val="yellow"/>
          <w:lang w:eastAsia="es-ES"/>
        </w:rPr>
      </w:pPr>
      <w:r w:rsidRPr="004159C4">
        <w:rPr>
          <w:rFonts w:ascii="Source Sans Pro" w:eastAsia="Calibri" w:hAnsi="Source Sans Pro" w:cs="Times New Roman"/>
          <w:b/>
          <w:highlight w:val="yellow"/>
          <w:lang w:eastAsia="es-ES"/>
        </w:rPr>
        <w:t xml:space="preserve">VII.- </w:t>
      </w:r>
      <w:r w:rsidR="008D44AB" w:rsidRPr="004159C4">
        <w:rPr>
          <w:rFonts w:ascii="Source Sans Pro" w:eastAsia="Calibri" w:hAnsi="Source Sans Pro" w:cs="Times New Roman"/>
          <w:b/>
          <w:highlight w:val="yellow"/>
          <w:lang w:eastAsia="es-ES"/>
        </w:rPr>
        <w:t>Non se avalía de maneira obxectiva a alternativa 0 en relación a tódolos aspectos ambientais e sociais.</w:t>
      </w:r>
    </w:p>
    <w:p w:rsidR="008D44AB" w:rsidRPr="004159C4" w:rsidRDefault="008D44AB" w:rsidP="008D44AB">
      <w:pPr>
        <w:spacing w:line="360" w:lineRule="auto"/>
        <w:jc w:val="both"/>
        <w:rPr>
          <w:rFonts w:ascii="Source Sans Pro" w:hAnsi="Source Sans Pro" w:cs="Times New Roman"/>
        </w:rPr>
      </w:pPr>
      <w:r w:rsidRPr="004159C4">
        <w:rPr>
          <w:rFonts w:ascii="Source Sans Pro" w:hAnsi="Source Sans Pro" w:cs="Times New Roman"/>
        </w:rPr>
        <w:t>No apartado b do artigo 35 da Lei 21/2013 de avaliación ambiental determinase que o estudo de impacto ambiental ha de incluír o seguinte:</w:t>
      </w:r>
    </w:p>
    <w:p w:rsidR="008D44AB" w:rsidRPr="004159C4" w:rsidRDefault="008D44AB" w:rsidP="008D44AB">
      <w:pPr>
        <w:spacing w:line="360" w:lineRule="auto"/>
        <w:jc w:val="both"/>
        <w:rPr>
          <w:rFonts w:ascii="Source Sans Pro" w:hAnsi="Source Sans Pro" w:cs="Times New Roman"/>
          <w:i/>
        </w:rPr>
      </w:pPr>
      <w:r w:rsidRPr="004159C4">
        <w:rPr>
          <w:rFonts w:ascii="Source Sans Pro" w:hAnsi="Source Sans Pro" w:cs="Times New Roman"/>
          <w:i/>
        </w:rPr>
        <w:t>“Descripción de las diversas alternativas razonables estudiadas que tengan relación con el proyecto y sus características específicas, incluida la alternativa 0, o de no realización del proyecto, y una justificación de las principales razones de la solución adoptada, teniendo en cuenta los efectos del proyecto sobre el medio ambiente.”</w:t>
      </w:r>
    </w:p>
    <w:p w:rsidR="008D44AB" w:rsidRPr="004159C4" w:rsidRDefault="008D44AB" w:rsidP="008D44AB">
      <w:pPr>
        <w:spacing w:line="360" w:lineRule="auto"/>
        <w:jc w:val="both"/>
        <w:rPr>
          <w:rFonts w:ascii="Source Sans Pro" w:hAnsi="Source Sans Pro" w:cs="Times New Roman"/>
        </w:rPr>
      </w:pPr>
      <w:r w:rsidRPr="004159C4">
        <w:rPr>
          <w:rFonts w:ascii="Source Sans Pro" w:hAnsi="Source Sans Pro" w:cs="Times New Roman"/>
        </w:rPr>
        <w:t>No Anexo VI de dita lei sinálase, así mesmo, a seguinte consideración:</w:t>
      </w:r>
    </w:p>
    <w:p w:rsidR="008D44AB" w:rsidRPr="004159C4" w:rsidRDefault="008D44AB" w:rsidP="008D44AB">
      <w:pPr>
        <w:spacing w:line="360" w:lineRule="auto"/>
        <w:jc w:val="both"/>
        <w:rPr>
          <w:rFonts w:ascii="Source Sans Pro" w:hAnsi="Source Sans Pro" w:cs="Times New Roman"/>
          <w:i/>
        </w:rPr>
      </w:pPr>
      <w:r w:rsidRPr="004159C4">
        <w:rPr>
          <w:rFonts w:ascii="Source Sans Pro" w:hAnsi="Source Sans Pro" w:cs="Times New Roman"/>
          <w:i/>
        </w:rPr>
        <w:t>“Respecto a la alternativa 0, o de no actuación, se realizará una descripción de los aspectos pertinentes de la situación actual del medio ambiente (hipótesis de referencia), y una presentación de su evolución probable en caso de no realización del proyecto, en la medida en que los cambios naturales con respeto a la hipótesis de referencia puedan evaluarse mediante un esfuerzo razonable, de acuerdo a la disponibilidad de información medioambiental y los conocimientos científicos.”</w:t>
      </w:r>
    </w:p>
    <w:p w:rsidR="008D44AB" w:rsidRPr="004159C4" w:rsidRDefault="008D44AB" w:rsidP="008D44AB">
      <w:pPr>
        <w:spacing w:line="360" w:lineRule="auto"/>
        <w:jc w:val="both"/>
        <w:rPr>
          <w:rFonts w:ascii="Source Sans Pro" w:hAnsi="Source Sans Pro" w:cs="Times New Roman"/>
        </w:rPr>
      </w:pPr>
      <w:r w:rsidRPr="004159C4">
        <w:rPr>
          <w:rFonts w:ascii="Source Sans Pro" w:hAnsi="Source Sans Pro" w:cs="Times New Roman"/>
        </w:rPr>
        <w:lastRenderedPageBreak/>
        <w:t>Deste xeito, a descrición da alternativa 0 centrase na renuncia dos efectos positivos do desenvolvemento do parque eólico, sen analizar os efectos positivos de ditas coberturas e usos do solo.</w:t>
      </w:r>
    </w:p>
    <w:p w:rsidR="008D44AB" w:rsidRPr="004159C4" w:rsidRDefault="008D44AB" w:rsidP="008D44AB">
      <w:pPr>
        <w:spacing w:line="360" w:lineRule="auto"/>
        <w:jc w:val="both"/>
        <w:rPr>
          <w:rFonts w:ascii="Source Sans Pro" w:hAnsi="Source Sans Pro" w:cs="Times New Roman"/>
        </w:rPr>
      </w:pPr>
      <w:r w:rsidRPr="004159C4">
        <w:rPr>
          <w:rFonts w:ascii="Source Sans Pro" w:hAnsi="Source Sans Pro" w:cs="Times New Roman"/>
        </w:rPr>
        <w:t>Non se fala da afección sobre a calidade de vida dos residentes da contorna das instalacións, nin do consumo de recursos ou a non emisión de residuos que se evitarían coa non execución do plan. Para este escenario, o estudo de impacto centrase no aforro de combustibles fósiles na produción enerxética, e polo tanto aforro de emisións de CO2, pero esquecese da gran importancia dos sumidoiros de carbono forestais e agrícolas citados no Plan Nacional Integrado de Enerxía e Clima (PNIEC) 2021-2030 ou no Acordo de París.</w:t>
      </w:r>
    </w:p>
    <w:p w:rsidR="008D44AB" w:rsidRPr="004159C4" w:rsidRDefault="00636902" w:rsidP="00BC3BBB">
      <w:pPr>
        <w:spacing w:line="240" w:lineRule="auto"/>
        <w:jc w:val="both"/>
        <w:rPr>
          <w:rFonts w:ascii="Source Sans Pro" w:hAnsi="Source Sans Pro" w:cs="Times New Roman"/>
          <w:b/>
        </w:rPr>
      </w:pPr>
      <w:r w:rsidRPr="004159C4">
        <w:rPr>
          <w:rFonts w:ascii="Source Sans Pro" w:hAnsi="Source Sans Pro" w:cs="Times New Roman"/>
          <w:b/>
          <w:highlight w:val="yellow"/>
        </w:rPr>
        <w:t>VIII.- Afección severe e prexuizos irreversibles para a avifauna.</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Circus pygargus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Catálogo Galego de Especies Ameazadas: “Vulnerable”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Catálogo Nacional de Especies Ameazadas</w:t>
      </w:r>
      <w:proofErr w:type="gramStart"/>
      <w:r w:rsidRPr="004159C4">
        <w:rPr>
          <w:rFonts w:ascii="Source Sans Pro" w:hAnsi="Source Sans Pro" w:cs="Arial"/>
        </w:rPr>
        <w:t>:  “</w:t>
      </w:r>
      <w:proofErr w:type="gramEnd"/>
      <w:r w:rsidRPr="004159C4">
        <w:rPr>
          <w:rFonts w:ascii="Source Sans Pro" w:hAnsi="Source Sans Pro" w:cs="Arial"/>
        </w:rPr>
        <w:t xml:space="preserve">Vulnerable”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Circus cyaneus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Catálogo Galego de Especies Ameazadas: “Vulnerable”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jc w:val="both"/>
        <w:rPr>
          <w:rFonts w:ascii="Source Sans Pro" w:hAnsi="Source Sans Pro" w:cs="Arial"/>
        </w:rPr>
      </w:pPr>
      <w:r w:rsidRPr="004159C4">
        <w:rPr>
          <w:rFonts w:ascii="Source Sans Pro" w:hAnsi="Source Sans Pro" w:cs="Arial"/>
        </w:rPr>
        <w:t xml:space="preserve">Circaetus gallicus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Hieraaetus pennatus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Milvus migrans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Aegypius monachus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Catálogo Nacional de Especies Ameazadas: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“Vulnerable”  Gyps fulvus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lastRenderedPageBreak/>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Falco peregrinus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Falco columbarius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Bubo bubo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Status de protección legal: Anexo I Directiva  Comunitaria 2009/147/CEE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Catálogo Galego de Especies Ameazadas: “Vulnerable” </w:t>
      </w:r>
    </w:p>
    <w:p w:rsidR="00066664" w:rsidRPr="004159C4" w:rsidRDefault="00066664" w:rsidP="00066664">
      <w:pPr>
        <w:autoSpaceDE w:val="0"/>
        <w:autoSpaceDN w:val="0"/>
        <w:adjustRightInd w:val="0"/>
        <w:jc w:val="both"/>
        <w:rPr>
          <w:rFonts w:ascii="Source Sans Pro" w:hAnsi="Source Sans Pro" w:cs="Arial"/>
        </w:rPr>
      </w:pPr>
      <w:r w:rsidRPr="004159C4">
        <w:rPr>
          <w:rFonts w:ascii="Source Sans Pro" w:hAnsi="Source Sans Pro" w:cs="Arial"/>
        </w:rPr>
        <w:t xml:space="preserve">Especie en Réxime de Protección Especial </w:t>
      </w:r>
    </w:p>
    <w:p w:rsidR="00066664" w:rsidRPr="004159C4" w:rsidRDefault="00066664" w:rsidP="00066664">
      <w:pPr>
        <w:jc w:val="both"/>
        <w:rPr>
          <w:rFonts w:ascii="Source Sans Pro" w:hAnsi="Source Sans Pro" w:cs="Arial"/>
        </w:rPr>
      </w:pPr>
      <w:r w:rsidRPr="004159C4">
        <w:rPr>
          <w:rFonts w:ascii="Source Sans Pro" w:hAnsi="Source Sans Pro" w:cs="Arial"/>
        </w:rPr>
        <w:t>Hai que destacar, a Ra ibérica (ra patilarga),  Pelobates  cultripes (sapo de  espuelas),  Chalcides  bedriagai (eslizón ibérico) especies rexistradas como “Vulnerable”no Decreto 88/2007, do 19 de abril, polo que se regula o Catálogo galego de  especies amenazadas; e  Chioglossa  lusitanica (píntega rabilarga) catalogada como “Vulnerable” por  elDecreto 88/2007 e polo Real Decreto 139/2011.</w:t>
      </w:r>
    </w:p>
    <w:p w:rsidR="00066664" w:rsidRPr="004159C4" w:rsidRDefault="00066664" w:rsidP="00066664">
      <w:pPr>
        <w:jc w:val="both"/>
        <w:rPr>
          <w:rFonts w:ascii="Source Sans Pro" w:hAnsi="Source Sans Pro" w:cs="Arial"/>
        </w:rPr>
      </w:pPr>
      <w:r w:rsidRPr="004159C4">
        <w:rPr>
          <w:rFonts w:ascii="Source Sans Pro" w:hAnsi="Source Sans Pro" w:cs="Arial"/>
        </w:rPr>
        <w:t xml:space="preserve">Concretamente o proxecto afecta a especies comoTimon lepida, Natrix, natrix, Natrix maura, Rana iberica, Rana temporaria, Hyla molleri, Vipera seoanei, Coronella austriaca, Coronella girondica, Salamandra salamandra, Anguis fragilis, Chalcides bedriagai, Lissotriton boscai, Lissotriton helveticus e Triturus marmoratus. </w:t>
      </w:r>
    </w:p>
    <w:p w:rsidR="00066664" w:rsidRPr="004159C4" w:rsidRDefault="00066664" w:rsidP="00066664">
      <w:pPr>
        <w:jc w:val="both"/>
        <w:rPr>
          <w:rFonts w:ascii="Source Sans Pro" w:hAnsi="Source Sans Pro" w:cs="Arial"/>
        </w:rPr>
      </w:pPr>
      <w:r w:rsidRPr="004159C4">
        <w:rPr>
          <w:rFonts w:ascii="Source Sans Pro" w:hAnsi="Source Sans Pro" w:cs="Arial"/>
        </w:rPr>
        <w:t>De feito no propio decreto da Xunta de Galicia que regula o Catálogo Galego de Especies Ameazadas (88/2007 de 19 de abril) figuran:</w:t>
      </w:r>
    </w:p>
    <w:p w:rsidR="00066664" w:rsidRPr="004159C4" w:rsidRDefault="00066664" w:rsidP="00066664">
      <w:pPr>
        <w:jc w:val="both"/>
        <w:rPr>
          <w:rFonts w:ascii="Source Sans Pro" w:hAnsi="Source Sans Pro" w:cs="Arial"/>
        </w:rPr>
      </w:pPr>
      <w:r w:rsidRPr="004159C4">
        <w:rPr>
          <w:rFonts w:ascii="Source Sans Pro" w:hAnsi="Source Sans Pro" w:cs="Arial"/>
        </w:rPr>
        <w:t xml:space="preserve">Anfibios Código Taxón 149. Chioglossa lusitanica Bocage 150. Discoglossus galganoi Capula, Nascetti, Lanza, Crespo &amp; Bullini (Poboacións insulares) 151. Hyla arborea L. 152. Lissotriton boscai (Lataste) (Poboacións insulares) 153. Pelobates cultripes (Cuvier) 154. Rana iberica Boulenger 155. Rana temporaria L. subsp. </w:t>
      </w:r>
      <w:proofErr w:type="gramStart"/>
      <w:r w:rsidRPr="004159C4">
        <w:rPr>
          <w:rFonts w:ascii="Source Sans Pro" w:hAnsi="Source Sans Pro" w:cs="Arial"/>
        </w:rPr>
        <w:t>parvipalmata</w:t>
      </w:r>
      <w:proofErr w:type="gramEnd"/>
      <w:r w:rsidRPr="004159C4">
        <w:rPr>
          <w:rFonts w:ascii="Source Sans Pro" w:hAnsi="Source Sans Pro" w:cs="Arial"/>
        </w:rPr>
        <w:t xml:space="preserve"> Seoane 156. Salamandra salamandra L. (Poboacións insulares) Réptiles Código Taxón 157. Anguis fragilis L. (Poboacións insulares) 158. Caretta caretta L. 159. Chalcides bedriagai (Boscá).</w:t>
      </w:r>
    </w:p>
    <w:p w:rsidR="00066664" w:rsidRPr="004159C4" w:rsidRDefault="00066664" w:rsidP="00066664">
      <w:pPr>
        <w:jc w:val="both"/>
        <w:rPr>
          <w:rFonts w:ascii="Source Sans Pro" w:hAnsi="Source Sans Pro" w:cs="Arial"/>
        </w:rPr>
      </w:pPr>
      <w:r w:rsidRPr="004159C4">
        <w:rPr>
          <w:rFonts w:ascii="Source Sans Pro" w:hAnsi="Source Sans Pro" w:cs="Arial"/>
        </w:rPr>
        <w:t>O proxecto afectará de forma irreversible ás e</w:t>
      </w:r>
      <w:r w:rsidR="00601BE7" w:rsidRPr="004159C4">
        <w:rPr>
          <w:rFonts w:ascii="Source Sans Pro" w:hAnsi="Source Sans Pro" w:cs="Arial"/>
        </w:rPr>
        <w:t>species ameazadas e vulnerables e en perigo de extinción.</w:t>
      </w:r>
    </w:p>
    <w:p w:rsidR="00601BE7" w:rsidRPr="004159C4" w:rsidRDefault="00601BE7" w:rsidP="00601BE7">
      <w:pPr>
        <w:jc w:val="both"/>
        <w:rPr>
          <w:rFonts w:ascii="Source Sans Pro" w:hAnsi="Source Sans Pro"/>
        </w:rPr>
      </w:pPr>
      <w:r w:rsidRPr="004159C4">
        <w:rPr>
          <w:rFonts w:ascii="Source Sans Pro" w:hAnsi="Source Sans Pro"/>
        </w:rPr>
        <w:t>Hai que ter en conta ao respecto a SENTENCIA: 00311/2020, de 11 de decembro de 2020 do TSXG (PROCEDIMIENTO ORDINARIO nº 0007342 /2019):</w:t>
      </w:r>
    </w:p>
    <w:p w:rsidR="00601BE7" w:rsidRPr="004159C4" w:rsidRDefault="00601BE7" w:rsidP="00601BE7">
      <w:pPr>
        <w:jc w:val="both"/>
        <w:rPr>
          <w:rFonts w:ascii="Source Sans Pro" w:hAnsi="Source Sans Pro"/>
          <w:i/>
        </w:rPr>
      </w:pPr>
      <w:r w:rsidRPr="004159C4">
        <w:rPr>
          <w:rFonts w:ascii="Source Sans Pro" w:hAnsi="Source Sans Pro"/>
          <w:i/>
        </w:rPr>
        <w:t xml:space="preserve">"O impulso da enerxía eólica debe planificarse evitando toda posíbel interferencia para a ampliación da Rede Natura, salvando o impacto visual dos parques eólicos nas proximidades do Lugar de Importancia Comunitaria (LIC), sen que poidan situarse os parques eólicos e logo pretender ampliar a Rede Natura cando as especies a protexer non entenden de planeamentos ou fronteiras, polo que as zonas ecoloxicamente relevantes deben obter unha protección íntegra, sen que poda haber espazos protexidos rodeados de muíños". </w:t>
      </w:r>
    </w:p>
    <w:p w:rsidR="00601BE7" w:rsidRPr="004159C4" w:rsidRDefault="00601BE7" w:rsidP="00601BE7">
      <w:pPr>
        <w:numPr>
          <w:ilvl w:val="0"/>
          <w:numId w:val="36"/>
        </w:numPr>
        <w:autoSpaceDE w:val="0"/>
        <w:autoSpaceDN w:val="0"/>
        <w:adjustRightInd w:val="0"/>
        <w:contextualSpacing/>
        <w:jc w:val="both"/>
        <w:rPr>
          <w:rFonts w:ascii="Source Sans Pro" w:hAnsi="Source Sans Pro" w:cs="Arial"/>
          <w:b/>
        </w:rPr>
      </w:pPr>
      <w:r w:rsidRPr="004159C4">
        <w:rPr>
          <w:rFonts w:ascii="Source Sans Pro" w:hAnsi="Source Sans Pro" w:cs="Arial"/>
          <w:b/>
          <w:highlight w:val="yellow"/>
        </w:rPr>
        <w:lastRenderedPageBreak/>
        <w:t>Millafre Real (Milvus milvus)</w:t>
      </w:r>
    </w:p>
    <w:p w:rsidR="00601BE7" w:rsidRPr="004159C4" w:rsidRDefault="00601BE7" w:rsidP="00601BE7">
      <w:pPr>
        <w:autoSpaceDE w:val="0"/>
        <w:autoSpaceDN w:val="0"/>
        <w:adjustRightInd w:val="0"/>
        <w:jc w:val="both"/>
        <w:rPr>
          <w:rFonts w:ascii="Source Sans Pro" w:hAnsi="Source Sans Pro" w:cs="Arial"/>
          <w:b/>
        </w:rPr>
      </w:pPr>
      <w:r w:rsidRPr="004159C4">
        <w:rPr>
          <w:rFonts w:ascii="Source Sans Pro" w:hAnsi="Source Sans Pro" w:cs="Arial"/>
          <w:b/>
          <w:highlight w:val="yellow"/>
        </w:rPr>
        <w:t>Categoría de conservación: En perigo de extinción.</w:t>
      </w:r>
    </w:p>
    <w:p w:rsidR="00601BE7" w:rsidRPr="004159C4" w:rsidRDefault="00601BE7" w:rsidP="00601BE7">
      <w:pPr>
        <w:numPr>
          <w:ilvl w:val="0"/>
          <w:numId w:val="36"/>
        </w:numPr>
        <w:autoSpaceDE w:val="0"/>
        <w:autoSpaceDN w:val="0"/>
        <w:adjustRightInd w:val="0"/>
        <w:contextualSpacing/>
        <w:jc w:val="both"/>
        <w:rPr>
          <w:rFonts w:ascii="Source Sans Pro" w:hAnsi="Source Sans Pro" w:cs="Arial"/>
          <w:b/>
          <w:highlight w:val="yellow"/>
        </w:rPr>
      </w:pPr>
      <w:r w:rsidRPr="004159C4">
        <w:rPr>
          <w:rFonts w:ascii="Source Sans Pro" w:hAnsi="Source Sans Pro" w:cs="Arial"/>
          <w:b/>
          <w:highlight w:val="yellow"/>
        </w:rPr>
        <w:t>Oxigastra curtisii (libélula)</w:t>
      </w:r>
    </w:p>
    <w:p w:rsidR="00601BE7" w:rsidRPr="004159C4" w:rsidRDefault="00601BE7" w:rsidP="00601BE7">
      <w:pPr>
        <w:autoSpaceDE w:val="0"/>
        <w:autoSpaceDN w:val="0"/>
        <w:adjustRightInd w:val="0"/>
        <w:jc w:val="both"/>
        <w:rPr>
          <w:rFonts w:ascii="Source Sans Pro" w:hAnsi="Source Sans Pro" w:cs="Arial"/>
          <w:b/>
          <w:highlight w:val="yellow"/>
        </w:rPr>
      </w:pPr>
      <w:r w:rsidRPr="004159C4">
        <w:rPr>
          <w:rFonts w:ascii="Source Sans Pro" w:hAnsi="Source Sans Pro" w:cs="Arial"/>
          <w:b/>
          <w:highlight w:val="yellow"/>
        </w:rPr>
        <w:t>Categoría de conservación: En perigo de extinción.</w:t>
      </w:r>
    </w:p>
    <w:p w:rsidR="003D169D" w:rsidRPr="004159C4" w:rsidRDefault="003D169D" w:rsidP="00D42189">
      <w:pPr>
        <w:shd w:val="clear" w:color="auto" w:fill="EAF1DD" w:themeFill="accent3" w:themeFillTint="33"/>
        <w:autoSpaceDE w:val="0"/>
        <w:autoSpaceDN w:val="0"/>
        <w:adjustRightInd w:val="0"/>
        <w:jc w:val="both"/>
        <w:rPr>
          <w:rFonts w:ascii="Source Sans Pro" w:hAnsi="Source Sans Pro" w:cs="Arial"/>
          <w:b/>
          <w:highlight w:val="yellow"/>
        </w:rPr>
      </w:pPr>
      <w:r w:rsidRPr="004159C4">
        <w:rPr>
          <w:rFonts w:ascii="Source Sans Pro" w:hAnsi="Source Sans Pro" w:cs="Arial"/>
          <w:b/>
        </w:rPr>
        <w:t>Pero o máis grave é a severa afección aos anfibios Chioglossa lusitanica, Hyla arborea, Pelobates cultripes, Rana iberica e Rana temporaria e o invertebrado Geomalacus maculosus, todos eles coa categoría de vulnerable; as aves Milvus milvus, Gallinago gallinago e Vanellus vanellus coa categoría de en perigo de extinción; Circus cyaneus, Circus pygargus e Scolopax rusticola coa categoría de vulnerable e os mamíferos Galemys pyrenaicus, Myotis bechsteinii, Myotis myotis, Rhinolophus ferrumequinum, e Rhinolophus hipposideros todos coa categoría de vulnerable.</w:t>
      </w:r>
    </w:p>
    <w:p w:rsidR="00601BE7" w:rsidRPr="004159C4" w:rsidRDefault="00601BE7" w:rsidP="00601BE7">
      <w:pPr>
        <w:autoSpaceDE w:val="0"/>
        <w:autoSpaceDN w:val="0"/>
        <w:adjustRightInd w:val="0"/>
        <w:jc w:val="both"/>
        <w:rPr>
          <w:rFonts w:ascii="Source Sans Pro" w:hAnsi="Source Sans Pro" w:cs="Arial"/>
          <w:b/>
        </w:rPr>
      </w:pPr>
      <w:r w:rsidRPr="004159C4">
        <w:rPr>
          <w:rFonts w:ascii="Source Sans Pro" w:hAnsi="Source Sans Pro" w:cs="Arial"/>
          <w:b/>
        </w:rPr>
        <w:t>A perda dos seus espazos naturais, no actual contexto de cambio climático, está a ser un factor fundamental para a progresiva redución da poboación destas libélulas. Atópase en cursos fluvias de augas limpas, charcas, humedais…etc, como é o caso da localización deste proxecto eólico.</w:t>
      </w:r>
    </w:p>
    <w:p w:rsidR="00601BE7" w:rsidRPr="004159C4" w:rsidRDefault="00601BE7" w:rsidP="00601BE7">
      <w:pPr>
        <w:autoSpaceDE w:val="0"/>
        <w:autoSpaceDN w:val="0"/>
        <w:adjustRightInd w:val="0"/>
        <w:jc w:val="both"/>
        <w:rPr>
          <w:rFonts w:ascii="Source Sans Pro" w:hAnsi="Source Sans Pro" w:cs="Arial"/>
          <w:b/>
          <w:highlight w:val="yellow"/>
        </w:rPr>
      </w:pPr>
      <w:r w:rsidRPr="004159C4">
        <w:rPr>
          <w:rFonts w:ascii="Source Sans Pro" w:hAnsi="Source Sans Pro" w:cs="Arial"/>
          <w:b/>
          <w:noProof/>
          <w:lang w:eastAsia="es-ES"/>
        </w:rPr>
        <w:drawing>
          <wp:inline distT="0" distB="0" distL="0" distR="0" wp14:anchorId="43BF616D" wp14:editId="20096D6A">
            <wp:extent cx="3171825" cy="2305050"/>
            <wp:effectExtent l="0" t="0" r="9525" b="0"/>
            <wp:docPr id="25" name="Imagen 25" descr="C:\Users\Paidos\Desktop\Libélula Oxygastra Curti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idos\Desktop\Libélula Oxygastra Curtisi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71825" cy="2305050"/>
                    </a:xfrm>
                    <a:prstGeom prst="rect">
                      <a:avLst/>
                    </a:prstGeom>
                    <a:noFill/>
                    <a:ln>
                      <a:noFill/>
                    </a:ln>
                  </pic:spPr>
                </pic:pic>
              </a:graphicData>
            </a:graphic>
          </wp:inline>
        </w:drawing>
      </w:r>
      <w:r w:rsidRPr="004159C4">
        <w:rPr>
          <w:rFonts w:ascii="Source Sans Pro" w:hAnsi="Source Sans Pro" w:cs="Arial"/>
          <w:b/>
        </w:rPr>
        <w:t xml:space="preserve">  </w:t>
      </w:r>
      <w:r w:rsidR="00D42189" w:rsidRPr="004159C4">
        <w:rPr>
          <w:rFonts w:ascii="Source Sans Pro" w:hAnsi="Source Sans Pro" w:cs="Arial"/>
          <w:b/>
        </w:rPr>
        <w:t xml:space="preserve">   </w:t>
      </w:r>
      <w:r w:rsidRPr="004159C4">
        <w:rPr>
          <w:rFonts w:ascii="Source Sans Pro" w:hAnsi="Source Sans Pro" w:cs="Arial"/>
          <w:b/>
        </w:rPr>
        <w:t xml:space="preserve">  </w:t>
      </w:r>
      <w:r w:rsidR="00D42189" w:rsidRPr="004159C4">
        <w:rPr>
          <w:rFonts w:ascii="Source Sans Pro" w:hAnsi="Source Sans Pro" w:cs="Arial"/>
          <w:b/>
          <w:noProof/>
          <w:lang w:eastAsia="es-ES"/>
        </w:rPr>
        <w:drawing>
          <wp:inline distT="0" distB="0" distL="0" distR="0" wp14:anchorId="24B734AE" wp14:editId="236CC164">
            <wp:extent cx="3076575" cy="2312949"/>
            <wp:effectExtent l="0" t="0" r="0" b="0"/>
            <wp:docPr id="27" name="Imagen 27" descr="C:\Users\Paidos\Desktop\Milvus Milv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idos\Desktop\Milvus Milvu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76575" cy="2312949"/>
                    </a:xfrm>
                    <a:prstGeom prst="rect">
                      <a:avLst/>
                    </a:prstGeom>
                    <a:noFill/>
                    <a:ln>
                      <a:noFill/>
                    </a:ln>
                  </pic:spPr>
                </pic:pic>
              </a:graphicData>
            </a:graphic>
          </wp:inline>
        </w:drawing>
      </w:r>
    </w:p>
    <w:p w:rsidR="00066664" w:rsidRPr="004159C4" w:rsidRDefault="00066664" w:rsidP="00BC3BBB">
      <w:pPr>
        <w:spacing w:line="240" w:lineRule="auto"/>
        <w:jc w:val="both"/>
        <w:rPr>
          <w:rFonts w:ascii="Source Sans Pro" w:hAnsi="Source Sans Pro" w:cs="Times New Roman"/>
          <w:b/>
        </w:rPr>
      </w:pPr>
    </w:p>
    <w:p w:rsidR="00EF6E3D" w:rsidRPr="004159C4" w:rsidRDefault="00B353E8" w:rsidP="00BC3BBB">
      <w:pPr>
        <w:pStyle w:val="Prrafodelista"/>
        <w:numPr>
          <w:ilvl w:val="0"/>
          <w:numId w:val="4"/>
        </w:numPr>
        <w:spacing w:line="240" w:lineRule="auto"/>
        <w:jc w:val="both"/>
        <w:rPr>
          <w:rFonts w:ascii="Source Sans Pro" w:eastAsia="Arial Narrow" w:hAnsi="Source Sans Pro" w:cs="Arial"/>
          <w:b/>
          <w:highlight w:val="yellow"/>
        </w:rPr>
      </w:pPr>
      <w:r w:rsidRPr="004159C4">
        <w:rPr>
          <w:rFonts w:ascii="Source Sans Pro" w:eastAsia="Arial Narrow" w:hAnsi="Source Sans Pro" w:cs="Arial"/>
          <w:b/>
          <w:highlight w:val="yellow"/>
        </w:rPr>
        <w:t>VULNERACIÓN FLAGRANTE DA DIRECTIVA 92/43/CEE, RELATIVA Á CONSERVACIÓN DE HÁBITATS NATURAIS E DA FAUNA E FLORA SILVESTRES.</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rPr>
        <w:t>“Artigo 2</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rPr>
        <w:t>1. A presente Directiva ten por obxecto contribuír a garantir a biodiversidade mediante a conservación dos hábitats naturais e da fauna e flora silvestres no territorio europeo dos Estados membros ao que se aplica o Tratado.</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rPr>
        <w:t xml:space="preserve">2. As medidas que se adopten en virtude da presente Directiva terán como finalidade </w:t>
      </w:r>
      <w:r w:rsidRPr="004159C4">
        <w:rPr>
          <w:rFonts w:ascii="Source Sans Pro" w:eastAsia="Arial Narrow" w:hAnsi="Source Sans Pro" w:cs="Arial"/>
          <w:b/>
        </w:rPr>
        <w:t xml:space="preserve">o mantemento ou o restablecemento, </w:t>
      </w:r>
      <w:r w:rsidRPr="004159C4">
        <w:rPr>
          <w:rFonts w:ascii="Source Sans Pro" w:eastAsia="Arial Narrow" w:hAnsi="Source Sans Pro" w:cs="Arial"/>
          <w:b/>
          <w:u w:val="thick"/>
        </w:rPr>
        <w:t>nun estado de conservación favorable,</w:t>
      </w:r>
      <w:r w:rsidRPr="004159C4">
        <w:rPr>
          <w:rFonts w:ascii="Source Sans Pro" w:eastAsia="Arial Narrow" w:hAnsi="Source Sans Pro" w:cs="Arial"/>
          <w:b/>
        </w:rPr>
        <w:t xml:space="preserve"> dos hábitats naturais e das especies silvestres da fauna e da flora de interese comunitario</w:t>
      </w:r>
      <w:r w:rsidRPr="004159C4">
        <w:rPr>
          <w:rFonts w:ascii="Source Sans Pro" w:eastAsia="Arial Narrow" w:hAnsi="Source Sans Pro" w:cs="Arial"/>
        </w:rPr>
        <w:t>”.</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rPr>
        <w:t>“Artigo 6</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rPr>
        <w:t>1. Con respecto ás zonas especiais de conservación, os Estados membros fixarán as medidas de conservación necesarias que implicarán, no seu caso, adecuados plans de xestión, específicos aos lugares ou integrados noutros plans de desenvolvemento, e as apropiadas medidas regulamentarias, administrativas ou contractuais, que respondan as esixencias ecolóxicas dos tipos de hábitats naturais do Anexo I e das especies do Anexo II presentes nos lugares.</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2. Os Estados membros adoptarán as medidas apropiadas para evitar, nas zonas especiais de conservación, a deterioración dos hábitats naturais e dos hábitats de especies, así como as alteracións que repercutan nas especies que motivasen a designación das zonas, na medida en que ditas alteracións poidan ter un efecto apreciable no que respecta a os obxectivos da presente Directiva.</w:t>
      </w:r>
    </w:p>
    <w:p w:rsidR="00EF6E3D" w:rsidRPr="004159C4" w:rsidRDefault="00EF6E3D" w:rsidP="00BC3BBB">
      <w:pPr>
        <w:spacing w:line="240" w:lineRule="auto"/>
        <w:jc w:val="both"/>
        <w:rPr>
          <w:rFonts w:ascii="Source Sans Pro" w:eastAsia="Arial Narrow" w:hAnsi="Source Sans Pro" w:cs="Arial"/>
        </w:rPr>
      </w:pPr>
      <w:r w:rsidRPr="004159C4">
        <w:rPr>
          <w:rFonts w:ascii="Source Sans Pro" w:eastAsia="Arial Narrow" w:hAnsi="Source Sans Pro" w:cs="Arial"/>
          <w:b/>
        </w:rPr>
        <w:t>3. Calquera plan ou proxecto que, sen ter relación directa coa xestión do lugar ou sen ser necesario para a mesma, poida afectar de forma apreciable aos citados lugares, xa sexa individualmente ou en combinación con outros plans e proxectos, someterase a unha adecuada avaliación das súas repercusións no lugar, tendo en cuenta os obxectivos de conservación do devandito lugar</w:t>
      </w:r>
      <w:r w:rsidRPr="004159C4">
        <w:rPr>
          <w:rFonts w:ascii="Source Sans Pro" w:eastAsia="Arial Narrow" w:hAnsi="Source Sans Pro" w:cs="Arial"/>
        </w:rPr>
        <w:t>. Á vista das conclusións da avaliación das repercusións no lugar e supeditado ao disposto no apartado 4, as autoridades nacionais competentes só se declararán de acordo con devandito plan ou proxecto tras asegurarse de que non causará prexuízo á integridade do lugar en cuestión e, se procede, tras sometelo a información pública”.</w:t>
      </w:r>
    </w:p>
    <w:p w:rsidR="00EF6E3D" w:rsidRPr="004159C4" w:rsidRDefault="00797178" w:rsidP="00797178">
      <w:pPr>
        <w:autoSpaceDE w:val="0"/>
        <w:autoSpaceDN w:val="0"/>
        <w:adjustRightInd w:val="0"/>
        <w:spacing w:line="240" w:lineRule="auto"/>
        <w:jc w:val="both"/>
        <w:rPr>
          <w:rFonts w:ascii="Source Sans Pro" w:hAnsi="Source Sans Pro" w:cs="Arial"/>
          <w:b/>
          <w:bCs/>
          <w:highlight w:val="yellow"/>
        </w:rPr>
      </w:pPr>
      <w:r w:rsidRPr="004159C4">
        <w:rPr>
          <w:rFonts w:ascii="Source Sans Pro" w:hAnsi="Source Sans Pro" w:cs="Arial"/>
          <w:b/>
          <w:bCs/>
          <w:highlight w:val="yellow"/>
        </w:rPr>
        <w:t xml:space="preserve">IX.- </w:t>
      </w:r>
      <w:r w:rsidR="00B353E8" w:rsidRPr="004159C4">
        <w:rPr>
          <w:rFonts w:ascii="Source Sans Pro" w:hAnsi="Source Sans Pro" w:cs="Arial"/>
          <w:b/>
          <w:bCs/>
          <w:highlight w:val="yellow"/>
        </w:rPr>
        <w:t xml:space="preserve">PREXUIZOS SIGNIFICATIVOS E DANOS IRREVERSIBLES PARA OS HÁBITATS PRIORITARIOS E DE INTERÉS COMUNITARIO: </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rPr>
        <w:t xml:space="preserve">4030 Brezais secos europeos, 4020* Brezais húmidos atlánticos de zona tépedas de Erica ciliaris e Erica tetralix, 4090 Brezais oromediterráneos endémicos con aliaga, 9230 Carballeiras galaicoportugueses con Quercus robur e Quercus pirenaica, 8230 Rochedos silíceos con vexetación pioneira 91E0* Bosques aluviais de Alnus glutinosa e Fraxinus excelsior 3110 Augas oligotróficas cun contido de minerais moi baixo 6230* Formacións herbosas con Nardus 8220 Ladeiras e saíntes rochosos silíceos con vexetación casmofítica 3150 Lagos e lagoas eutróficos naturais, con vexetación Magnopotamion ou Hydrocharition 5110 Formacións estables xerotermófilas de Buxus sempervirens en pendentes rocosas, 6430 Megaforbios eutrofos higrófilos </w:t>
      </w:r>
      <w:r w:rsidRPr="004159C4">
        <w:rPr>
          <w:rFonts w:ascii="Source Sans Pro" w:hAnsi="Source Sans Pro" w:cs="Arial"/>
        </w:rPr>
        <w:t xml:space="preserve">das orlas de chaira e dos pisos montano a alpino, 3170* Estanques temporais mediterráneos. </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xml:space="preserve">O proxecto elimina de forma irreversible unha parte importante destes hábitats vulnerando de forma flagrante a normativa que obriga a súa preservación nun estado de conservación favorable. </w:t>
      </w:r>
    </w:p>
    <w:p w:rsidR="00EF6E3D" w:rsidRPr="004159C4" w:rsidRDefault="009C7383" w:rsidP="00BC3BBB">
      <w:pPr>
        <w:spacing w:line="240" w:lineRule="auto"/>
        <w:jc w:val="both"/>
        <w:rPr>
          <w:rFonts w:ascii="Source Sans Pro" w:hAnsi="Source Sans Pro" w:cs="Arial"/>
          <w:b/>
        </w:rPr>
      </w:pPr>
      <w:r w:rsidRPr="004159C4">
        <w:rPr>
          <w:rFonts w:ascii="Source Sans Pro" w:hAnsi="Source Sans Pro" w:cs="Arial"/>
        </w:rPr>
        <w:t>Cómpre ter en conta que nunha</w:t>
      </w:r>
      <w:r w:rsidR="00EF6E3D" w:rsidRPr="004159C4">
        <w:rPr>
          <w:rFonts w:ascii="Source Sans Pro" w:hAnsi="Source Sans Pro" w:cs="Arial"/>
        </w:rPr>
        <w:t xml:space="preserve"> entorna de 10 km rexístrase a existencia de máis 220 aeroxeradores dos máis de 2</w:t>
      </w:r>
      <w:r w:rsidRPr="004159C4">
        <w:rPr>
          <w:rFonts w:ascii="Source Sans Pro" w:hAnsi="Source Sans Pro" w:cs="Arial"/>
        </w:rPr>
        <w:t>9</w:t>
      </w:r>
      <w:r w:rsidR="00EF6E3D" w:rsidRPr="004159C4">
        <w:rPr>
          <w:rFonts w:ascii="Source Sans Pro" w:hAnsi="Source Sans Pro" w:cs="Arial"/>
        </w:rPr>
        <w:t xml:space="preserve"> parques eólicos en distintas fases de tramitación. A isto hai que engadir parques como o Paraño Oeste, que incrementaría o número de aeroxeradores anterior.</w:t>
      </w:r>
      <w:r w:rsidR="002D3223" w:rsidRPr="004159C4">
        <w:rPr>
          <w:rFonts w:ascii="Source Sans Pro" w:hAnsi="Source Sans Pro" w:cs="Arial"/>
        </w:rPr>
        <w:t xml:space="preserve"> </w:t>
      </w:r>
      <w:r w:rsidR="002D3223" w:rsidRPr="004159C4">
        <w:rPr>
          <w:rFonts w:ascii="Source Sans Pro" w:hAnsi="Source Sans Pro" w:cs="Arial"/>
          <w:b/>
          <w:highlight w:val="yellow"/>
        </w:rPr>
        <w:t>Non só hai que ter en conta os parques que conectan nas instalacións de Conexión de Beariz 400 kV Eixe Leste, senón que tamen hai que ter en conta os que conectan no Eixe Sur.</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Así nunha entorna de  10 km existen as seguintes liñas de alta tensión:</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Unha liña de alta tensión de Rede Eléctrica Española, correspondente á liña de 380-400  kV, tramo Beariz-Cartelle, con 21.691,7  m dentro do ámbito.</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Unha liña de alta tensión de Union Fenosa  Distribucion, de 132 kV, O Irixo – Carballiño, cunha lonxitude de 3.405,8  m dentro do ámbito.</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Tres liñas de 220  kV, en pártea Oeste do ámbito, que teñen unha lonxitude total de 37.101  m dentro do ámbito.</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Ademais, tense coñecemento das seguintes liñas de alta tensión proxectadas na contorna:</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A liña 132 kV, O Irixo – Lalín, cuxo Proxecto Sectorial recóllese no Plan Básico Autonómico, cunha lonxitude de 15.705  m dentro do ámbito.</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Unha liña 132  kV,  As  Penizas –  Paraño, que parte da  SEC  Paraño cara ao NON, cunha lonxitude dentro do ámbito de 11.156 m.</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 Dúas liñas de 400 kV de REE, que parten da SE Beariz cara ao Sur e cara ao Leste, cunha lonxitude de 11.442 e 2.158  m, respectivamente.</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lastRenderedPageBreak/>
        <w:t>Doutra banda, conxuntamente con este proxecto está previsto o desenvolvemento do proxecto Instalacións de Conexión á Rede Eléctrica Beariz 400  kv – Eixo Sur, que discorre polos termos de Beariz e Avión en Ourense e A Lama en Pontevedra, cunha lonxitude de 11.441,8  m dentro do ámbito de 10 km considerado.</w:t>
      </w:r>
    </w:p>
    <w:p w:rsidR="00EF6E3D" w:rsidRPr="004159C4" w:rsidRDefault="00EF6E3D" w:rsidP="00BC3BBB">
      <w:pPr>
        <w:spacing w:line="240" w:lineRule="auto"/>
        <w:jc w:val="both"/>
        <w:rPr>
          <w:rFonts w:ascii="Source Sans Pro" w:hAnsi="Source Sans Pro" w:cs="Arial"/>
        </w:rPr>
      </w:pPr>
      <w:r w:rsidRPr="004159C4">
        <w:rPr>
          <w:rFonts w:ascii="Source Sans Pro" w:hAnsi="Source Sans Pro" w:cs="Arial"/>
        </w:rPr>
        <w:t>Polo tanto a afección de tal cúmulo de infraestruturas na mesmo espazo xeográfico está sen estudar e por ende, descoñécese o impacto destas afeccións sobre os ecosistemas. O que sí está claro é que a perda de biodiversidade e a fragmentación do territorio é máis que evidente.</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Pero é que ademáis existen outros proxectos no mesmo ámbito xeográfico que axudan a fragmentar aínda máis o territorio e incrementan a conseguinte perda de biodiversidade:</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OT07048 -  Proxecto sectorial de incidencia supramunicipal  L.A. T. 132  kV O Irixo-Lalín</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 proxecto sectorial da  L.A. T. 132 O Irixo-Lalín presenta incidencia sobre o termo municipal do Irixo (Ourense). As infraestruturas obxecto do presente Proxecto Sectorial discorrerán tamén polo termo municipal do Irixo.</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OT04026 -  Proxecto sectorial de incidencia supramunicipal Parque eólico  Irixo (fase 1)</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 xml:space="preserve">O proxecto sectorial do Parque eólico  Irixo (Fase 1), ten incidencia sobre o termo municipal do Irixo (Ourense). </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OT01010 -  Proxecto sectorial de incidencia supramunicipal Parque eólico  Ameixeiras eTesteiros</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 xml:space="preserve">O proxecto sectorial do Parque eólico  Ameixeiras e  Testeiros, ten incidencia sobre o termo municipal do Irixo (Ourense). </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OT13014 -  Proxecto sectorial de incidencia supramunicipal Parque eólico  Paraño Oeste</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 xml:space="preserve">O proxecto sectorial do Parque Eólico  Paraño Oeste, ten incidencia sobre o termo municipal de Beariz (Ourense). </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OT01021 –  Proxecto sectorial de incidencia supramunicipal  Minicentrais da Merca, Cardelle, Porto e  Edo  Baixo.</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 proxecto sectorial das minicentrais da Merca,  Cardelle, Porto e  Edo  Baixo, constituído polos catro aproveitamentos hidroeléctricos mencionados, presenta incidencia sobre os termos municipais de Allariz, A  Merca, Avión, Beariz, A Teixeira e Castro Caldelas (Ourense).</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OT12209 - Plan Sectorial de implantación e  desenvolvemento dás infraestruturas dá Xunta de Galicia xestionadas por Retegal.</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O trazado da  LAT 132  kV  SEC  Valdepereira –  SEC  Paraño, no tramo  SEC   Valdeperreira- SEC A  Estivada, discorre próximo a unha infraestrutura existente  RTGA ( RTGA32035015_ IRIXO).</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cs="Arial"/>
        </w:rPr>
        <w:t>Isto demostra que o territorio onde se prevé a localización do proxecto xa conta con un importante número de infraestruturas e que tan</w:t>
      </w:r>
      <w:r w:rsidR="009C7383" w:rsidRPr="004159C4">
        <w:rPr>
          <w:rFonts w:ascii="Source Sans Pro" w:hAnsi="Source Sans Pro" w:cs="Arial"/>
        </w:rPr>
        <w:t>to o presente proxecto como os máis de 29</w:t>
      </w:r>
      <w:r w:rsidRPr="004159C4">
        <w:rPr>
          <w:rFonts w:ascii="Source Sans Pro" w:hAnsi="Source Sans Pro" w:cs="Arial"/>
        </w:rPr>
        <w:t xml:space="preserve"> parques eólicos que se prevén instalar deixarán un espazo fortemente fragmentado e dividido con prexuizos considerables para a biodiversidade, os hábitats e as especies.</w:t>
      </w:r>
    </w:p>
    <w:p w:rsidR="002F2775" w:rsidRPr="004159C4" w:rsidRDefault="00797178" w:rsidP="00797178">
      <w:pPr>
        <w:autoSpaceDE w:val="0"/>
        <w:autoSpaceDN w:val="0"/>
        <w:adjustRightInd w:val="0"/>
        <w:spacing w:line="240" w:lineRule="auto"/>
        <w:jc w:val="both"/>
        <w:rPr>
          <w:rFonts w:ascii="Source Sans Pro" w:hAnsi="Source Sans Pro" w:cs="Arial"/>
          <w:highlight w:val="yellow"/>
        </w:rPr>
      </w:pPr>
      <w:r w:rsidRPr="004159C4">
        <w:rPr>
          <w:rFonts w:ascii="Source Sans Pro" w:hAnsi="Source Sans Pro" w:cs="Arial"/>
          <w:b/>
          <w:bCs/>
          <w:highlight w:val="yellow"/>
        </w:rPr>
        <w:t xml:space="preserve">X.- </w:t>
      </w:r>
      <w:r w:rsidR="00253C94" w:rsidRPr="004159C4">
        <w:rPr>
          <w:rFonts w:ascii="Source Sans Pro" w:hAnsi="Source Sans Pro" w:cs="Arial"/>
          <w:b/>
          <w:bCs/>
          <w:highlight w:val="yellow"/>
        </w:rPr>
        <w:t xml:space="preserve">PREXUIZOS SIGNIFICATIVOS E IRREPARABLES PARA O BOSQUE DE RIBEIRA E O BOSQUE AUTÓCTONO GALEGO OU ANCIENT WOOD: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**Vulneración flagrante da Directiva 92/43/CEE, relativa á Conservación de Hábitats Naturais e da Fauna e Flora Silvestres.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i/>
          <w:iCs/>
        </w:rPr>
        <w:t xml:space="preserve">“Artigo 2 1. A presente Directiva ten por obxecto contribuír a garantir a biodiversidade mediante a conservación dos hábitats naturais e da fauna e flora silvestres no territorio europeo dos Estados membros ao que se aplica o Tratado. </w:t>
      </w:r>
      <w:r w:rsidRPr="004159C4">
        <w:rPr>
          <w:rFonts w:ascii="Source Sans Pro" w:hAnsi="Source Sans Pro" w:cs="Arial"/>
          <w:b/>
          <w:bCs/>
          <w:i/>
          <w:iCs/>
        </w:rPr>
        <w:t>2. As medidas que se adopten en virtude da presente Directiva terán como finalidade o mantemento ou o restablecemento, nun estado de conservación favorable, dos hábitats naturais e das especies silvestres da fauna e da flora de interese comunitario”</w:t>
      </w:r>
      <w:r w:rsidRPr="004159C4">
        <w:rPr>
          <w:rFonts w:ascii="Source Sans Pro" w:hAnsi="Source Sans Pro" w:cs="Arial"/>
          <w:b/>
          <w:bCs/>
        </w:rPr>
        <w:t xml:space="preserve">.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lastRenderedPageBreak/>
        <w:t xml:space="preserve">No presente proxecto a afección aos bosques aluviais de Alnus glutinosa e Fraxinus excelsior Hábitat 91E0* é moi preocupante, xa que implica a eliminación irreversible de exemplares, contrariamente ao que prescribe a Directiva citada. </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rPr>
        <w:t xml:space="preserve">Pero tamén é moi preocupante a afección severa e irreversible ás Carballeiras galaico-portuguesas con Quercus robur e Quercus pyrenaica 9230, hábitat non prioritario pero que igualmente existe o deber das Administracións públicas do seu mantemento nun estado de conservación favorable. A afección máis </w:t>
      </w:r>
      <w:r w:rsidRPr="004159C4">
        <w:rPr>
          <w:rFonts w:ascii="Source Sans Pro" w:hAnsi="Source Sans Pro" w:cs="Arial"/>
        </w:rPr>
        <w:t xml:space="preserve">importante e severa prodúcese sobre dos numerosos cauces innominados afectados polas infraestruturas e que </w:t>
      </w:r>
      <w:proofErr w:type="gramStart"/>
      <w:r w:rsidRPr="004159C4">
        <w:rPr>
          <w:rFonts w:ascii="Source Sans Pro" w:hAnsi="Source Sans Pro" w:cs="Arial"/>
        </w:rPr>
        <w:t>están</w:t>
      </w:r>
      <w:proofErr w:type="gramEnd"/>
      <w:r w:rsidRPr="004159C4">
        <w:rPr>
          <w:rFonts w:ascii="Source Sans Pro" w:hAnsi="Source Sans Pro" w:cs="Arial"/>
        </w:rPr>
        <w:t xml:space="preserve"> sen codificar. </w:t>
      </w:r>
    </w:p>
    <w:p w:rsidR="002F2775" w:rsidRPr="004159C4" w:rsidRDefault="00797178"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b/>
          <w:bCs/>
          <w:highlight w:val="yellow"/>
        </w:rPr>
        <w:t>XI</w:t>
      </w:r>
      <w:r w:rsidR="00CD610A" w:rsidRPr="004159C4">
        <w:rPr>
          <w:rFonts w:ascii="Source Sans Pro" w:hAnsi="Source Sans Pro" w:cs="Arial"/>
          <w:b/>
          <w:bCs/>
          <w:highlight w:val="yellow"/>
        </w:rPr>
        <w:t>.-  PREXUIZOS IRREVERSIBLES PARA O LOBO E PARA A VIABILIDADE DA ESPECIE DERIVADOS DA INSTALACIÓN DAS INFRAESTRUTURAS DO PROXECTO DE INSTALACIÓNS DE CONEXIÓN BEARIZ 400 KV, EIXE LESTE, SITAS NOS CONCELLOS DE BEARIZ, BOBORÁS E O IRIXO, DA PROVINCIA DE OURENSE (EXPEDIENTE IN408A 2020/175) E DOS MÁIS DE  29  PARQUES EÓLICOS DA ÁREA DO PROXECTO E PREXUIZOS IRREVERSIBLES PARA O LOBO E PARA A VIABILIDADE DA ESPECIE DERIVADOS DAS INSTALACIÓNS DE CONEXIÓN BEARIZ 400 KV EIXE SUR, SITAS NOS CONCELLOS DA LAMA (PONTEVEDRA), AVIÓN E BEARIZ (OURENSE) (EXPEDIENTE IN408A 2020/176) . AFECCIÓN AOS SEUS PUNTOS DE ENCAME E PUNTOS DE ENCONTRO LOBEIROS.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O</w:t>
      </w:r>
      <w:r w:rsidR="00CE3557" w:rsidRPr="004159C4">
        <w:rPr>
          <w:rFonts w:ascii="Source Sans Pro" w:hAnsi="Source Sans Pro" w:cs="Arial"/>
        </w:rPr>
        <w:t>s</w:t>
      </w:r>
      <w:r w:rsidRPr="004159C4">
        <w:rPr>
          <w:rFonts w:ascii="Source Sans Pro" w:hAnsi="Source Sans Pro" w:cs="Arial"/>
        </w:rPr>
        <w:t xml:space="preserve"> proxecto</w:t>
      </w:r>
      <w:r w:rsidR="00CE3557" w:rsidRPr="004159C4">
        <w:rPr>
          <w:rFonts w:ascii="Source Sans Pro" w:hAnsi="Source Sans Pro" w:cs="Arial"/>
        </w:rPr>
        <w:t>s</w:t>
      </w:r>
      <w:r w:rsidRPr="004159C4">
        <w:rPr>
          <w:rFonts w:ascii="Source Sans Pro" w:hAnsi="Source Sans Pro" w:cs="Arial"/>
        </w:rPr>
        <w:t xml:space="preserve"> afecta</w:t>
      </w:r>
      <w:r w:rsidR="00CE3557" w:rsidRPr="004159C4">
        <w:rPr>
          <w:rFonts w:ascii="Source Sans Pro" w:hAnsi="Source Sans Pro" w:cs="Arial"/>
        </w:rPr>
        <w:t>n</w:t>
      </w:r>
      <w:r w:rsidRPr="004159C4">
        <w:rPr>
          <w:rFonts w:ascii="Source Sans Pro" w:hAnsi="Source Sans Pro" w:cs="Arial"/>
        </w:rPr>
        <w:t xml:space="preserve"> directamente a zonas de encame e puntos de encontro da especie. Falla de avaliación por parte da promotora. </w:t>
      </w:r>
      <w:r w:rsidRPr="004159C4">
        <w:rPr>
          <w:rFonts w:ascii="Source Sans Pro" w:hAnsi="Source Sans Pro" w:cs="Arial"/>
          <w:b/>
          <w:i/>
          <w:u w:val="thick"/>
        </w:rPr>
        <w:t xml:space="preserve">Pero esta avaliación deberá ser previa á ubicación dos parques eólicos </w:t>
      </w:r>
      <w:r w:rsidRPr="004159C4">
        <w:rPr>
          <w:rFonts w:ascii="Source Sans Pro" w:hAnsi="Source Sans Pro" w:cs="Arial"/>
        </w:rPr>
        <w:t xml:space="preserve">e avaliar os seus impactos sinérxicos e acumulados coa totalidade de parques e infraestruturas de evacuación xa instaladas e aprobadas e pendentes de execución na mesma área xeográfica. Hai que ter en conta que a corta de matogueira e a ocupación do terreo ten impactos significativos para a especie. Polo tanto, antes de escoller o emprazamento do parque xa se debera  prever estes puntos de encame e de encontros lobeiros. O proxecto de instalacións de conexión Beariz 400 kV prevé a eliminación destes puntos de encontro e encame causando prexuizos irreversibles para a especie. Non se seguiron os criterios dos expertos que indican: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i/>
          <w:iCs/>
        </w:rPr>
        <w:t xml:space="preserve"> “• Na fase de planificación dun novo parque eólico (fase proxecto) consúltense as fontes dispoñibles acerca da presenza de mandas de lobos na zona. Desta maneira, tendo en conta os requirimentos da especie e o que se coñece do efecto dos parques eólicos sobre os lobos, poden minimizarse, e mesmo, evitarse impactos negativos sobre este cánido, modificando a disposición das infraestruturas e alonxando estas dos puntos de encame e puntos de encontro das manadas de lobos.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i/>
          <w:iCs/>
        </w:rPr>
        <w:t xml:space="preserve">• É conveniente que durante a planificación dun parque eólico identifíquense as principais manchas de vexetación arbustiva e evítese, na medida do posible, a súa fragmentación e destrución”.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A totalidade das infraestruturas eólicas fragmentan os hábitats das especies producindo prexuizos significativos para unha especie de marcado carácter territorial. </w:t>
      </w:r>
    </w:p>
    <w:p w:rsidR="002F2775" w:rsidRPr="004159C4" w:rsidRDefault="002F2775"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O Convenio de Berna relativo á Conservación da Vida Silvestre e o Medio Natural de Europa, foi asinado en Estrasburgo (Francia) en 1979. Este convenio incluíu ao lobo no Anexo II “Especies de 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rsidR="002F2775" w:rsidRPr="004159C4" w:rsidRDefault="002F2775" w:rsidP="00BC3BBB">
      <w:pPr>
        <w:spacing w:line="240" w:lineRule="auto"/>
        <w:jc w:val="both"/>
        <w:rPr>
          <w:rFonts w:ascii="Source Sans Pro" w:hAnsi="Source Sans Pro" w:cs="Arial"/>
        </w:rPr>
      </w:pPr>
      <w:r w:rsidRPr="004159C4">
        <w:rPr>
          <w:rFonts w:ascii="Source Sans Pro" w:hAnsi="Source Sans Pro"/>
        </w:rPr>
        <w:t xml:space="preserve">O artigo 56 da Lei 42/2007 de Patrimonio Natural e da Biodiversidade establece a protección para todas as </w:t>
      </w:r>
      <w:r w:rsidRPr="004159C4">
        <w:rPr>
          <w:rFonts w:ascii="Source Sans Pro" w:hAnsi="Source Sans Pro" w:cs="Arial"/>
        </w:rPr>
        <w:t xml:space="preserve">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 </w:t>
      </w:r>
    </w:p>
    <w:p w:rsidR="002F2775" w:rsidRPr="004159C4" w:rsidRDefault="00E3354E" w:rsidP="00E3354E">
      <w:pPr>
        <w:autoSpaceDE w:val="0"/>
        <w:autoSpaceDN w:val="0"/>
        <w:adjustRightInd w:val="0"/>
        <w:spacing w:line="240" w:lineRule="auto"/>
        <w:jc w:val="both"/>
        <w:rPr>
          <w:rFonts w:ascii="Source Sans Pro" w:hAnsi="Source Sans Pro" w:cs="Arial"/>
          <w:b/>
          <w:highlight w:val="yellow"/>
        </w:rPr>
      </w:pPr>
      <w:r w:rsidRPr="004159C4">
        <w:rPr>
          <w:rFonts w:ascii="Source Sans Pro" w:hAnsi="Source Sans Pro" w:cs="Arial"/>
          <w:b/>
          <w:highlight w:val="yellow"/>
        </w:rPr>
        <w:t xml:space="preserve">XII.- </w:t>
      </w:r>
      <w:r w:rsidR="00253C94" w:rsidRPr="004159C4">
        <w:rPr>
          <w:rFonts w:ascii="Source Sans Pro" w:hAnsi="Source Sans Pro" w:cs="Arial"/>
          <w:b/>
          <w:highlight w:val="yellow"/>
        </w:rPr>
        <w:t xml:space="preserve"> AFECCIÓN SEVERA E IRREVERSIBLE Á ESPECIES ENDÉMICAS EN PERIGO DE EXTINCIÓN OU VULNERABLE.</w:t>
      </w:r>
    </w:p>
    <w:p w:rsidR="002F2775" w:rsidRPr="004159C4" w:rsidRDefault="002F2775" w:rsidP="00BC3BBB">
      <w:pPr>
        <w:autoSpaceDE w:val="0"/>
        <w:autoSpaceDN w:val="0"/>
        <w:adjustRightInd w:val="0"/>
        <w:spacing w:line="240" w:lineRule="auto"/>
        <w:jc w:val="both"/>
        <w:rPr>
          <w:rFonts w:ascii="Source Sans Pro" w:hAnsi="Source Sans Pro" w:cs="Arial"/>
          <w:b/>
          <w:lang w:val="en-US"/>
        </w:rPr>
      </w:pPr>
      <w:r w:rsidRPr="004159C4">
        <w:rPr>
          <w:rFonts w:ascii="Source Sans Pro" w:hAnsi="Source Sans Pro" w:cs="Arial"/>
          <w:b/>
          <w:highlight w:val="yellow"/>
          <w:lang w:val="en-US"/>
        </w:rPr>
        <w:t>Eryngium duriaei subsp. juresianum (Eryngium duriaei subsp. juresianum)</w:t>
      </w:r>
    </w:p>
    <w:p w:rsidR="002F2775" w:rsidRPr="004159C4" w:rsidRDefault="002F2775" w:rsidP="00BC3BBB">
      <w:pPr>
        <w:autoSpaceDE w:val="0"/>
        <w:autoSpaceDN w:val="0"/>
        <w:adjustRightInd w:val="0"/>
        <w:spacing w:line="240" w:lineRule="auto"/>
        <w:jc w:val="both"/>
        <w:rPr>
          <w:rFonts w:ascii="Source Sans Pro" w:hAnsi="Source Sans Pro" w:cs="Arial"/>
          <w:b/>
          <w:lang w:val="en-US"/>
        </w:rPr>
      </w:pPr>
      <w:r w:rsidRPr="004159C4">
        <w:rPr>
          <w:rFonts w:ascii="Source Sans Pro" w:hAnsi="Source Sans Pro"/>
          <w:noProof/>
          <w:lang w:eastAsia="es-ES"/>
        </w:rPr>
        <w:lastRenderedPageBreak/>
        <w:drawing>
          <wp:inline distT="0" distB="0" distL="0" distR="0" wp14:anchorId="1E43EC6D" wp14:editId="2ED1D5EF">
            <wp:extent cx="4191000" cy="27717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221" t="20395" r="26046" b="5421"/>
                    <a:stretch/>
                  </pic:blipFill>
                  <pic:spPr bwMode="auto">
                    <a:xfrm>
                      <a:off x="0" y="0"/>
                      <a:ext cx="4191000" cy="2771775"/>
                    </a:xfrm>
                    <a:prstGeom prst="rect">
                      <a:avLst/>
                    </a:prstGeom>
                    <a:ln>
                      <a:noFill/>
                    </a:ln>
                    <a:extLst>
                      <a:ext uri="{53640926-AAD7-44D8-BBD7-CCE9431645EC}">
                        <a14:shadowObscured xmlns:a14="http://schemas.microsoft.com/office/drawing/2010/main"/>
                      </a:ext>
                    </a:extLst>
                  </pic:spPr>
                </pic:pic>
              </a:graphicData>
            </a:graphic>
          </wp:inline>
        </w:drawing>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Descrición</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Planta de máis de 1,5 m de altura. Da roseta basal sae un ou varios talos terminados en inflorescencia cilíndrica. Presenta follas coriáceas, de bordo recortado, as da roseta basal case planas e de bordo pouco recortado.</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Demografía</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Existen algunhas poboacións, que presentan unha flutuación grande no número de individuos entre anos consecutivos.</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Hábitat</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Aínda que pode penetrar no sotobosque de carballeiras, prefire solos despexados, sendo especie pioneira na colonización de áreas acabadas de queimar.</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Distribución</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Localizouse na serra do Xurés e de Santa Eufemia e nos montes do Invernadoiro (Ourense), na serra do Candán (Pontevedra) e nos montes do Pindo (A Coruña). Están incluídas nos parques naturais de Baixa Limia-Serra do Xurés e Serra do Invernadoiro e nos LIC Serra do Candán e Carnota-Monte Pindo.</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Estado de conservación</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 xml:space="preserve">Unha poboación ameazada é a da serra do Candán debido ao seu baixo número de individuos. A poboación do Invernadoiro parece ter problemas de hibridación con E. duriaei subsp. </w:t>
      </w:r>
      <w:proofErr w:type="gramStart"/>
      <w:r w:rsidRPr="004159C4">
        <w:rPr>
          <w:rFonts w:ascii="Source Sans Pro" w:hAnsi="Source Sans Pro" w:cs="Arial"/>
          <w:bCs/>
        </w:rPr>
        <w:t>duriaei</w:t>
      </w:r>
      <w:proofErr w:type="gramEnd"/>
      <w:r w:rsidRPr="004159C4">
        <w:rPr>
          <w:rFonts w:ascii="Source Sans Pro" w:hAnsi="Source Sans Pro" w:cs="Arial"/>
          <w:bCs/>
        </w:rPr>
        <w:t>. As poboacións poden verse desprazadas co aumento de vexetación de maior porte.</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Categoría de conservación</w:t>
      </w:r>
    </w:p>
    <w:p w:rsidR="002F2775" w:rsidRPr="004159C4" w:rsidRDefault="002F2775" w:rsidP="00BC3BBB">
      <w:pPr>
        <w:autoSpaceDE w:val="0"/>
        <w:autoSpaceDN w:val="0"/>
        <w:adjustRightInd w:val="0"/>
        <w:spacing w:line="240" w:lineRule="auto"/>
        <w:jc w:val="both"/>
        <w:rPr>
          <w:rFonts w:ascii="Source Sans Pro" w:hAnsi="Source Sans Pro" w:cs="Arial"/>
          <w:b/>
        </w:rPr>
      </w:pPr>
      <w:r w:rsidRPr="004159C4">
        <w:rPr>
          <w:rFonts w:ascii="Source Sans Pro" w:hAnsi="Source Sans Pro" w:cs="Arial"/>
          <w:b/>
          <w:highlight w:val="yellow"/>
        </w:rPr>
        <w:t>En perigo de extinción.</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cs="Arial"/>
          <w:bCs/>
        </w:rPr>
        <w:t xml:space="preserve">Nome común Eryngium duriaei subsp. </w:t>
      </w:r>
      <w:proofErr w:type="gramStart"/>
      <w:r w:rsidRPr="004159C4">
        <w:rPr>
          <w:rFonts w:ascii="Source Sans Pro" w:hAnsi="Source Sans Pro" w:cs="Arial"/>
          <w:bCs/>
        </w:rPr>
        <w:t>juresianum</w:t>
      </w:r>
      <w:proofErr w:type="gramEnd"/>
      <w:r w:rsidRPr="004159C4">
        <w:rPr>
          <w:rFonts w:ascii="Source Sans Pro" w:hAnsi="Source Sans Pro" w:cs="Arial"/>
          <w:bCs/>
        </w:rPr>
        <w:t xml:space="preserve"> Nome científico Eryngium duriaei subsp. </w:t>
      </w:r>
      <w:proofErr w:type="gramStart"/>
      <w:r w:rsidRPr="004159C4">
        <w:rPr>
          <w:rFonts w:ascii="Source Sans Pro" w:hAnsi="Source Sans Pro" w:cs="Arial"/>
          <w:bCs/>
        </w:rPr>
        <w:t>juresianum</w:t>
      </w:r>
      <w:proofErr w:type="gramEnd"/>
      <w:r w:rsidRPr="004159C4">
        <w:rPr>
          <w:rFonts w:ascii="Source Sans Pro" w:hAnsi="Source Sans Pro" w:cs="Arial"/>
          <w:bCs/>
        </w:rPr>
        <w:t xml:space="preserve"> Clase Plantas superiores Familia Umbelliferae</w:t>
      </w:r>
    </w:p>
    <w:p w:rsidR="002F2775" w:rsidRPr="004159C4" w:rsidRDefault="002F2775" w:rsidP="00BC3BBB">
      <w:pPr>
        <w:autoSpaceDE w:val="0"/>
        <w:autoSpaceDN w:val="0"/>
        <w:adjustRightInd w:val="0"/>
        <w:spacing w:line="240" w:lineRule="auto"/>
        <w:jc w:val="both"/>
        <w:rPr>
          <w:rFonts w:ascii="Source Sans Pro" w:hAnsi="Source Sans Pro" w:cs="Arial"/>
          <w:b/>
          <w:lang w:val="en-US"/>
        </w:rPr>
      </w:pPr>
      <w:proofErr w:type="gramStart"/>
      <w:r w:rsidRPr="004159C4">
        <w:rPr>
          <w:rFonts w:ascii="Source Sans Pro" w:hAnsi="Source Sans Pro" w:cs="Arial"/>
          <w:b/>
          <w:highlight w:val="yellow"/>
          <w:lang w:val="en-US"/>
        </w:rPr>
        <w:t>Xiphion boissieri (Henriq.)</w:t>
      </w:r>
      <w:proofErr w:type="gramEnd"/>
      <w:r w:rsidRPr="004159C4">
        <w:rPr>
          <w:rFonts w:ascii="Source Sans Pro" w:hAnsi="Source Sans Pro" w:cs="Arial"/>
          <w:b/>
          <w:highlight w:val="yellow"/>
          <w:lang w:val="en-US"/>
        </w:rPr>
        <w:t xml:space="preserve"> </w:t>
      </w:r>
      <w:proofErr w:type="gramStart"/>
      <w:r w:rsidRPr="004159C4">
        <w:rPr>
          <w:rFonts w:ascii="Source Sans Pro" w:hAnsi="Source Sans Pro" w:cs="Arial"/>
          <w:b/>
          <w:highlight w:val="yellow"/>
          <w:lang w:val="en-US"/>
        </w:rPr>
        <w:t>Rodion.</w:t>
      </w:r>
      <w:proofErr w:type="gramEnd"/>
      <w:r w:rsidRPr="004159C4">
        <w:rPr>
          <w:rFonts w:ascii="Source Sans Pro" w:hAnsi="Source Sans Pro" w:cs="Arial"/>
          <w:b/>
          <w:highlight w:val="yellow"/>
          <w:lang w:val="en-US"/>
        </w:rPr>
        <w:t xml:space="preserve"> </w:t>
      </w:r>
      <w:proofErr w:type="gramStart"/>
      <w:r w:rsidRPr="004159C4">
        <w:rPr>
          <w:rFonts w:ascii="Source Sans Pro" w:hAnsi="Source Sans Pro" w:cs="Arial"/>
          <w:b/>
          <w:highlight w:val="yellow"/>
          <w:lang w:val="en-US"/>
        </w:rPr>
        <w:t>in</w:t>
      </w:r>
      <w:proofErr w:type="gramEnd"/>
      <w:r w:rsidRPr="004159C4">
        <w:rPr>
          <w:rFonts w:ascii="Source Sans Pro" w:hAnsi="Source Sans Pro" w:cs="Arial"/>
          <w:b/>
          <w:highlight w:val="yellow"/>
          <w:lang w:val="en-US"/>
        </w:rPr>
        <w:t xml:space="preserve"> Galicia</w:t>
      </w:r>
    </w:p>
    <w:p w:rsidR="002F2775" w:rsidRPr="004159C4" w:rsidRDefault="00A855A4" w:rsidP="00BC3BBB">
      <w:pPr>
        <w:autoSpaceDE w:val="0"/>
        <w:autoSpaceDN w:val="0"/>
        <w:adjustRightInd w:val="0"/>
        <w:spacing w:line="240" w:lineRule="auto"/>
        <w:jc w:val="both"/>
        <w:rPr>
          <w:rFonts w:ascii="Source Sans Pro" w:hAnsi="Source Sans Pro" w:cs="Arial"/>
          <w:b/>
          <w:lang w:val="en-US"/>
        </w:rPr>
      </w:pPr>
      <w:hyperlink r:id="rId34" w:history="1">
        <w:r w:rsidR="002F2775" w:rsidRPr="004159C4">
          <w:rPr>
            <w:rStyle w:val="Hipervnculo"/>
            <w:rFonts w:ascii="Source Sans Pro" w:hAnsi="Source Sans Pro" w:cs="Arial"/>
            <w:b/>
            <w:color w:val="auto"/>
            <w:lang w:val="en-US"/>
          </w:rPr>
          <w:t>https://www.researchgate.net/publication/337083051_Nueva_localidad_de_presencia_de_Xiphion_boissieri_Henriq_Rodion_en_Galicia_A_new_locality_for_Xiphion_boissieri_Henriq_Rodion_in_Galicia</w:t>
        </w:r>
      </w:hyperlink>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229. NUEVA LOCALIDAD DE PRESENCIA DE XIPHION BOISSIERI (HENRIQ.) RODION. EN GALICIA Jorge MOURIÑO*, Manuel ROMEU y Rafael SALVADORES</w:t>
      </w:r>
    </w:p>
    <w:p w:rsidR="002F2775" w:rsidRPr="004159C4" w:rsidRDefault="002F2775" w:rsidP="00BC3BBB">
      <w:pPr>
        <w:autoSpaceDE w:val="0"/>
        <w:autoSpaceDN w:val="0"/>
        <w:adjustRightInd w:val="0"/>
        <w:spacing w:line="240" w:lineRule="auto"/>
        <w:jc w:val="both"/>
        <w:rPr>
          <w:rFonts w:ascii="Source Sans Pro" w:hAnsi="Source Sans Pro" w:cs="Arial"/>
          <w:bCs/>
        </w:rPr>
      </w:pPr>
      <w:r w:rsidRPr="004159C4">
        <w:rPr>
          <w:rFonts w:ascii="Source Sans Pro" w:hAnsi="Source Sans Pro"/>
          <w:noProof/>
          <w:lang w:eastAsia="es-ES"/>
        </w:rPr>
        <w:lastRenderedPageBreak/>
        <w:drawing>
          <wp:inline distT="0" distB="0" distL="0" distR="0" wp14:anchorId="4308FE7A" wp14:editId="4B176131">
            <wp:extent cx="2876550" cy="299640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948" t="46397" r="51414" b="15364"/>
                    <a:stretch/>
                  </pic:blipFill>
                  <pic:spPr bwMode="auto">
                    <a:xfrm>
                      <a:off x="0" y="0"/>
                      <a:ext cx="2877914" cy="2997827"/>
                    </a:xfrm>
                    <a:prstGeom prst="rect">
                      <a:avLst/>
                    </a:prstGeom>
                    <a:ln>
                      <a:noFill/>
                    </a:ln>
                    <a:extLst>
                      <a:ext uri="{53640926-AAD7-44D8-BBD7-CCE9431645EC}">
                        <a14:shadowObscured xmlns:a14="http://schemas.microsoft.com/office/drawing/2010/main"/>
                      </a:ext>
                    </a:extLst>
                  </pic:spPr>
                </pic:pic>
              </a:graphicData>
            </a:graphic>
          </wp:inline>
        </w:drawing>
      </w:r>
    </w:p>
    <w:p w:rsidR="002F2775" w:rsidRPr="004159C4" w:rsidRDefault="002F2775" w:rsidP="00BC3BBB">
      <w:pPr>
        <w:autoSpaceDE w:val="0"/>
        <w:autoSpaceDN w:val="0"/>
        <w:adjustRightInd w:val="0"/>
        <w:spacing w:line="240" w:lineRule="auto"/>
        <w:jc w:val="both"/>
        <w:rPr>
          <w:rFonts w:ascii="Source Sans Pro" w:hAnsi="Source Sans Pro" w:cs="Arial"/>
          <w:bCs/>
        </w:rPr>
      </w:pPr>
    </w:p>
    <w:p w:rsidR="002F2775" w:rsidRPr="004159C4" w:rsidRDefault="002F2775" w:rsidP="00BC3BBB">
      <w:pPr>
        <w:autoSpaceDE w:val="0"/>
        <w:autoSpaceDN w:val="0"/>
        <w:adjustRightInd w:val="0"/>
        <w:spacing w:line="240" w:lineRule="auto"/>
        <w:jc w:val="both"/>
        <w:rPr>
          <w:rFonts w:ascii="Source Sans Pro" w:hAnsi="Source Sans Pro" w:cs="Arial"/>
          <w:b/>
          <w:lang w:val="en-US"/>
        </w:rPr>
      </w:pPr>
      <w:proofErr w:type="gramStart"/>
      <w:r w:rsidRPr="004159C4">
        <w:rPr>
          <w:rFonts w:ascii="Source Sans Pro" w:hAnsi="Source Sans Pro" w:cs="Arial"/>
          <w:b/>
          <w:highlight w:val="yellow"/>
          <w:lang w:val="en-US"/>
        </w:rPr>
        <w:t>Ranunculus bupleuroides subsp. bupleuroides (Vulnerable).</w:t>
      </w:r>
      <w:proofErr w:type="gramEnd"/>
      <w:r w:rsidRPr="004159C4">
        <w:rPr>
          <w:rFonts w:ascii="Source Sans Pro" w:hAnsi="Source Sans Pro" w:cs="Arial"/>
          <w:b/>
          <w:lang w:val="en-US"/>
        </w:rPr>
        <w:t xml:space="preserve"> </w:t>
      </w:r>
    </w:p>
    <w:p w:rsidR="002F2775" w:rsidRPr="004159C4" w:rsidRDefault="002F2775" w:rsidP="00BC3BBB">
      <w:pPr>
        <w:autoSpaceDE w:val="0"/>
        <w:autoSpaceDN w:val="0"/>
        <w:adjustRightInd w:val="0"/>
        <w:spacing w:line="240" w:lineRule="auto"/>
        <w:jc w:val="both"/>
        <w:rPr>
          <w:rFonts w:ascii="Source Sans Pro" w:hAnsi="Source Sans Pro" w:cs="Arial"/>
          <w:b/>
        </w:rPr>
      </w:pPr>
      <w:r w:rsidRPr="004159C4">
        <w:rPr>
          <w:rFonts w:ascii="Source Sans Pro" w:hAnsi="Source Sans Pro"/>
          <w:noProof/>
          <w:lang w:eastAsia="es-ES"/>
        </w:rPr>
        <w:drawing>
          <wp:inline distT="0" distB="0" distL="0" distR="0" wp14:anchorId="5AF86A98" wp14:editId="071E223D">
            <wp:extent cx="5051751" cy="3009900"/>
            <wp:effectExtent l="0" t="0" r="0" b="0"/>
            <wp:docPr id="1" name="Imagen 1" descr="El &amp;#39;botoncillo de oro&amp;#39; de la Ragua: Ranunculus bupleuroides, en Waste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amp;#39;botoncillo de oro&amp;#39; de la Ragua: Ranunculus bupleuroides, en Waste  Magazin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1751" cy="3009900"/>
                    </a:xfrm>
                    <a:prstGeom prst="rect">
                      <a:avLst/>
                    </a:prstGeom>
                    <a:noFill/>
                    <a:ln>
                      <a:noFill/>
                    </a:ln>
                  </pic:spPr>
                </pic:pic>
              </a:graphicData>
            </a:graphic>
          </wp:inline>
        </w:drawing>
      </w:r>
    </w:p>
    <w:p w:rsidR="002F2775" w:rsidRPr="004159C4" w:rsidRDefault="002F2775" w:rsidP="00BC3BBB">
      <w:pPr>
        <w:autoSpaceDE w:val="0"/>
        <w:autoSpaceDN w:val="0"/>
        <w:adjustRightInd w:val="0"/>
        <w:spacing w:line="240" w:lineRule="auto"/>
        <w:jc w:val="both"/>
        <w:rPr>
          <w:rFonts w:ascii="Source Sans Pro" w:hAnsi="Source Sans Pro" w:cs="Arial"/>
          <w:b/>
        </w:rPr>
      </w:pPr>
      <w:r w:rsidRPr="004159C4">
        <w:rPr>
          <w:rFonts w:ascii="Source Sans Pro" w:hAnsi="Source Sans Pro" w:cs="Arial"/>
          <w:b/>
        </w:rPr>
        <w:t>O documento “ESTRATEGIA DE CONSERVACIÓN Y DE LUCHA CONTRA AMENAZAS DE PLANTAS PROTEGIDAS EN AMBIENTES RUPÍCOLAS”, aprobada pola Conferencia Sectorial de Medio Ambiente de 26 de xullo de 2018, estable para a conservación destas especies:</w:t>
      </w:r>
    </w:p>
    <w:p w:rsidR="002F2775" w:rsidRPr="004159C4" w:rsidRDefault="00A855A4" w:rsidP="00BC3BBB">
      <w:pPr>
        <w:autoSpaceDE w:val="0"/>
        <w:autoSpaceDN w:val="0"/>
        <w:adjustRightInd w:val="0"/>
        <w:spacing w:line="240" w:lineRule="auto"/>
        <w:jc w:val="both"/>
        <w:rPr>
          <w:rFonts w:ascii="Source Sans Pro" w:hAnsi="Source Sans Pro" w:cs="Arial"/>
          <w:b/>
        </w:rPr>
      </w:pPr>
      <w:hyperlink r:id="rId37" w:history="1">
        <w:r w:rsidR="002F2775" w:rsidRPr="004159C4">
          <w:rPr>
            <w:rStyle w:val="Hipervnculo"/>
            <w:rFonts w:ascii="Source Sans Pro" w:hAnsi="Source Sans Pro" w:cs="Arial"/>
            <w:b/>
            <w:color w:val="auto"/>
          </w:rPr>
          <w:t>https://www.miteco.gob.es/es/biodiversidad/publicaciones/estrategiarupicolasaprobadaenconferenciasectorial26jul2018_tcm30-469098.pdf</w:t>
        </w:r>
      </w:hyperlink>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5. OBJETIVOS</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Respecto a las especies de la Estrategia, se establecen los siguientes objetivos:</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1. Luchar contra sus principales amenazas o factores de riesgo, reduciendo, eliminado o minimizando sus efectos.</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2. Mejorar el estado de conservación de las poblaciones.</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3. Garantizar la conservación ex situ de su germoplasma y su disponibilidad como apoyo a la conservación in situ.</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lastRenderedPageBreak/>
        <w:t>4. Proteger, mejorar o mantener sus biotopos.</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5. Fomentar la implicación de los sectores en la conservación de las plantas de la Estrategia.</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6. Realizar el seguimiento de su estado de conservación y tendencias e incrementar los conocimientos sobre ellas.</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7. Sensibilizar, concienciar y promover la participación para su conservación.</w:t>
      </w:r>
    </w:p>
    <w:p w:rsidR="002F2775" w:rsidRPr="004159C4" w:rsidRDefault="002F2775" w:rsidP="00BC3BBB">
      <w:pPr>
        <w:autoSpaceDE w:val="0"/>
        <w:autoSpaceDN w:val="0"/>
        <w:adjustRightInd w:val="0"/>
        <w:spacing w:line="240" w:lineRule="auto"/>
        <w:jc w:val="both"/>
        <w:rPr>
          <w:rFonts w:ascii="Source Sans Pro" w:hAnsi="Source Sans Pro" w:cs="Arial"/>
          <w:bCs/>
          <w:i/>
          <w:iCs/>
        </w:rPr>
      </w:pPr>
      <w:r w:rsidRPr="004159C4">
        <w:rPr>
          <w:rFonts w:ascii="Source Sans Pro" w:hAnsi="Source Sans Pro" w:cs="Arial"/>
          <w:bCs/>
          <w:i/>
          <w:iCs/>
        </w:rPr>
        <w:t>8. Mejorar la coordinación intra e interadministrativa y aprobar planes u otros instrumentos normativos para favorecer su conservación.</w:t>
      </w:r>
    </w:p>
    <w:p w:rsidR="002F2775" w:rsidRPr="004159C4" w:rsidRDefault="002F2775" w:rsidP="00BC3BBB">
      <w:pPr>
        <w:autoSpaceDE w:val="0"/>
        <w:autoSpaceDN w:val="0"/>
        <w:adjustRightInd w:val="0"/>
        <w:spacing w:line="240" w:lineRule="auto"/>
        <w:jc w:val="both"/>
        <w:rPr>
          <w:rFonts w:ascii="Source Sans Pro" w:hAnsi="Source Sans Pro" w:cs="Arial"/>
          <w:b/>
          <w:bCs/>
          <w:iCs/>
        </w:rPr>
      </w:pPr>
      <w:r w:rsidRPr="004159C4">
        <w:rPr>
          <w:rFonts w:ascii="Source Sans Pro" w:hAnsi="Source Sans Pro" w:cs="Arial"/>
          <w:b/>
          <w:bCs/>
          <w:iCs/>
          <w:highlight w:val="yellow"/>
        </w:rPr>
        <w:t>Outras ZEC afectadas:</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ES1120008 Monte Faro.</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ES1140001 Sistema fluvial Ulla –Deza.</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ES1140015 Sobreirais do Arnego.</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ZEC ES1130004 Pena Veidosa.</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Afección paisaxística severa e irreversible ao Monumento Natural Fraga de Catasós. Fragmentación e perda da conectividade ecolóxica entre espazos de alto valor ambiental.</w:t>
      </w:r>
    </w:p>
    <w:p w:rsidR="002F2775" w:rsidRPr="004159C4" w:rsidRDefault="002F2775" w:rsidP="00BC3BBB">
      <w:pPr>
        <w:autoSpaceDE w:val="0"/>
        <w:autoSpaceDN w:val="0"/>
        <w:adjustRightInd w:val="0"/>
        <w:spacing w:line="240" w:lineRule="auto"/>
        <w:jc w:val="both"/>
        <w:rPr>
          <w:rFonts w:ascii="Source Sans Pro" w:hAnsi="Source Sans Pro" w:cs="Arial"/>
          <w:b/>
          <w:bCs/>
          <w:iCs/>
        </w:rPr>
      </w:pPr>
      <w:r w:rsidRPr="004159C4">
        <w:rPr>
          <w:rFonts w:ascii="Source Sans Pro" w:hAnsi="Source Sans Pro" w:cs="Arial"/>
          <w:bCs/>
          <w:iCs/>
        </w:rPr>
        <w:t xml:space="preserve"> </w:t>
      </w:r>
      <w:r w:rsidRPr="004159C4">
        <w:rPr>
          <w:rFonts w:ascii="Source Sans Pro" w:hAnsi="Source Sans Pro" w:cs="Arial"/>
          <w:b/>
          <w:bCs/>
          <w:iCs/>
        </w:rPr>
        <w:t>Afección severa e irreversible a especies protexidas:</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 xml:space="preserve">• Eryngium duriaei subsp. </w:t>
      </w:r>
      <w:proofErr w:type="gramStart"/>
      <w:r w:rsidRPr="004159C4">
        <w:rPr>
          <w:rFonts w:ascii="Source Sans Pro" w:hAnsi="Source Sans Pro" w:cs="Arial"/>
          <w:bCs/>
          <w:iCs/>
        </w:rPr>
        <w:t>juresianum</w:t>
      </w:r>
      <w:proofErr w:type="gramEnd"/>
      <w:r w:rsidRPr="004159C4">
        <w:rPr>
          <w:rFonts w:ascii="Source Sans Pro" w:hAnsi="Source Sans Pro" w:cs="Arial"/>
          <w:bCs/>
          <w:iCs/>
        </w:rPr>
        <w:t xml:space="preserve"> (En Perigo). Cuadrícula 29 TNH61 (Poligonal PE Valdepereira).</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lang w:val="en-US"/>
        </w:rPr>
        <w:t xml:space="preserve">• Ranunculus bupleuroides subsp. bupleuroides (Vulnerable). </w:t>
      </w:r>
      <w:r w:rsidRPr="004159C4">
        <w:rPr>
          <w:rFonts w:ascii="Source Sans Pro" w:hAnsi="Source Sans Pro" w:cs="Arial"/>
          <w:bCs/>
          <w:iCs/>
        </w:rPr>
        <w:t>Cuadrículas 29 TNH60 (Poligonal PE Valdepereira) e 29 TNH71 (Poligonal PE Pico Seco)</w:t>
      </w:r>
    </w:p>
    <w:p w:rsidR="002F2775" w:rsidRPr="004159C4" w:rsidRDefault="002F2775" w:rsidP="00BC3BBB">
      <w:pPr>
        <w:autoSpaceDE w:val="0"/>
        <w:autoSpaceDN w:val="0"/>
        <w:adjustRightInd w:val="0"/>
        <w:spacing w:line="240" w:lineRule="auto"/>
        <w:jc w:val="both"/>
        <w:rPr>
          <w:rFonts w:ascii="Source Sans Pro" w:hAnsi="Source Sans Pro" w:cs="Arial"/>
          <w:bCs/>
          <w:iCs/>
        </w:rPr>
      </w:pPr>
      <w:r w:rsidRPr="004159C4">
        <w:rPr>
          <w:rFonts w:ascii="Source Sans Pro" w:hAnsi="Source Sans Pro" w:cs="Arial"/>
          <w:bCs/>
          <w:iCs/>
        </w:rPr>
        <w:t>• No que se refire ao PE de Valdepereira, cabe indicar que o ámbito correspondente á cabeceira do rego de Chedas, situada no extremo NW da poligonal, asóciase á proposta de zonificación como “Área Prioritaria” para Galemys pyrenaicus (Vulnerable).</w:t>
      </w:r>
    </w:p>
    <w:p w:rsidR="002F2775" w:rsidRPr="004159C4" w:rsidRDefault="002F2775" w:rsidP="00BC3BBB">
      <w:pPr>
        <w:pStyle w:val="Prrafodelista"/>
        <w:numPr>
          <w:ilvl w:val="0"/>
          <w:numId w:val="7"/>
        </w:numPr>
        <w:autoSpaceDE w:val="0"/>
        <w:autoSpaceDN w:val="0"/>
        <w:adjustRightInd w:val="0"/>
        <w:jc w:val="both"/>
        <w:rPr>
          <w:rFonts w:ascii="Source Sans Pro" w:hAnsi="Source Sans Pro" w:cs="Arial"/>
          <w:b/>
        </w:rPr>
      </w:pPr>
      <w:r w:rsidRPr="004159C4">
        <w:rPr>
          <w:rFonts w:ascii="Source Sans Pro" w:hAnsi="Source Sans Pro" w:cs="Arial"/>
          <w:b/>
        </w:rPr>
        <w:t>Lei 5/2019, do 2 de agosto, do patrimonio natural e da biodiversidade de Galicia.</w:t>
      </w:r>
    </w:p>
    <w:p w:rsidR="002F2775" w:rsidRPr="004159C4" w:rsidRDefault="002F2775" w:rsidP="00BC3BBB">
      <w:pPr>
        <w:autoSpaceDE w:val="0"/>
        <w:autoSpaceDN w:val="0"/>
        <w:adjustRightInd w:val="0"/>
        <w:jc w:val="both"/>
        <w:rPr>
          <w:rFonts w:ascii="Source Sans Pro" w:hAnsi="Source Sans Pro" w:cs="Arial"/>
          <w:b/>
        </w:rPr>
      </w:pPr>
      <w:r w:rsidRPr="004159C4">
        <w:rPr>
          <w:rFonts w:ascii="Source Sans Pro" w:hAnsi="Source Sans Pro" w:cs="Arial"/>
          <w:b/>
        </w:rPr>
        <w:t>Artigo 91. Catálogo galego de especies ameazadas.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1. No seo da Listaxe de especies silvestres en réxime de protección especial de Galicia inclúese o Catálogo galego de especies ameazadas, que se configura como unha sección da devandito listaxe. O contido deste catálogo desenvolverase regulamentariamente.</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2. O Catálogo galego de especies ameazadas incluirá, cando exista información técnica ou científica que así o aconselle, as especies,  subespecies ou poboacións de competencia autonómica conforme ao previsto no artigo 4 que, achándose ameazadas, requiran medidas de protección específicas. Estas especies ameazadas clasificaranse nalgunha das categorías seguintes: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a) En perigo de extinción.</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Incluiranse nesta categoría aqueles  taxones ou poboacións cuxa supervivencia é pouco probable se persisten os factores causantes da súa actual situación.</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Dentro desta categoría procede declarar unha especie en situación crítica cando do seguimento ou avaliación do seu estado de conservación resultase que existe un risco inminente de extinción.</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b) Vulnerable.</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lastRenderedPageBreak/>
        <w:t>Incluiranse nesta categoría aqueles  taxones ou poboacións que corren o risco de pasar á categoría anterior nun futuro inmediato se os factores adversos que actúan sobre eles non son corrixidos.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3. A inclusión dunha especie,  subespecie ou poboación de competencia autonómica, conforme ao previsto no artigo 4, no Catálogo español de especies ameazadas ao que se refire o artigo 58 da Lei 42/2007, do 13 de decembro, do patrimonio natural e da biodiversidade, conlevará a súa inclusión de oficio no Catálogo galego de especies ameazadas, na mesma categoría ou na categoría superior á que tivesen no primeiro.</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4. Decláranse de utilidade pública e interese social, para os efectos do previsto na lexislación sobre expropiación forzosa, as obras necesarias para a conservación das especies incluídas no Catálogo galego de especies ameazadas, especialmente as que teñan carácter de emerxencia e urxencia, segundo os casos.</w:t>
      </w:r>
    </w:p>
    <w:p w:rsidR="002F2775" w:rsidRPr="004159C4" w:rsidRDefault="002F2775" w:rsidP="00BC3BBB">
      <w:pPr>
        <w:autoSpaceDE w:val="0"/>
        <w:autoSpaceDN w:val="0"/>
        <w:adjustRightInd w:val="0"/>
        <w:jc w:val="both"/>
        <w:rPr>
          <w:rFonts w:ascii="Source Sans Pro" w:hAnsi="Source Sans Pro" w:cs="Arial"/>
          <w:b/>
        </w:rPr>
      </w:pPr>
      <w:r w:rsidRPr="004159C4">
        <w:rPr>
          <w:rFonts w:ascii="Source Sans Pro" w:hAnsi="Source Sans Pro" w:cs="Arial"/>
          <w:b/>
        </w:rPr>
        <w:t>Artigo 95. Efectos da inclusión no Catálogo galego de especies ameazadas.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1. Ademais dos efectos previstos no artigo 93, a inclusión dunha especie,  subespecie ou poboación no Catálogo galego de especies ameazadas terá os efectos seguintes:</w:t>
      </w:r>
    </w:p>
    <w:p w:rsidR="002F2775" w:rsidRPr="004159C4" w:rsidRDefault="002F2775" w:rsidP="00BC3BBB">
      <w:pPr>
        <w:autoSpaceDE w:val="0"/>
        <w:autoSpaceDN w:val="0"/>
        <w:adjustRightInd w:val="0"/>
        <w:jc w:val="both"/>
        <w:rPr>
          <w:rFonts w:ascii="Source Sans Pro" w:hAnsi="Source Sans Pro" w:cs="Arial"/>
          <w:b/>
          <w:i/>
          <w:u w:val="thick"/>
        </w:rPr>
      </w:pPr>
      <w:r w:rsidRPr="004159C4">
        <w:rPr>
          <w:rFonts w:ascii="Source Sans Pro" w:hAnsi="Source Sans Pro" w:cs="Arial"/>
        </w:rPr>
        <w:t xml:space="preserve">a) A inclusión dunha especie,  subespecie ou poboación na categoría de «en perigo de extinción» conlevará, nun prazo máximo de tres anos, a adopción dun plan de recuperación, </w:t>
      </w:r>
      <w:r w:rsidRPr="004159C4">
        <w:rPr>
          <w:rFonts w:ascii="Source Sans Pro" w:hAnsi="Source Sans Pro" w:cs="Arial"/>
          <w:b/>
          <w:i/>
          <w:u w:val="thick"/>
        </w:rPr>
        <w:t>o cal incluirá as medidas máis adecuadas para restablecer as poboacións naturais a un estado que limite o seu risco de extinción.</w:t>
      </w:r>
    </w:p>
    <w:p w:rsidR="002F2775" w:rsidRPr="004159C4" w:rsidRDefault="002F2775" w:rsidP="00BC3BBB">
      <w:pPr>
        <w:autoSpaceDE w:val="0"/>
        <w:autoSpaceDN w:val="0"/>
        <w:adjustRightInd w:val="0"/>
        <w:jc w:val="both"/>
        <w:rPr>
          <w:rFonts w:ascii="Source Sans Pro" w:hAnsi="Source Sans Pro" w:cs="Arial"/>
          <w:b/>
          <w:i/>
          <w:u w:val="thick"/>
        </w:rPr>
      </w:pPr>
      <w:r w:rsidRPr="004159C4">
        <w:rPr>
          <w:rFonts w:ascii="Source Sans Pro" w:hAnsi="Source Sans Pro" w:cs="Arial"/>
        </w:rPr>
        <w:t xml:space="preserve">b) A inclusión dunha especie,  subespecie ou poboación na categoría de «vulnerable» conlevará a adopción, nun prazo máximo de cinco anos, dun plan de conservación, </w:t>
      </w:r>
      <w:r w:rsidRPr="004159C4">
        <w:rPr>
          <w:rFonts w:ascii="Source Sans Pro" w:hAnsi="Source Sans Pro" w:cs="Arial"/>
          <w:b/>
          <w:i/>
          <w:u w:val="thick"/>
        </w:rPr>
        <w:t>o cal incluirá as medidas máis adecuadas para preservar, manter e restablecer as poboacións naturais facéndoas viables.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2. Os plans de recuperación e conservación fixarán medidas de conservación e instrumentos de xestión, específicos ou integrados noutros plans, que eviten as afeccións negativas para as especies.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3. Para aquelas especies,  subespecies ou poboacións que comparten os mesmos problemas de conservación, hábitats ou ámbitos xeográficos similares poderán elaborarse plans que comprendan varias especies,  subespecies ou poboacións simultaneamente, denominándose en leste caso plans integrais.</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rPr>
        <w:t>4. Os plans de recuperación ou conservación ou os plans integrais das especies,  subespecies ou poboacións que vivan exclusivamente ou en alta proporción nalgún dos espazos naturais protexidos incluídos na Rede galega de espazos protexidos ou en áreas protexidas por instrumentos internacionais poderán integrarse nos seus correspondentes instrumentos de planificación.</w:t>
      </w:r>
    </w:p>
    <w:p w:rsidR="002F2775" w:rsidRPr="004159C4" w:rsidRDefault="002F2775" w:rsidP="00BC3BBB">
      <w:pPr>
        <w:autoSpaceDE w:val="0"/>
        <w:autoSpaceDN w:val="0"/>
        <w:adjustRightInd w:val="0"/>
        <w:jc w:val="both"/>
        <w:rPr>
          <w:rFonts w:ascii="Source Sans Pro" w:hAnsi="Source Sans Pro" w:cs="Arial"/>
        </w:rPr>
      </w:pPr>
      <w:r w:rsidRPr="004159C4">
        <w:rPr>
          <w:rFonts w:ascii="Source Sans Pro" w:hAnsi="Source Sans Pro" w:cs="Arial"/>
          <w:b/>
          <w:i/>
          <w:u w:val="thick"/>
        </w:rPr>
        <w:t>5. A realización ou execución de calquera plan, programa ou proxecto que poida afectar de forma apreciable a especies incluídas nos anexos II ou IV da Lei 42/2007, do 13 de decembro, do patrimonio natural e da biodiversidade, que fosen catalogadas, no ámbito estatal ou autonómico, como en perigo de extinción unicamente poderase levar a cabo cando, en ausencia doutras alternativas, concorran causas relacionadas coa saúde humana e a seguridade pública, as relativas a consecuencias positivas de primordial importancia para o medio ambiente ou outras razóns imperiosas de interese público de primeira orde</w:t>
      </w:r>
      <w:r w:rsidRPr="004159C4">
        <w:rPr>
          <w:rFonts w:ascii="Source Sans Pro" w:hAnsi="Source Sans Pro" w:cs="Arial"/>
        </w:rPr>
        <w:t>. A xustificación do plan, programa ou proxecto e a adopción das correspondentes medidas compensatorias levará a cabo conforme ao previsto no artigo 84.3, salvo polo que se refire á remisión das medidas compensatorias á Comisión Europea.</w:t>
      </w:r>
    </w:p>
    <w:p w:rsidR="002F2775" w:rsidRPr="004159C4" w:rsidRDefault="002F2775" w:rsidP="00BC3BBB">
      <w:pPr>
        <w:autoSpaceDE w:val="0"/>
        <w:autoSpaceDN w:val="0"/>
        <w:adjustRightInd w:val="0"/>
        <w:spacing w:line="240" w:lineRule="auto"/>
        <w:jc w:val="both"/>
        <w:rPr>
          <w:rFonts w:ascii="Source Sans Pro" w:hAnsi="Source Sans Pro" w:cs="Arial"/>
          <w:bCs/>
          <w:iCs/>
        </w:rPr>
      </w:pPr>
    </w:p>
    <w:p w:rsidR="002F2775" w:rsidRPr="004159C4" w:rsidRDefault="00E3354E" w:rsidP="00E3354E">
      <w:pPr>
        <w:spacing w:line="240" w:lineRule="auto"/>
        <w:jc w:val="both"/>
        <w:rPr>
          <w:rFonts w:ascii="Source Sans Pro" w:hAnsi="Source Sans Pro"/>
          <w:b/>
          <w:bCs/>
          <w:highlight w:val="yellow"/>
        </w:rPr>
      </w:pPr>
      <w:r w:rsidRPr="004159C4">
        <w:rPr>
          <w:rFonts w:ascii="Source Sans Pro" w:hAnsi="Source Sans Pro"/>
          <w:b/>
          <w:bCs/>
          <w:highlight w:val="yellow"/>
        </w:rPr>
        <w:t xml:space="preserve">XIII.- </w:t>
      </w:r>
      <w:r w:rsidR="00EE755C" w:rsidRPr="004159C4">
        <w:rPr>
          <w:rFonts w:ascii="Source Sans Pro" w:hAnsi="Source Sans Pro"/>
          <w:b/>
          <w:bCs/>
          <w:highlight w:val="yellow"/>
        </w:rPr>
        <w:t>AFECCIÓN SEVERA AO PATRIMONIO CULTURAL E ARQUEOLÓXICO E A SÚA DESCONTEXTUALIZACIÓN:</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Mámoa de As Puntiñas 1 –GA36025023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Mámoa de As Puntiñas 2 – GA36025024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lastRenderedPageBreak/>
        <w:t xml:space="preserve">Mámoa de Os Curros 1 –GA36025002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Minas de O Pontegal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Mámoa de O Rubillón 2 – GA32004044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Petroglifo de O Pion 8 –GA32011036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Petroglifo de O Pion 9 –GA3201103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Petroglifo de O</w:t>
      </w:r>
      <w:r w:rsidR="00A64154" w:rsidRPr="004159C4">
        <w:rPr>
          <w:rFonts w:ascii="Source Sans Pro" w:hAnsi="Source Sans Pro" w:cs="Arial"/>
          <w:color w:val="000000"/>
        </w:rPr>
        <w:t xml:space="preserve"> </w:t>
      </w:r>
      <w:r w:rsidRPr="004159C4">
        <w:rPr>
          <w:rFonts w:ascii="Source Sans Pro" w:hAnsi="Source Sans Pro" w:cs="Arial"/>
          <w:color w:val="000000"/>
        </w:rPr>
        <w:t xml:space="preserve">Pion 12 –GA32011040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Petroglifo de O</w:t>
      </w:r>
      <w:r w:rsidR="00A64154" w:rsidRPr="004159C4">
        <w:rPr>
          <w:rFonts w:ascii="Source Sans Pro" w:hAnsi="Source Sans Pro" w:cs="Arial"/>
          <w:color w:val="000000"/>
        </w:rPr>
        <w:t xml:space="preserve"> </w:t>
      </w:r>
      <w:r w:rsidRPr="004159C4">
        <w:rPr>
          <w:rFonts w:ascii="Source Sans Pro" w:hAnsi="Source Sans Pro" w:cs="Arial"/>
          <w:color w:val="000000"/>
        </w:rPr>
        <w:t xml:space="preserve">Pion 13 –GA32011041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Petroglifo de O Pion 17 –GA32011052 </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Mámoa de Alvite 1 –GA32011014</w:t>
      </w:r>
    </w:p>
    <w:p w:rsidR="008F544C" w:rsidRPr="004159C4" w:rsidRDefault="008F544C" w:rsidP="00A64154">
      <w:pPr>
        <w:pStyle w:val="Prrafodelista"/>
        <w:numPr>
          <w:ilvl w:val="0"/>
          <w:numId w:val="35"/>
        </w:numPr>
        <w:autoSpaceDE w:val="0"/>
        <w:autoSpaceDN w:val="0"/>
        <w:adjustRightInd w:val="0"/>
        <w:spacing w:after="24" w:line="240" w:lineRule="auto"/>
        <w:rPr>
          <w:rFonts w:ascii="Source Sans Pro" w:hAnsi="Source Sans Pro" w:cs="Arial"/>
          <w:color w:val="000000"/>
        </w:rPr>
      </w:pPr>
      <w:r w:rsidRPr="004159C4">
        <w:rPr>
          <w:rFonts w:ascii="Source Sans Pro" w:hAnsi="Source Sans Pro" w:cs="Arial"/>
          <w:color w:val="000000"/>
        </w:rPr>
        <w:t xml:space="preserve">Mámoa de Alvite 2 –GA32011015 </w:t>
      </w:r>
    </w:p>
    <w:p w:rsidR="008F544C" w:rsidRPr="004159C4" w:rsidRDefault="008F544C" w:rsidP="00A64154">
      <w:pPr>
        <w:pStyle w:val="Prrafodelista"/>
        <w:numPr>
          <w:ilvl w:val="0"/>
          <w:numId w:val="35"/>
        </w:numPr>
        <w:autoSpaceDE w:val="0"/>
        <w:autoSpaceDN w:val="0"/>
        <w:adjustRightInd w:val="0"/>
        <w:spacing w:after="0" w:line="240" w:lineRule="auto"/>
        <w:rPr>
          <w:rFonts w:ascii="Source Sans Pro" w:hAnsi="Source Sans Pro" w:cs="Arial"/>
          <w:color w:val="000000"/>
        </w:rPr>
      </w:pPr>
      <w:r w:rsidRPr="004159C4">
        <w:rPr>
          <w:rFonts w:ascii="Source Sans Pro" w:hAnsi="Source Sans Pro" w:cs="Arial"/>
          <w:color w:val="000000"/>
        </w:rPr>
        <w:t xml:space="preserve">Pontella en Rego de A Pedriña </w:t>
      </w:r>
    </w:p>
    <w:p w:rsidR="00A64154" w:rsidRPr="004159C4" w:rsidRDefault="00A64154" w:rsidP="009967E6">
      <w:pPr>
        <w:jc w:val="both"/>
        <w:rPr>
          <w:rFonts w:ascii="Source Sans Pro" w:hAnsi="Source Sans Pro"/>
          <w:bCs/>
        </w:rPr>
      </w:pPr>
    </w:p>
    <w:p w:rsidR="009967E6" w:rsidRPr="004159C4" w:rsidRDefault="009967E6" w:rsidP="009967E6">
      <w:pPr>
        <w:jc w:val="both"/>
        <w:rPr>
          <w:rFonts w:ascii="Source Sans Pro" w:hAnsi="Source Sans Pro"/>
          <w:bCs/>
        </w:rPr>
      </w:pPr>
      <w:r w:rsidRPr="004159C4">
        <w:rPr>
          <w:rFonts w:ascii="Source Sans Pro" w:hAnsi="Source Sans Pro"/>
          <w:bCs/>
        </w:rPr>
        <w:t>Pero ademáis, e posto que estamos a falar dunha área xeográfica de moitos regos, regatos e ríos, existen un bo número de pontellas nos portos existentes para o cruzamento dos ríos, canles, batáns, muíños de maquía, portos e muíños. Un sinfín de patrimonio vencellado á grandeza dos recursos hídricos da zona de afección do proxecto e obviado pola mercantil promotora.</w:t>
      </w:r>
    </w:p>
    <w:tbl>
      <w:tblPr>
        <w:tblStyle w:val="Tablaconcuadrcula"/>
        <w:tblW w:w="0" w:type="auto"/>
        <w:tblLook w:val="04A0" w:firstRow="1" w:lastRow="0" w:firstColumn="1" w:lastColumn="0" w:noHBand="0" w:noVBand="1"/>
      </w:tblPr>
      <w:tblGrid>
        <w:gridCol w:w="2121"/>
        <w:gridCol w:w="2121"/>
        <w:gridCol w:w="2121"/>
        <w:gridCol w:w="2121"/>
        <w:gridCol w:w="2122"/>
      </w:tblGrid>
      <w:tr w:rsidR="009F7233" w:rsidRPr="004159C4" w:rsidTr="006D58D1">
        <w:tc>
          <w:tcPr>
            <w:tcW w:w="2121" w:type="dxa"/>
          </w:tcPr>
          <w:p w:rsidR="009F7233" w:rsidRPr="004159C4" w:rsidRDefault="009F7233" w:rsidP="006D58D1">
            <w:pPr>
              <w:shd w:val="clear" w:color="auto" w:fill="DAEEF3" w:themeFill="accent5" w:themeFillTint="33"/>
              <w:jc w:val="center"/>
              <w:rPr>
                <w:rFonts w:ascii="Source Sans Pro" w:hAnsi="Source Sans Pro"/>
                <w:b/>
              </w:rPr>
            </w:pPr>
            <w:r w:rsidRPr="004159C4">
              <w:rPr>
                <w:rFonts w:ascii="Source Sans Pro" w:hAnsi="Source Sans Pro"/>
                <w:b/>
              </w:rPr>
              <w:t>MUNICIPIO</w:t>
            </w:r>
          </w:p>
        </w:tc>
        <w:tc>
          <w:tcPr>
            <w:tcW w:w="2121" w:type="dxa"/>
          </w:tcPr>
          <w:p w:rsidR="009F7233" w:rsidRPr="004159C4" w:rsidRDefault="009F7233" w:rsidP="006D58D1">
            <w:pPr>
              <w:shd w:val="clear" w:color="auto" w:fill="DAEEF3" w:themeFill="accent5" w:themeFillTint="33"/>
              <w:jc w:val="center"/>
              <w:rPr>
                <w:rFonts w:ascii="Source Sans Pro" w:hAnsi="Source Sans Pro"/>
                <w:b/>
              </w:rPr>
            </w:pPr>
            <w:r w:rsidRPr="004159C4">
              <w:rPr>
                <w:rFonts w:ascii="Source Sans Pro" w:hAnsi="Source Sans Pro"/>
                <w:b/>
              </w:rPr>
              <w:t>POLÍGONO</w:t>
            </w:r>
          </w:p>
        </w:tc>
        <w:tc>
          <w:tcPr>
            <w:tcW w:w="2121" w:type="dxa"/>
          </w:tcPr>
          <w:p w:rsidR="009F7233" w:rsidRPr="004159C4" w:rsidRDefault="009F7233" w:rsidP="006D58D1">
            <w:pPr>
              <w:shd w:val="clear" w:color="auto" w:fill="DAEEF3" w:themeFill="accent5" w:themeFillTint="33"/>
              <w:jc w:val="center"/>
              <w:rPr>
                <w:rFonts w:ascii="Source Sans Pro" w:hAnsi="Source Sans Pro"/>
                <w:b/>
              </w:rPr>
            </w:pPr>
            <w:r w:rsidRPr="004159C4">
              <w:rPr>
                <w:rFonts w:ascii="Source Sans Pro" w:hAnsi="Source Sans Pro"/>
                <w:b/>
              </w:rPr>
              <w:t>PARCELA</w:t>
            </w:r>
          </w:p>
        </w:tc>
        <w:tc>
          <w:tcPr>
            <w:tcW w:w="2121" w:type="dxa"/>
          </w:tcPr>
          <w:p w:rsidR="009F7233" w:rsidRPr="004159C4" w:rsidRDefault="009F7233" w:rsidP="006D58D1">
            <w:pPr>
              <w:shd w:val="clear" w:color="auto" w:fill="DAEEF3" w:themeFill="accent5" w:themeFillTint="33"/>
              <w:jc w:val="center"/>
              <w:rPr>
                <w:rFonts w:ascii="Source Sans Pro" w:hAnsi="Source Sans Pro"/>
                <w:b/>
              </w:rPr>
            </w:pPr>
            <w:r w:rsidRPr="004159C4">
              <w:rPr>
                <w:rFonts w:ascii="Source Sans Pro" w:hAnsi="Source Sans Pro"/>
                <w:b/>
              </w:rPr>
              <w:t>NOME</w:t>
            </w:r>
          </w:p>
        </w:tc>
        <w:tc>
          <w:tcPr>
            <w:tcW w:w="2122" w:type="dxa"/>
          </w:tcPr>
          <w:p w:rsidR="009F7233" w:rsidRPr="004159C4" w:rsidRDefault="009F7233" w:rsidP="006D58D1">
            <w:pPr>
              <w:shd w:val="clear" w:color="auto" w:fill="DAEEF3" w:themeFill="accent5" w:themeFillTint="33"/>
              <w:jc w:val="center"/>
              <w:rPr>
                <w:rFonts w:ascii="Source Sans Pro" w:hAnsi="Source Sans Pro"/>
                <w:b/>
              </w:rPr>
            </w:pPr>
            <w:r w:rsidRPr="004159C4">
              <w:rPr>
                <w:rFonts w:ascii="Source Sans Pro" w:hAnsi="Source Sans Pro"/>
                <w:b/>
              </w:rPr>
              <w:t>AFECCIÓNS</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32</w:t>
            </w:r>
          </w:p>
        </w:tc>
        <w:tc>
          <w:tcPr>
            <w:tcW w:w="2121" w:type="dxa"/>
          </w:tcPr>
          <w:p w:rsidR="009F7233" w:rsidRPr="004159C4" w:rsidRDefault="009F7233" w:rsidP="006D58D1">
            <w:pPr>
              <w:rPr>
                <w:rFonts w:ascii="Source Sans Pro" w:hAnsi="Source Sans Pro"/>
              </w:rPr>
            </w:pPr>
            <w:r w:rsidRPr="004159C4">
              <w:rPr>
                <w:rFonts w:ascii="Source Sans Pro" w:hAnsi="Source Sans Pro"/>
              </w:rPr>
              <w:t>933</w:t>
            </w:r>
          </w:p>
        </w:tc>
        <w:tc>
          <w:tcPr>
            <w:tcW w:w="2121" w:type="dxa"/>
          </w:tcPr>
          <w:p w:rsidR="009F7233" w:rsidRPr="004159C4" w:rsidRDefault="009F7233" w:rsidP="006D58D1">
            <w:pPr>
              <w:rPr>
                <w:rFonts w:ascii="Source Sans Pro" w:hAnsi="Source Sans Pro"/>
              </w:rPr>
            </w:pPr>
            <w:r w:rsidRPr="004159C4">
              <w:rPr>
                <w:rFonts w:ascii="Source Sans Pro" w:hAnsi="Source Sans Pro"/>
              </w:rPr>
              <w:t>Monte Alén</w:t>
            </w:r>
          </w:p>
        </w:tc>
        <w:tc>
          <w:tcPr>
            <w:tcW w:w="2122" w:type="dxa"/>
          </w:tcPr>
          <w:p w:rsidR="009F7233" w:rsidRPr="004159C4" w:rsidRDefault="009F7233" w:rsidP="006D58D1">
            <w:pPr>
              <w:rPr>
                <w:rFonts w:ascii="Source Sans Pro" w:hAnsi="Source Sans Pro"/>
              </w:rPr>
            </w:pPr>
            <w:r w:rsidRPr="004159C4">
              <w:rPr>
                <w:rFonts w:ascii="Source Sans Pro" w:hAnsi="Source Sans Pro"/>
              </w:rPr>
              <w:t>Outeiro do Lobo: afección a lugares de encame da especie</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33</w:t>
            </w:r>
          </w:p>
        </w:tc>
        <w:tc>
          <w:tcPr>
            <w:tcW w:w="2121" w:type="dxa"/>
          </w:tcPr>
          <w:p w:rsidR="009F7233" w:rsidRPr="004159C4" w:rsidRDefault="009F7233" w:rsidP="006D58D1">
            <w:pPr>
              <w:rPr>
                <w:rFonts w:ascii="Source Sans Pro" w:hAnsi="Source Sans Pro"/>
              </w:rPr>
            </w:pPr>
            <w:r w:rsidRPr="004159C4">
              <w:rPr>
                <w:rFonts w:ascii="Source Sans Pro" w:hAnsi="Source Sans Pro"/>
              </w:rPr>
              <w:t>218</w:t>
            </w:r>
          </w:p>
        </w:tc>
        <w:tc>
          <w:tcPr>
            <w:tcW w:w="2121" w:type="dxa"/>
          </w:tcPr>
          <w:p w:rsidR="009F7233" w:rsidRPr="004159C4" w:rsidRDefault="009F7233" w:rsidP="006D58D1">
            <w:pPr>
              <w:rPr>
                <w:rFonts w:ascii="Source Sans Pro" w:hAnsi="Source Sans Pro"/>
              </w:rPr>
            </w:pPr>
            <w:r w:rsidRPr="004159C4">
              <w:rPr>
                <w:rFonts w:ascii="Source Sans Pro" w:hAnsi="Source Sans Pro"/>
              </w:rPr>
              <w:t>Monte Bouza</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Paisaxe identitaria Monte Bouza</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29</w:t>
            </w:r>
          </w:p>
        </w:tc>
        <w:tc>
          <w:tcPr>
            <w:tcW w:w="2121" w:type="dxa"/>
          </w:tcPr>
          <w:p w:rsidR="009F7233" w:rsidRPr="004159C4" w:rsidRDefault="009F7233" w:rsidP="006D58D1">
            <w:pPr>
              <w:rPr>
                <w:rFonts w:ascii="Source Sans Pro" w:hAnsi="Source Sans Pro"/>
              </w:rPr>
            </w:pPr>
            <w:r w:rsidRPr="004159C4">
              <w:rPr>
                <w:rFonts w:ascii="Source Sans Pro" w:hAnsi="Source Sans Pro"/>
              </w:rPr>
              <w:t>395</w:t>
            </w:r>
          </w:p>
        </w:tc>
        <w:tc>
          <w:tcPr>
            <w:tcW w:w="2121" w:type="dxa"/>
          </w:tcPr>
          <w:p w:rsidR="009F7233" w:rsidRPr="004159C4" w:rsidRDefault="009F7233" w:rsidP="006D58D1">
            <w:pPr>
              <w:rPr>
                <w:rFonts w:ascii="Source Sans Pro" w:hAnsi="Source Sans Pro"/>
              </w:rPr>
            </w:pPr>
            <w:r w:rsidRPr="004159C4">
              <w:rPr>
                <w:rFonts w:ascii="Source Sans Pro" w:hAnsi="Source Sans Pro"/>
              </w:rPr>
              <w:t>O Coto da Portela de Alvite</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 e Paisaxe</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48</w:t>
            </w:r>
          </w:p>
        </w:tc>
        <w:tc>
          <w:tcPr>
            <w:tcW w:w="2121" w:type="dxa"/>
          </w:tcPr>
          <w:p w:rsidR="009F7233" w:rsidRPr="004159C4" w:rsidRDefault="009F7233" w:rsidP="006D58D1">
            <w:pPr>
              <w:rPr>
                <w:rFonts w:ascii="Source Sans Pro" w:hAnsi="Source Sans Pro"/>
              </w:rPr>
            </w:pPr>
            <w:r w:rsidRPr="004159C4">
              <w:rPr>
                <w:rFonts w:ascii="Source Sans Pro" w:hAnsi="Source Sans Pro"/>
              </w:rPr>
              <w:t>158</w:t>
            </w:r>
          </w:p>
        </w:tc>
        <w:tc>
          <w:tcPr>
            <w:tcW w:w="2121" w:type="dxa"/>
          </w:tcPr>
          <w:p w:rsidR="009F7233" w:rsidRPr="004159C4" w:rsidRDefault="009F7233" w:rsidP="006D58D1">
            <w:pPr>
              <w:rPr>
                <w:rFonts w:ascii="Source Sans Pro" w:hAnsi="Source Sans Pro"/>
              </w:rPr>
            </w:pPr>
            <w:r w:rsidRPr="004159C4">
              <w:rPr>
                <w:rFonts w:ascii="Source Sans Pro" w:hAnsi="Source Sans Pro"/>
              </w:rPr>
              <w:t>O Coto da Torre</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 e Paisaxe</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45</w:t>
            </w:r>
          </w:p>
        </w:tc>
        <w:tc>
          <w:tcPr>
            <w:tcW w:w="2121" w:type="dxa"/>
          </w:tcPr>
          <w:p w:rsidR="009F7233" w:rsidRPr="004159C4" w:rsidRDefault="009F7233" w:rsidP="006D58D1">
            <w:pPr>
              <w:rPr>
                <w:rFonts w:ascii="Source Sans Pro" w:hAnsi="Source Sans Pro"/>
              </w:rPr>
            </w:pPr>
            <w:r w:rsidRPr="004159C4">
              <w:rPr>
                <w:rFonts w:ascii="Source Sans Pro" w:hAnsi="Source Sans Pro"/>
              </w:rPr>
              <w:t>87</w:t>
            </w:r>
          </w:p>
        </w:tc>
        <w:tc>
          <w:tcPr>
            <w:tcW w:w="2121" w:type="dxa"/>
          </w:tcPr>
          <w:p w:rsidR="009F7233" w:rsidRPr="004159C4" w:rsidRDefault="009F7233" w:rsidP="006D58D1">
            <w:pPr>
              <w:rPr>
                <w:rFonts w:ascii="Source Sans Pro" w:hAnsi="Source Sans Pro"/>
              </w:rPr>
            </w:pPr>
            <w:r w:rsidRPr="004159C4">
              <w:rPr>
                <w:rFonts w:ascii="Source Sans Pro" w:hAnsi="Source Sans Pro"/>
              </w:rPr>
              <w:t>O Alto dos Fornillos (816 metros)</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 e Paisaxe</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Avión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43</w:t>
            </w:r>
          </w:p>
        </w:tc>
        <w:tc>
          <w:tcPr>
            <w:tcW w:w="2121" w:type="dxa"/>
          </w:tcPr>
          <w:p w:rsidR="009F7233" w:rsidRPr="004159C4" w:rsidRDefault="009F7233" w:rsidP="006D58D1">
            <w:pPr>
              <w:rPr>
                <w:rFonts w:ascii="Source Sans Pro" w:hAnsi="Source Sans Pro"/>
              </w:rPr>
            </w:pPr>
            <w:r w:rsidRPr="004159C4">
              <w:rPr>
                <w:rFonts w:ascii="Source Sans Pro" w:hAnsi="Source Sans Pro"/>
              </w:rPr>
              <w:t>716</w:t>
            </w:r>
          </w:p>
        </w:tc>
        <w:tc>
          <w:tcPr>
            <w:tcW w:w="2121" w:type="dxa"/>
          </w:tcPr>
          <w:p w:rsidR="009F7233" w:rsidRPr="004159C4" w:rsidRDefault="009F7233" w:rsidP="006D58D1">
            <w:pPr>
              <w:rPr>
                <w:rFonts w:ascii="Source Sans Pro" w:hAnsi="Source Sans Pro"/>
              </w:rPr>
            </w:pPr>
            <w:r w:rsidRPr="004159C4">
              <w:rPr>
                <w:rFonts w:ascii="Source Sans Pro" w:hAnsi="Source Sans Pro"/>
              </w:rPr>
              <w:t>O Batán</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Avión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39</w:t>
            </w:r>
          </w:p>
        </w:tc>
        <w:tc>
          <w:tcPr>
            <w:tcW w:w="2121" w:type="dxa"/>
          </w:tcPr>
          <w:p w:rsidR="009F7233" w:rsidRPr="004159C4" w:rsidRDefault="009F7233" w:rsidP="006D58D1">
            <w:pPr>
              <w:rPr>
                <w:rFonts w:ascii="Source Sans Pro" w:hAnsi="Source Sans Pro"/>
              </w:rPr>
            </w:pPr>
            <w:r w:rsidRPr="004159C4">
              <w:rPr>
                <w:rFonts w:ascii="Source Sans Pro" w:hAnsi="Source Sans Pro"/>
              </w:rPr>
              <w:t>5</w:t>
            </w:r>
          </w:p>
        </w:tc>
        <w:tc>
          <w:tcPr>
            <w:tcW w:w="2121" w:type="dxa"/>
          </w:tcPr>
          <w:p w:rsidR="009F7233" w:rsidRPr="004159C4" w:rsidRDefault="009F7233" w:rsidP="006D58D1">
            <w:pPr>
              <w:rPr>
                <w:rFonts w:ascii="Source Sans Pro" w:hAnsi="Source Sans Pro"/>
              </w:rPr>
            </w:pPr>
            <w:r w:rsidRPr="004159C4">
              <w:rPr>
                <w:rFonts w:ascii="Source Sans Pro" w:hAnsi="Source Sans Pro"/>
              </w:rPr>
              <w:t>Porta Castaños</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Avión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42</w:t>
            </w:r>
          </w:p>
        </w:tc>
        <w:tc>
          <w:tcPr>
            <w:tcW w:w="2121" w:type="dxa"/>
          </w:tcPr>
          <w:p w:rsidR="009F7233" w:rsidRPr="004159C4" w:rsidRDefault="009F7233" w:rsidP="006D58D1">
            <w:pPr>
              <w:rPr>
                <w:rFonts w:ascii="Source Sans Pro" w:hAnsi="Source Sans Pro"/>
              </w:rPr>
            </w:pPr>
            <w:r w:rsidRPr="004159C4">
              <w:rPr>
                <w:rFonts w:ascii="Source Sans Pro" w:hAnsi="Source Sans Pro"/>
              </w:rPr>
              <w:t>89</w:t>
            </w:r>
          </w:p>
        </w:tc>
        <w:tc>
          <w:tcPr>
            <w:tcW w:w="2121" w:type="dxa"/>
          </w:tcPr>
          <w:p w:rsidR="009F7233" w:rsidRPr="004159C4" w:rsidRDefault="009F7233" w:rsidP="006D58D1">
            <w:pPr>
              <w:rPr>
                <w:rFonts w:ascii="Source Sans Pro" w:hAnsi="Source Sans Pro"/>
              </w:rPr>
            </w:pPr>
            <w:r w:rsidRPr="004159C4">
              <w:rPr>
                <w:rFonts w:ascii="Source Sans Pro" w:hAnsi="Source Sans Pro"/>
              </w:rPr>
              <w:t>Carballeira das Rozadas</w:t>
            </w:r>
          </w:p>
        </w:tc>
        <w:tc>
          <w:tcPr>
            <w:tcW w:w="2122" w:type="dxa"/>
          </w:tcPr>
          <w:p w:rsidR="009F7233" w:rsidRPr="004159C4" w:rsidRDefault="009F7233" w:rsidP="006D58D1">
            <w:pPr>
              <w:rPr>
                <w:rFonts w:ascii="Source Sans Pro" w:hAnsi="Source Sans Pro"/>
              </w:rPr>
            </w:pPr>
            <w:r w:rsidRPr="004159C4">
              <w:rPr>
                <w:rFonts w:ascii="Source Sans Pro" w:hAnsi="Source Sans Pro"/>
              </w:rPr>
              <w:t>Bosque galego ou ancient wood</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8</w:t>
            </w:r>
          </w:p>
        </w:tc>
        <w:tc>
          <w:tcPr>
            <w:tcW w:w="2121" w:type="dxa"/>
          </w:tcPr>
          <w:p w:rsidR="009F7233" w:rsidRPr="004159C4" w:rsidRDefault="009F7233" w:rsidP="006D58D1">
            <w:pPr>
              <w:rPr>
                <w:rFonts w:ascii="Source Sans Pro" w:hAnsi="Source Sans Pro"/>
              </w:rPr>
            </w:pPr>
            <w:r w:rsidRPr="004159C4">
              <w:rPr>
                <w:rFonts w:ascii="Source Sans Pro" w:hAnsi="Source Sans Pro"/>
              </w:rPr>
              <w:t>408</w:t>
            </w:r>
          </w:p>
        </w:tc>
        <w:tc>
          <w:tcPr>
            <w:tcW w:w="2121" w:type="dxa"/>
          </w:tcPr>
          <w:p w:rsidR="009F7233" w:rsidRPr="004159C4" w:rsidRDefault="009F7233" w:rsidP="006D58D1">
            <w:pPr>
              <w:rPr>
                <w:rFonts w:ascii="Source Sans Pro" w:hAnsi="Source Sans Pro"/>
              </w:rPr>
            </w:pPr>
            <w:r w:rsidRPr="004159C4">
              <w:rPr>
                <w:rFonts w:ascii="Source Sans Pro" w:hAnsi="Source Sans Pro"/>
              </w:rPr>
              <w:t>A Pena da Lebre (864 metros)</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Paisaxístico</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34</w:t>
            </w:r>
          </w:p>
        </w:tc>
        <w:tc>
          <w:tcPr>
            <w:tcW w:w="2121" w:type="dxa"/>
          </w:tcPr>
          <w:p w:rsidR="009F7233" w:rsidRPr="004159C4" w:rsidRDefault="009F7233" w:rsidP="006D58D1">
            <w:pPr>
              <w:rPr>
                <w:rFonts w:ascii="Source Sans Pro" w:hAnsi="Source Sans Pro"/>
              </w:rPr>
            </w:pPr>
            <w:r w:rsidRPr="004159C4">
              <w:rPr>
                <w:rFonts w:ascii="Source Sans Pro" w:hAnsi="Source Sans Pro"/>
              </w:rPr>
              <w:t>1248</w:t>
            </w:r>
          </w:p>
        </w:tc>
        <w:tc>
          <w:tcPr>
            <w:tcW w:w="2121" w:type="dxa"/>
          </w:tcPr>
          <w:p w:rsidR="009F7233" w:rsidRPr="004159C4" w:rsidRDefault="009F7233" w:rsidP="006D58D1">
            <w:pPr>
              <w:rPr>
                <w:rFonts w:ascii="Source Sans Pro" w:hAnsi="Source Sans Pro"/>
              </w:rPr>
            </w:pPr>
            <w:r w:rsidRPr="004159C4">
              <w:rPr>
                <w:rFonts w:ascii="Source Sans Pro" w:hAnsi="Source Sans Pro"/>
              </w:rPr>
              <w:t>As Cruces</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w:t>
            </w:r>
          </w:p>
        </w:tc>
      </w:tr>
      <w:tr w:rsidR="009F7233" w:rsidRPr="004159C4" w:rsidTr="006D58D1">
        <w:tc>
          <w:tcPr>
            <w:tcW w:w="2121" w:type="dxa"/>
          </w:tcPr>
          <w:p w:rsidR="009F7233" w:rsidRPr="004159C4" w:rsidRDefault="009F7233" w:rsidP="006D58D1">
            <w:pPr>
              <w:rPr>
                <w:rFonts w:ascii="Source Sans Pro" w:hAnsi="Source Sans Pro"/>
              </w:rPr>
            </w:pPr>
            <w:r w:rsidRPr="004159C4">
              <w:rPr>
                <w:rFonts w:ascii="Source Sans Pro" w:hAnsi="Source Sans Pro"/>
              </w:rPr>
              <w:t>Beariz (Ourense)</w:t>
            </w:r>
          </w:p>
        </w:tc>
        <w:tc>
          <w:tcPr>
            <w:tcW w:w="2121" w:type="dxa"/>
          </w:tcPr>
          <w:p w:rsidR="009F7233" w:rsidRPr="004159C4" w:rsidRDefault="009F7233" w:rsidP="006D58D1">
            <w:pPr>
              <w:rPr>
                <w:rFonts w:ascii="Source Sans Pro" w:hAnsi="Source Sans Pro"/>
              </w:rPr>
            </w:pPr>
            <w:r w:rsidRPr="004159C4">
              <w:rPr>
                <w:rFonts w:ascii="Source Sans Pro" w:hAnsi="Source Sans Pro"/>
              </w:rPr>
              <w:t>34</w:t>
            </w:r>
          </w:p>
        </w:tc>
        <w:tc>
          <w:tcPr>
            <w:tcW w:w="2121" w:type="dxa"/>
          </w:tcPr>
          <w:p w:rsidR="009F7233" w:rsidRPr="004159C4" w:rsidRDefault="009F7233" w:rsidP="006D58D1">
            <w:pPr>
              <w:rPr>
                <w:rFonts w:ascii="Source Sans Pro" w:hAnsi="Source Sans Pro"/>
              </w:rPr>
            </w:pPr>
            <w:r w:rsidRPr="004159C4">
              <w:rPr>
                <w:rFonts w:ascii="Source Sans Pro" w:hAnsi="Source Sans Pro"/>
              </w:rPr>
              <w:t>1287</w:t>
            </w:r>
          </w:p>
        </w:tc>
        <w:tc>
          <w:tcPr>
            <w:tcW w:w="2121" w:type="dxa"/>
          </w:tcPr>
          <w:p w:rsidR="009F7233" w:rsidRPr="004159C4" w:rsidRDefault="009F7233" w:rsidP="006D58D1">
            <w:pPr>
              <w:rPr>
                <w:rFonts w:ascii="Source Sans Pro" w:hAnsi="Source Sans Pro"/>
              </w:rPr>
            </w:pPr>
            <w:r w:rsidRPr="004159C4">
              <w:rPr>
                <w:rFonts w:ascii="Source Sans Pro" w:hAnsi="Source Sans Pro"/>
              </w:rPr>
              <w:t>As Cruces</w:t>
            </w:r>
          </w:p>
        </w:tc>
        <w:tc>
          <w:tcPr>
            <w:tcW w:w="2122" w:type="dxa"/>
          </w:tcPr>
          <w:p w:rsidR="009F7233" w:rsidRPr="004159C4" w:rsidRDefault="009F7233" w:rsidP="006D58D1">
            <w:pPr>
              <w:rPr>
                <w:rFonts w:ascii="Source Sans Pro" w:hAnsi="Source Sans Pro"/>
              </w:rPr>
            </w:pPr>
            <w:r w:rsidRPr="004159C4">
              <w:rPr>
                <w:rFonts w:ascii="Source Sans Pro" w:hAnsi="Source Sans Pro"/>
              </w:rPr>
              <w:t>Patrimonio</w:t>
            </w:r>
          </w:p>
        </w:tc>
      </w:tr>
    </w:tbl>
    <w:p w:rsidR="009F7233" w:rsidRPr="004159C4" w:rsidRDefault="009F7233" w:rsidP="009F7233">
      <w:pPr>
        <w:rPr>
          <w:rFonts w:ascii="Source Sans Pro" w:hAnsi="Source Sans Pro"/>
        </w:rPr>
      </w:pPr>
    </w:p>
    <w:p w:rsidR="009F7233" w:rsidRPr="004159C4" w:rsidRDefault="009F7233" w:rsidP="009F7233">
      <w:pPr>
        <w:rPr>
          <w:rFonts w:ascii="Source Sans Pro" w:hAnsi="Source Sans Pro"/>
        </w:rPr>
      </w:pPr>
      <w:r w:rsidRPr="004159C4">
        <w:rPr>
          <w:rFonts w:ascii="Source Sans Pro" w:hAnsi="Source Sans Pro"/>
        </w:rPr>
        <w:t>Existe afección a un elevado número de portos fluviais: Porto das Latas, Porto dos Vidos, Porto das Lamas, Porto da Feira, o Porto, as Pontelas…etc.</w:t>
      </w:r>
    </w:p>
    <w:p w:rsidR="009F7233" w:rsidRPr="004159C4" w:rsidRDefault="009F7233" w:rsidP="009F7233">
      <w:pPr>
        <w:rPr>
          <w:rFonts w:ascii="Source Sans Pro" w:hAnsi="Source Sans Pro"/>
        </w:rPr>
      </w:pPr>
      <w:r w:rsidRPr="004159C4">
        <w:rPr>
          <w:rFonts w:ascii="Source Sans Pro" w:hAnsi="Source Sans Pro"/>
        </w:rPr>
        <w:t>Afección a paisaxes identitarias ou simbólicas: O Outeiro da Chave, o Outeiro da Vella, a Lomba de Barbeito, o Porto do Vido, o Porto das Latas, A Picoña, a Laxa Castaña, o Alto, o Coto do Mondón, o Coto do Campo, o Coto da Portela, o Monte Cabalar, o Porto da Feira, Tras do Mosqueiro, O Ceo (801 metros), o rego da Touza, a Fonte Perdigón, a Pena da Lebre (864 metros), os Sarelos, a Mama Grande, o Alto dos Fornillos (816 metros), o Muíño de Ramos, a área recreativa de Barcia, As Chousas, o Coto da Portela de Alvite, a Laxa dos Cabeiros, o Ceo da Bouza, o Chan do Batán, Novesoldes, os Barreiros, o Porto do Vido, o Grañón, as Perces, o Alto dos Carrís, o Porto, o Monte dos Liñares, o Sarredo, a Raposeira, os Curros, a Serra do Suído, o Castelo Gordo, o Outeiro Raxado, as Puntillas, a Laxabranca, as Landras, o Coto do Mondón, as Pontelas, os Carballos Miúdos…etc.</w:t>
      </w:r>
    </w:p>
    <w:p w:rsidR="009F7233" w:rsidRPr="004159C4" w:rsidRDefault="009F7233" w:rsidP="009F7233">
      <w:pPr>
        <w:rPr>
          <w:rFonts w:ascii="Source Sans Pro" w:hAnsi="Source Sans Pro"/>
        </w:rPr>
      </w:pPr>
      <w:r w:rsidRPr="004159C4">
        <w:rPr>
          <w:rFonts w:ascii="Source Sans Pro" w:hAnsi="Source Sans Pro"/>
        </w:rPr>
        <w:lastRenderedPageBreak/>
        <w:t>No Monte Bouza e no Coto da Toxeira atravesa unha liña de evacuación.</w:t>
      </w:r>
    </w:p>
    <w:p w:rsidR="009967E6" w:rsidRPr="004159C4" w:rsidRDefault="009967E6" w:rsidP="009967E6">
      <w:pPr>
        <w:jc w:val="both"/>
        <w:rPr>
          <w:rFonts w:ascii="Source Sans Pro" w:hAnsi="Source Sans Pro"/>
          <w:b/>
          <w:bCs/>
        </w:rPr>
      </w:pPr>
      <w:r w:rsidRPr="004159C4">
        <w:rPr>
          <w:rFonts w:ascii="Source Sans Pro" w:hAnsi="Source Sans Pro"/>
          <w:b/>
          <w:bCs/>
        </w:rPr>
        <w:t>Ao anterior hai que engadir o impacto producido polo proxecto do parque eólico Coto dás Airas, ubicado na mesma área xeográfica:</w:t>
      </w:r>
    </w:p>
    <w:p w:rsidR="009967E6" w:rsidRPr="004159C4" w:rsidRDefault="009967E6" w:rsidP="009967E6">
      <w:pPr>
        <w:jc w:val="both"/>
        <w:rPr>
          <w:rFonts w:ascii="Source Sans Pro" w:hAnsi="Source Sans Pro"/>
          <w:bCs/>
        </w:rPr>
      </w:pPr>
      <w:r w:rsidRPr="004159C4">
        <w:rPr>
          <w:rFonts w:ascii="Source Sans Pro" w:hAnsi="Source Sans Pro"/>
          <w:bCs/>
        </w:rPr>
        <w:t>No ámbito de estudo localizáronse os seguintes elementos pertencentes ao patrimonio cultural: área de cautela  Pedra dá Letra, área de cautela  Xesteiro  do  Patataco/Coto  do  Recosto, área de cautela de Outeiro  Raxado  ou  Laxa Partida,  Pedra dá Letra (GA36019 RF7),  Túmulo dá Portela dúas  Xarotos (GA36025020), Caseta de Chan dá Misa/Coto  do  Nazo,  Camiño Real/ Camiño  Vreeiro/ Camiño dos  Arrieiro,  Chozos e  Sesteiros,  Foxo  do Lobo,  Pedra dá Letra (GA36025 R11), Petróglifo de Coto  do Oural (GA36025041), Abrigo de Chan dos  Mouros (GA36019013), Coto dos  Ladróns, O Outeiro dos  Mouros (GA32004025),  Túmulo de Chan dá Pena  ou Coto dos  Mouros (GA32004024).</w:t>
      </w:r>
    </w:p>
    <w:p w:rsidR="009967E6" w:rsidRPr="004159C4" w:rsidRDefault="009967E6" w:rsidP="009967E6">
      <w:pPr>
        <w:jc w:val="both"/>
        <w:rPr>
          <w:rFonts w:ascii="Source Sans Pro" w:hAnsi="Source Sans Pro"/>
          <w:bCs/>
        </w:rPr>
      </w:pPr>
      <w:r w:rsidRPr="004159C4">
        <w:rPr>
          <w:rFonts w:ascii="Source Sans Pro" w:hAnsi="Source Sans Pro"/>
          <w:bCs/>
        </w:rPr>
        <w:t>A promotora obvia o impacto sinérxico sobre o patrimonio da totalidade dos parques eólicos e as súas infraestruturas de evacuación.</w:t>
      </w:r>
    </w:p>
    <w:p w:rsidR="002F2775" w:rsidRPr="004159C4" w:rsidRDefault="002F2775" w:rsidP="00BC3BBB">
      <w:pPr>
        <w:spacing w:line="240" w:lineRule="auto"/>
        <w:jc w:val="both"/>
        <w:rPr>
          <w:rFonts w:ascii="Source Sans Pro" w:hAnsi="Source Sans Pro"/>
          <w:bCs/>
        </w:rPr>
      </w:pPr>
      <w:r w:rsidRPr="004159C4">
        <w:rPr>
          <w:rFonts w:ascii="Source Sans Pro" w:hAnsi="Source Sans Pro"/>
          <w:bCs/>
        </w:rPr>
        <w:t>Afeccion severa a:</w:t>
      </w:r>
    </w:p>
    <w:p w:rsidR="00EE755C" w:rsidRPr="004159C4" w:rsidRDefault="004C2299" w:rsidP="00BC3BBB">
      <w:pPr>
        <w:pStyle w:val="Prrafodelista"/>
        <w:numPr>
          <w:ilvl w:val="0"/>
          <w:numId w:val="12"/>
        </w:numPr>
        <w:spacing w:line="240" w:lineRule="auto"/>
        <w:jc w:val="both"/>
        <w:rPr>
          <w:rFonts w:ascii="Source Sans Pro" w:hAnsi="Source Sans Pro"/>
          <w:bCs/>
        </w:rPr>
      </w:pPr>
      <w:r w:rsidRPr="004159C4">
        <w:rPr>
          <w:rFonts w:ascii="Source Sans Pro" w:hAnsi="Source Sans Pro"/>
          <w:bCs/>
        </w:rPr>
        <w:t xml:space="preserve">As </w:t>
      </w:r>
      <w:r w:rsidR="00EE755C" w:rsidRPr="004159C4">
        <w:rPr>
          <w:rFonts w:ascii="Source Sans Pro" w:hAnsi="Source Sans Pro"/>
          <w:bCs/>
        </w:rPr>
        <w:t>Minas do Coto da Lebre (REF32035016).</w:t>
      </w:r>
    </w:p>
    <w:p w:rsidR="00EE755C" w:rsidRPr="004159C4" w:rsidRDefault="004C2299" w:rsidP="00BC3BBB">
      <w:pPr>
        <w:pStyle w:val="Prrafodelista"/>
        <w:numPr>
          <w:ilvl w:val="0"/>
          <w:numId w:val="12"/>
        </w:numPr>
        <w:spacing w:line="240" w:lineRule="auto"/>
        <w:jc w:val="both"/>
        <w:rPr>
          <w:rFonts w:ascii="Source Sans Pro" w:hAnsi="Source Sans Pro"/>
          <w:bCs/>
        </w:rPr>
      </w:pPr>
      <w:r w:rsidRPr="004159C4">
        <w:rPr>
          <w:rFonts w:ascii="Source Sans Pro" w:hAnsi="Source Sans Pro"/>
          <w:bCs/>
        </w:rPr>
        <w:t xml:space="preserve">O </w:t>
      </w:r>
      <w:r w:rsidR="00EE755C" w:rsidRPr="004159C4">
        <w:rPr>
          <w:rFonts w:ascii="Source Sans Pro" w:hAnsi="Source Sans Pro"/>
          <w:bCs/>
        </w:rPr>
        <w:t>Foxo (GA32035024)</w:t>
      </w:r>
    </w:p>
    <w:p w:rsidR="00EE755C" w:rsidRPr="004159C4" w:rsidRDefault="004C2299" w:rsidP="00BC3BBB">
      <w:pPr>
        <w:pStyle w:val="Prrafodelista"/>
        <w:numPr>
          <w:ilvl w:val="0"/>
          <w:numId w:val="12"/>
        </w:numPr>
        <w:spacing w:line="240" w:lineRule="auto"/>
        <w:jc w:val="both"/>
        <w:rPr>
          <w:rFonts w:ascii="Source Sans Pro" w:hAnsi="Source Sans Pro"/>
          <w:bCs/>
        </w:rPr>
      </w:pPr>
      <w:r w:rsidRPr="004159C4">
        <w:rPr>
          <w:rFonts w:ascii="Source Sans Pro" w:hAnsi="Source Sans Pro"/>
          <w:bCs/>
        </w:rPr>
        <w:t xml:space="preserve">O </w:t>
      </w:r>
      <w:r w:rsidR="00EE755C" w:rsidRPr="004159C4">
        <w:rPr>
          <w:rFonts w:ascii="Source Sans Pro" w:hAnsi="Source Sans Pro"/>
          <w:bCs/>
        </w:rPr>
        <w:t>Coto da Pena Negra</w:t>
      </w:r>
    </w:p>
    <w:p w:rsidR="00EE755C" w:rsidRPr="004159C4" w:rsidRDefault="004C2299" w:rsidP="00BC3BBB">
      <w:pPr>
        <w:pStyle w:val="Prrafodelista"/>
        <w:numPr>
          <w:ilvl w:val="0"/>
          <w:numId w:val="12"/>
        </w:numPr>
        <w:spacing w:line="240" w:lineRule="auto"/>
        <w:jc w:val="both"/>
        <w:rPr>
          <w:rFonts w:ascii="Source Sans Pro" w:hAnsi="Source Sans Pro"/>
          <w:bCs/>
        </w:rPr>
      </w:pPr>
      <w:r w:rsidRPr="004159C4">
        <w:rPr>
          <w:rFonts w:ascii="Source Sans Pro" w:hAnsi="Source Sans Pro"/>
          <w:bCs/>
        </w:rPr>
        <w:t xml:space="preserve">O </w:t>
      </w:r>
      <w:r w:rsidR="00EE755C" w:rsidRPr="004159C4">
        <w:rPr>
          <w:rFonts w:ascii="Source Sans Pro" w:hAnsi="Source Sans Pro"/>
          <w:bCs/>
        </w:rPr>
        <w:t>Morico da Pena Negra (GA32035026)</w:t>
      </w:r>
    </w:p>
    <w:p w:rsidR="00EE755C" w:rsidRPr="004159C4" w:rsidRDefault="004C2299" w:rsidP="00BC3BBB">
      <w:pPr>
        <w:pStyle w:val="Prrafodelista"/>
        <w:numPr>
          <w:ilvl w:val="0"/>
          <w:numId w:val="12"/>
        </w:numPr>
        <w:spacing w:line="240" w:lineRule="auto"/>
        <w:jc w:val="both"/>
        <w:rPr>
          <w:rFonts w:ascii="Source Sans Pro" w:hAnsi="Source Sans Pro"/>
          <w:bCs/>
        </w:rPr>
      </w:pPr>
      <w:r w:rsidRPr="004159C4">
        <w:rPr>
          <w:rFonts w:ascii="Source Sans Pro" w:hAnsi="Source Sans Pro"/>
          <w:bCs/>
        </w:rPr>
        <w:t xml:space="preserve">O </w:t>
      </w:r>
      <w:r w:rsidR="00EE755C" w:rsidRPr="004159C4">
        <w:rPr>
          <w:rFonts w:ascii="Source Sans Pro" w:hAnsi="Source Sans Pro"/>
          <w:bCs/>
        </w:rPr>
        <w:t>Coto do Castrelo (REF36024002)</w:t>
      </w:r>
    </w:p>
    <w:p w:rsidR="00EE755C" w:rsidRPr="004159C4" w:rsidRDefault="00EE755C" w:rsidP="00BC3BBB">
      <w:pPr>
        <w:spacing w:line="240" w:lineRule="auto"/>
        <w:jc w:val="both"/>
        <w:rPr>
          <w:rFonts w:ascii="Source Sans Pro" w:hAnsi="Source Sans Pro"/>
          <w:bCs/>
        </w:rPr>
      </w:pPr>
      <w:r w:rsidRPr="004159C4">
        <w:rPr>
          <w:rFonts w:ascii="Source Sans Pro" w:hAnsi="Source Sans Pro"/>
          <w:bCs/>
        </w:rPr>
        <w:t>Pero cómpre ter en conta a afección producida pol</w:t>
      </w:r>
      <w:r w:rsidR="009A2215" w:rsidRPr="004159C4">
        <w:rPr>
          <w:rFonts w:ascii="Source Sans Pro" w:hAnsi="Source Sans Pro"/>
          <w:bCs/>
        </w:rPr>
        <w:t>o</w:t>
      </w:r>
      <w:r w:rsidRPr="004159C4">
        <w:rPr>
          <w:rFonts w:ascii="Source Sans Pro" w:hAnsi="Source Sans Pro"/>
          <w:bCs/>
        </w:rPr>
        <w:t xml:space="preserve"> </w:t>
      </w:r>
      <w:r w:rsidR="009A2215" w:rsidRPr="004159C4">
        <w:rPr>
          <w:rFonts w:ascii="Source Sans Pro" w:hAnsi="Source Sans Pro"/>
          <w:bCs/>
        </w:rPr>
        <w:t>proxecto de instalacións de conexión Beariz 400 kV, eixe leste, sitas nos concellos de Beariz, Boborás e O Irixo, da provincia de Ourense (expediente IN408A 2020/175):</w:t>
      </w:r>
    </w:p>
    <w:p w:rsidR="002F2775" w:rsidRPr="004159C4" w:rsidRDefault="002F2775" w:rsidP="00BC3BBB">
      <w:pPr>
        <w:pStyle w:val="Prrafodelista"/>
        <w:numPr>
          <w:ilvl w:val="0"/>
          <w:numId w:val="13"/>
        </w:numPr>
        <w:spacing w:line="240" w:lineRule="auto"/>
        <w:jc w:val="both"/>
        <w:rPr>
          <w:rFonts w:ascii="Source Sans Pro" w:hAnsi="Source Sans Pro"/>
          <w:bCs/>
        </w:rPr>
      </w:pPr>
      <w:r w:rsidRPr="004159C4">
        <w:rPr>
          <w:rFonts w:ascii="Source Sans Pro" w:hAnsi="Source Sans Pro"/>
          <w:bCs/>
        </w:rPr>
        <w:t>Mamóa de A chancela 1 GA32011003</w:t>
      </w:r>
    </w:p>
    <w:p w:rsidR="002F2775" w:rsidRPr="004159C4" w:rsidRDefault="002F2775" w:rsidP="00BC3BBB">
      <w:pPr>
        <w:pStyle w:val="Prrafodelista"/>
        <w:numPr>
          <w:ilvl w:val="0"/>
          <w:numId w:val="13"/>
        </w:numPr>
        <w:spacing w:line="240" w:lineRule="auto"/>
        <w:jc w:val="both"/>
        <w:rPr>
          <w:rFonts w:ascii="Source Sans Pro" w:hAnsi="Source Sans Pro"/>
          <w:bCs/>
        </w:rPr>
      </w:pPr>
      <w:r w:rsidRPr="004159C4">
        <w:rPr>
          <w:rFonts w:ascii="Source Sans Pro" w:hAnsi="Source Sans Pro"/>
          <w:bCs/>
        </w:rPr>
        <w:t>Mamóa de A chancela 2 GA32011012</w:t>
      </w:r>
    </w:p>
    <w:p w:rsidR="002F2775" w:rsidRPr="004159C4" w:rsidRDefault="002F2775" w:rsidP="00BC3BBB">
      <w:pPr>
        <w:pStyle w:val="Prrafodelista"/>
        <w:numPr>
          <w:ilvl w:val="0"/>
          <w:numId w:val="13"/>
        </w:numPr>
        <w:spacing w:line="240" w:lineRule="auto"/>
        <w:jc w:val="both"/>
        <w:rPr>
          <w:rFonts w:ascii="Source Sans Pro" w:hAnsi="Source Sans Pro"/>
          <w:bCs/>
        </w:rPr>
      </w:pPr>
      <w:r w:rsidRPr="004159C4">
        <w:rPr>
          <w:rFonts w:ascii="Source Sans Pro" w:hAnsi="Source Sans Pro"/>
          <w:bCs/>
        </w:rPr>
        <w:t>Petroglifo de A chancela GA32011009</w:t>
      </w:r>
    </w:p>
    <w:p w:rsidR="002F2775" w:rsidRPr="004159C4" w:rsidRDefault="002F2775" w:rsidP="00BC3BBB">
      <w:pPr>
        <w:pStyle w:val="Prrafodelista"/>
        <w:numPr>
          <w:ilvl w:val="0"/>
          <w:numId w:val="13"/>
        </w:numPr>
        <w:spacing w:line="240" w:lineRule="auto"/>
        <w:jc w:val="both"/>
        <w:rPr>
          <w:rFonts w:ascii="Source Sans Pro" w:hAnsi="Source Sans Pro"/>
          <w:bCs/>
        </w:rPr>
      </w:pPr>
      <w:r w:rsidRPr="004159C4">
        <w:rPr>
          <w:rFonts w:ascii="Source Sans Pro" w:hAnsi="Source Sans Pro"/>
          <w:bCs/>
        </w:rPr>
        <w:t>Morico da Pena GA32035026</w:t>
      </w:r>
    </w:p>
    <w:p w:rsidR="002F2775" w:rsidRPr="004159C4" w:rsidRDefault="002F2775" w:rsidP="00BC3BBB">
      <w:pPr>
        <w:pStyle w:val="Prrafodelista"/>
        <w:numPr>
          <w:ilvl w:val="0"/>
          <w:numId w:val="13"/>
        </w:numPr>
        <w:spacing w:line="240" w:lineRule="auto"/>
        <w:jc w:val="both"/>
        <w:rPr>
          <w:rFonts w:ascii="Source Sans Pro" w:hAnsi="Source Sans Pro"/>
          <w:bCs/>
        </w:rPr>
      </w:pPr>
      <w:r w:rsidRPr="004159C4">
        <w:rPr>
          <w:rFonts w:ascii="Source Sans Pro" w:hAnsi="Source Sans Pro"/>
          <w:bCs/>
        </w:rPr>
        <w:t>Campo de Hórreos de Sonelle 219 PXOM de Boborás</w:t>
      </w:r>
    </w:p>
    <w:p w:rsidR="002F2775" w:rsidRPr="004159C4" w:rsidRDefault="002F2775" w:rsidP="00BC3BBB">
      <w:pPr>
        <w:spacing w:line="240" w:lineRule="auto"/>
        <w:jc w:val="both"/>
        <w:rPr>
          <w:rFonts w:ascii="Source Sans Pro" w:hAnsi="Source Sans Pro"/>
          <w:bCs/>
        </w:rPr>
      </w:pPr>
      <w:r w:rsidRPr="004159C4">
        <w:rPr>
          <w:rFonts w:ascii="Source Sans Pro" w:hAnsi="Source Sans Pro"/>
          <w:bCs/>
        </w:rPr>
        <w:t>O estudo patrimonial da promotora é moi deficiente. Contrariamente ao que se indica no estudo existen indicios máis que evidentes e razoables da existencia de máis patrimonio arqueolóxico. Pero ademáis, e posto que estamos a falar dunha área xeográfica de moitos regos, regatos e ríos, existen un bo número de pontellas nos portos existentes para o cruzamento dos ríos, canles, batáns, muíños de maquía, portos e muíños. Un sinfín de patrimonio vencellado á grandeza dos recursos hídricos da zona de afección do proxecto e obviado pola mercantil promotora.</w:t>
      </w:r>
    </w:p>
    <w:p w:rsidR="002F2775" w:rsidRPr="004159C4" w:rsidRDefault="002F2775" w:rsidP="00BC3BBB">
      <w:pPr>
        <w:spacing w:line="240" w:lineRule="auto"/>
        <w:jc w:val="both"/>
        <w:rPr>
          <w:rFonts w:ascii="Source Sans Pro" w:hAnsi="Source Sans Pro"/>
          <w:bCs/>
        </w:rPr>
      </w:pPr>
      <w:r w:rsidRPr="004159C4">
        <w:rPr>
          <w:rFonts w:ascii="Source Sans Pro" w:hAnsi="Source Sans Pro"/>
          <w:bCs/>
        </w:rPr>
        <w:t>A promotora obvia o impacto sinérxico sobre o patrimonio da totalidade dos parques eólicos e as súas infraestruturas de evacuación.</w:t>
      </w:r>
      <w:r w:rsidR="008E49F7" w:rsidRPr="004159C4">
        <w:rPr>
          <w:rFonts w:ascii="Source Sans Pro" w:hAnsi="Source Sans Pro"/>
          <w:bCs/>
        </w:rPr>
        <w:t xml:space="preserve"> </w:t>
      </w:r>
      <w:r w:rsidR="003669AA" w:rsidRPr="004159C4">
        <w:rPr>
          <w:rFonts w:ascii="Source Sans Pro" w:hAnsi="Source Sans Pro"/>
          <w:bCs/>
        </w:rPr>
        <w:t xml:space="preserve">Así por exemplo, o Morico da Pena tamén está afectado polo proxecto eólico Valdepereira. O mesmo ocorre con otros bens. </w:t>
      </w:r>
      <w:r w:rsidR="008E49F7" w:rsidRPr="004159C4">
        <w:rPr>
          <w:rFonts w:ascii="Source Sans Pro" w:hAnsi="Source Sans Pro"/>
          <w:bCs/>
        </w:rPr>
        <w:t>O EIA obvia a toponimia, a microtoponimia, as lendas, a arqueoloxía da Paisaxe e o patirmonio olfativo e auditivo do ámbito de afección do proxecto.</w:t>
      </w:r>
      <w:r w:rsidRPr="004159C4">
        <w:rPr>
          <w:rFonts w:ascii="Source Sans Pro" w:hAnsi="Source Sans Pro"/>
          <w:bCs/>
        </w:rPr>
        <w:t xml:space="preserve"> </w:t>
      </w:r>
    </w:p>
    <w:p w:rsidR="002F2775" w:rsidRPr="004159C4" w:rsidRDefault="002F2775" w:rsidP="00BC3BBB">
      <w:pPr>
        <w:spacing w:line="240" w:lineRule="auto"/>
        <w:jc w:val="both"/>
        <w:rPr>
          <w:rFonts w:ascii="Source Sans Pro" w:hAnsi="Source Sans Pro"/>
          <w:bCs/>
        </w:rPr>
      </w:pPr>
      <w:r w:rsidRPr="004159C4">
        <w:rPr>
          <w:rFonts w:ascii="Source Sans Pro" w:hAnsi="Source Sans Pro"/>
          <w:bCs/>
        </w:rPr>
        <w:t>Os Poderes Públicos están obrigados pola lei e as diferentes recomendacións e tratados internacionais ratificados polo Reino de España a unha actuación positiva, ampla e decidida na conservación, defensa e posta en valor dos Bens Culturais, Patrimoniais e Arqueolóxicos dado o seu  carácter de bens  inalienables de dominio  público derivado da súa utilidade pública de máxima prevalencia  fronte a calquera  outra (Velasco, 2002).</w:t>
      </w:r>
    </w:p>
    <w:p w:rsidR="002F2775" w:rsidRPr="004159C4" w:rsidRDefault="002F2775" w:rsidP="00BC3BBB">
      <w:pPr>
        <w:spacing w:line="240" w:lineRule="auto"/>
        <w:jc w:val="both"/>
        <w:rPr>
          <w:rFonts w:ascii="Source Sans Pro" w:hAnsi="Source Sans Pro"/>
          <w:bCs/>
        </w:rPr>
      </w:pPr>
      <w:r w:rsidRPr="004159C4">
        <w:rPr>
          <w:rFonts w:ascii="Source Sans Pro" w:hAnsi="Source Sans Pro"/>
          <w:bCs/>
        </w:rPr>
        <w:t xml:space="preserve">Pero a súa vez, é deber  inalienable por parte dos Poderes Públicos de protexer o contorno, ámbito, contexto, escenario ou ambiente dos bens culturais e arqueolóxicos evitando a súa descontextualización é un imperativo central repetido pola lexislación e os diferentes tratados e recomendacións internacionais sobre o  patrimonio (Pose &amp; Abuín, 2020). Nese sentido referenciamos a abordaxe desta cuestión que fai entre outras a Carta de Atenas de 1931, a Carta de Venecia de 1964, a Comisión Francischini de 1967, a Carta de Quito de 1967, a Convención da </w:t>
      </w:r>
      <w:r w:rsidRPr="004159C4">
        <w:rPr>
          <w:rFonts w:ascii="Source Sans Pro" w:hAnsi="Source Sans Pro"/>
          <w:bCs/>
        </w:rPr>
        <w:lastRenderedPageBreak/>
        <w:t>Unesco sobre Patrimonio Mundial de 1972, a Carta Europea do Patrimonio Arquitectónico de 1975 do Consello de Europa, a Recomendación de  Nairobi  de 1976, o Terceiro Simposio Europeo de Múnic de 1978, a Convención de Granada de 1985, a Carta de Cracovia de 2000, o Convenio de  Florencia  ou a Declaración de  Xi’an de 2005.</w:t>
      </w:r>
    </w:p>
    <w:p w:rsidR="002F2775" w:rsidRPr="004159C4" w:rsidRDefault="002F2775" w:rsidP="00BC3BBB">
      <w:pPr>
        <w:spacing w:line="240" w:lineRule="auto"/>
        <w:jc w:val="both"/>
        <w:rPr>
          <w:rFonts w:ascii="Source Sans Pro" w:hAnsi="Source Sans Pro"/>
          <w:bCs/>
        </w:rPr>
      </w:pPr>
      <w:r w:rsidRPr="004159C4">
        <w:rPr>
          <w:rFonts w:ascii="Source Sans Pro" w:hAnsi="Source Sans Pro"/>
          <w:bCs/>
        </w:rPr>
        <w:t>Non cabe pois descontextualizar o patrimonio cultural nin desvencellalo da paisaxe como se fai no estudo de impacto ambiental.</w:t>
      </w:r>
    </w:p>
    <w:p w:rsidR="002F2775" w:rsidRPr="004159C4" w:rsidRDefault="002F2775" w:rsidP="00BC3BBB">
      <w:pPr>
        <w:pStyle w:val="Prrafodelista"/>
        <w:numPr>
          <w:ilvl w:val="0"/>
          <w:numId w:val="6"/>
        </w:numPr>
        <w:autoSpaceDE w:val="0"/>
        <w:autoSpaceDN w:val="0"/>
        <w:adjustRightInd w:val="0"/>
        <w:spacing w:line="240" w:lineRule="auto"/>
        <w:jc w:val="both"/>
        <w:rPr>
          <w:rFonts w:ascii="Source Sans Pro" w:eastAsiaTheme="minorHAnsi" w:hAnsi="Source Sans Pro" w:cs="Arial"/>
          <w:lang w:eastAsia="en-US"/>
        </w:rPr>
      </w:pPr>
      <w:r w:rsidRPr="004159C4">
        <w:rPr>
          <w:rFonts w:ascii="Source Sans Pro" w:eastAsiaTheme="minorHAnsi" w:hAnsi="Source Sans Pro" w:cs="Arial"/>
          <w:b/>
          <w:bCs/>
          <w:lang w:eastAsia="en-US"/>
        </w:rPr>
        <w:t>Patrimonio cultural inmaterial: sen avaliar.</w:t>
      </w:r>
    </w:p>
    <w:p w:rsidR="00932A01" w:rsidRPr="004159C4" w:rsidRDefault="00932A01" w:rsidP="00BC3BBB">
      <w:pPr>
        <w:pStyle w:val="Prrafodelista"/>
        <w:autoSpaceDE w:val="0"/>
        <w:autoSpaceDN w:val="0"/>
        <w:adjustRightInd w:val="0"/>
        <w:spacing w:line="240" w:lineRule="auto"/>
        <w:jc w:val="both"/>
        <w:rPr>
          <w:rFonts w:ascii="Source Sans Pro" w:eastAsiaTheme="minorHAnsi" w:hAnsi="Source Sans Pro" w:cs="Arial"/>
          <w:lang w:eastAsia="en-US"/>
        </w:rPr>
      </w:pPr>
    </w:p>
    <w:p w:rsidR="00B74282" w:rsidRPr="004159C4" w:rsidRDefault="00E3354E" w:rsidP="00AF3D7B">
      <w:pPr>
        <w:autoSpaceDE w:val="0"/>
        <w:autoSpaceDN w:val="0"/>
        <w:adjustRightInd w:val="0"/>
        <w:spacing w:line="240" w:lineRule="auto"/>
        <w:jc w:val="both"/>
        <w:rPr>
          <w:rFonts w:ascii="Source Sans Pro" w:hAnsi="Source Sans Pro" w:cs="Arial"/>
          <w:highlight w:val="yellow"/>
        </w:rPr>
      </w:pPr>
      <w:r w:rsidRPr="004159C4">
        <w:rPr>
          <w:rFonts w:ascii="Source Sans Pro" w:hAnsi="Source Sans Pro" w:cs="Arial"/>
          <w:b/>
          <w:bCs/>
          <w:highlight w:val="yellow"/>
        </w:rPr>
        <w:t xml:space="preserve">XIV.- </w:t>
      </w:r>
      <w:r w:rsidR="002F2775" w:rsidRPr="004159C4">
        <w:rPr>
          <w:rFonts w:ascii="Source Sans Pro" w:hAnsi="Source Sans Pro" w:cs="Arial"/>
          <w:b/>
          <w:bCs/>
          <w:highlight w:val="yellow"/>
        </w:rPr>
        <w:t xml:space="preserve">Afección moi severa e prexuizos significativos para os recursos hídricos. Vulneración flagrante da Directiva Marco dá Auga (DMA). AUSENCIA DUN ESTUDO HIDROLÓXICO E HIDROXEOLÓXICO QUE GARANTA A CALIDADE DAS MASAS DE AUGA SUPERFICIAIS E SOTERRADAS E A NON AFECCIÓN AOS ACUÍFEROS: </w:t>
      </w:r>
    </w:p>
    <w:p w:rsidR="00B74282" w:rsidRPr="004159C4" w:rsidRDefault="00B74282" w:rsidP="00BC3BBB">
      <w:pPr>
        <w:autoSpaceDE w:val="0"/>
        <w:autoSpaceDN w:val="0"/>
        <w:adjustRightInd w:val="0"/>
        <w:spacing w:line="240" w:lineRule="auto"/>
        <w:jc w:val="both"/>
        <w:rPr>
          <w:rFonts w:ascii="Source Sans Pro" w:hAnsi="Source Sans Pro" w:cs="Arial"/>
        </w:rPr>
      </w:pPr>
      <w:proofErr w:type="gramStart"/>
      <w:r w:rsidRPr="004159C4">
        <w:rPr>
          <w:rFonts w:ascii="Source Sans Pro" w:hAnsi="Source Sans Pro" w:cs="Arial"/>
        </w:rPr>
        <w:t>O</w:t>
      </w:r>
      <w:proofErr w:type="gramEnd"/>
      <w:r w:rsidRPr="004159C4">
        <w:rPr>
          <w:rFonts w:ascii="Source Sans Pro" w:hAnsi="Source Sans Pro" w:cs="Arial"/>
        </w:rPr>
        <w:t xml:space="preserve"> obxecto </w:t>
      </w:r>
      <w:r w:rsidR="00AF3D7B" w:rsidRPr="004159C4">
        <w:rPr>
          <w:rFonts w:ascii="Source Sans Pro" w:hAnsi="Source Sans Pro" w:cs="Arial"/>
        </w:rPr>
        <w:t>da Directiva Marco</w:t>
      </w:r>
      <w:r w:rsidRPr="004159C4">
        <w:rPr>
          <w:rFonts w:ascii="Source Sans Pro" w:hAnsi="Source Sans Pro" w:cs="Arial"/>
        </w:rPr>
        <w:t xml:space="preserve"> é establecer un marco para a protección das augas superficiais continentais, as augas de transición, as augas costeiras e as augas subterráneas que: </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a) preveña todo deterioración adicional e protexa e mellore o estado dos ecosistemas acuáticos e, con respecto ás súas necesidades de auga, dos ecosistemas terrestres e humidais directamente dependentes dos ecosistemas acuáticos.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O estudo hidrolóxico presentado pola mercantil promotora non existe como tal. Non permite coñecer o estado dos cauces afectados polas obras, nin contempla medicións de caudal, nin da calidade das augas…etc. O estudo hidroxeolóxico non permite coñecer que masas de auga soterradas vanse ver afectadas, nin cal é a calidade destas, nin en qué puntos se van a producir as afeccións. </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Existen multitude de recursos hídricos na área de afección do proxecto obviados pola mercantil promotora.</w:t>
      </w:r>
    </w:p>
    <w:tbl>
      <w:tblPr>
        <w:tblStyle w:val="Tablaconcuadrcula"/>
        <w:tblW w:w="0" w:type="auto"/>
        <w:tblLook w:val="04A0" w:firstRow="1" w:lastRow="0" w:firstColumn="1" w:lastColumn="0" w:noHBand="0" w:noVBand="1"/>
      </w:tblPr>
      <w:tblGrid>
        <w:gridCol w:w="1728"/>
        <w:gridCol w:w="1729"/>
        <w:gridCol w:w="1729"/>
        <w:gridCol w:w="1729"/>
        <w:gridCol w:w="3683"/>
      </w:tblGrid>
      <w:tr w:rsidR="00AF3D7B" w:rsidRPr="004159C4" w:rsidTr="006D58D1">
        <w:tc>
          <w:tcPr>
            <w:tcW w:w="10598" w:type="dxa"/>
            <w:gridSpan w:val="5"/>
            <w:shd w:val="clear" w:color="auto" w:fill="D6E3BC" w:themeFill="accent3" w:themeFillTint="66"/>
          </w:tcPr>
          <w:p w:rsidR="005164F3" w:rsidRPr="004159C4" w:rsidRDefault="00AF3D7B" w:rsidP="005164F3">
            <w:pPr>
              <w:jc w:val="center"/>
              <w:rPr>
                <w:rFonts w:ascii="Source Sans Pro" w:hAnsi="Source Sans Pro"/>
                <w:b/>
              </w:rPr>
            </w:pPr>
            <w:r w:rsidRPr="004159C4">
              <w:rPr>
                <w:rFonts w:ascii="Source Sans Pro" w:hAnsi="Source Sans Pro"/>
                <w:b/>
              </w:rPr>
              <w:t>HUMEDAIS E ZONAS RIBEIREGAS AFECTADAS POLA</w:t>
            </w:r>
            <w:r w:rsidR="005164F3" w:rsidRPr="004159C4">
              <w:rPr>
                <w:rFonts w:ascii="Source Sans Pro" w:hAnsi="Source Sans Pro"/>
                <w:b/>
              </w:rPr>
              <w:t>S</w:t>
            </w:r>
            <w:r w:rsidRPr="004159C4">
              <w:rPr>
                <w:rFonts w:ascii="Source Sans Pro" w:hAnsi="Source Sans Pro"/>
                <w:b/>
              </w:rPr>
              <w:t xml:space="preserve"> </w:t>
            </w:r>
          </w:p>
          <w:p w:rsidR="00AF3D7B" w:rsidRPr="004159C4" w:rsidRDefault="00AF3D7B" w:rsidP="005164F3">
            <w:pPr>
              <w:jc w:val="center"/>
              <w:rPr>
                <w:rFonts w:ascii="Source Sans Pro" w:hAnsi="Source Sans Pro"/>
                <w:b/>
              </w:rPr>
            </w:pPr>
            <w:r w:rsidRPr="004159C4">
              <w:rPr>
                <w:rFonts w:ascii="Source Sans Pro" w:hAnsi="Source Sans Pro"/>
                <w:b/>
              </w:rPr>
              <w:t xml:space="preserve"> INSTALACIÓNS DE CONEXIÓN BEARIZ EIXE SUR</w:t>
            </w:r>
          </w:p>
        </w:tc>
      </w:tr>
      <w:tr w:rsidR="00AF3D7B" w:rsidRPr="004159C4" w:rsidTr="006D58D1">
        <w:tc>
          <w:tcPr>
            <w:tcW w:w="1728" w:type="dxa"/>
            <w:shd w:val="clear" w:color="auto" w:fill="EAF1DD" w:themeFill="accent3" w:themeFillTint="33"/>
          </w:tcPr>
          <w:p w:rsidR="00AF3D7B" w:rsidRPr="004159C4" w:rsidRDefault="00AF3D7B" w:rsidP="006D58D1">
            <w:pPr>
              <w:jc w:val="center"/>
              <w:rPr>
                <w:rFonts w:ascii="Source Sans Pro" w:hAnsi="Source Sans Pro"/>
                <w:b/>
              </w:rPr>
            </w:pPr>
            <w:r w:rsidRPr="004159C4">
              <w:rPr>
                <w:rFonts w:ascii="Source Sans Pro" w:hAnsi="Source Sans Pro"/>
                <w:b/>
              </w:rPr>
              <w:t>MUNICIPIO</w:t>
            </w:r>
          </w:p>
        </w:tc>
        <w:tc>
          <w:tcPr>
            <w:tcW w:w="1729" w:type="dxa"/>
            <w:shd w:val="clear" w:color="auto" w:fill="EAF1DD" w:themeFill="accent3" w:themeFillTint="33"/>
          </w:tcPr>
          <w:p w:rsidR="00AF3D7B" w:rsidRPr="004159C4" w:rsidRDefault="00AF3D7B" w:rsidP="006D58D1">
            <w:pPr>
              <w:jc w:val="center"/>
              <w:rPr>
                <w:rFonts w:ascii="Source Sans Pro" w:hAnsi="Source Sans Pro"/>
                <w:b/>
              </w:rPr>
            </w:pPr>
            <w:r w:rsidRPr="004159C4">
              <w:rPr>
                <w:rFonts w:ascii="Source Sans Pro" w:hAnsi="Source Sans Pro"/>
                <w:b/>
              </w:rPr>
              <w:t>POLÍGONO</w:t>
            </w:r>
          </w:p>
        </w:tc>
        <w:tc>
          <w:tcPr>
            <w:tcW w:w="1729" w:type="dxa"/>
            <w:shd w:val="clear" w:color="auto" w:fill="EAF1DD" w:themeFill="accent3" w:themeFillTint="33"/>
          </w:tcPr>
          <w:p w:rsidR="00AF3D7B" w:rsidRPr="004159C4" w:rsidRDefault="00AF3D7B" w:rsidP="006D58D1">
            <w:pPr>
              <w:jc w:val="center"/>
              <w:rPr>
                <w:rFonts w:ascii="Source Sans Pro" w:hAnsi="Source Sans Pro"/>
                <w:b/>
              </w:rPr>
            </w:pPr>
            <w:r w:rsidRPr="004159C4">
              <w:rPr>
                <w:rFonts w:ascii="Source Sans Pro" w:hAnsi="Source Sans Pro"/>
                <w:b/>
              </w:rPr>
              <w:t>PARCELA</w:t>
            </w:r>
          </w:p>
        </w:tc>
        <w:tc>
          <w:tcPr>
            <w:tcW w:w="1729" w:type="dxa"/>
            <w:shd w:val="clear" w:color="auto" w:fill="EAF1DD" w:themeFill="accent3" w:themeFillTint="33"/>
          </w:tcPr>
          <w:p w:rsidR="00AF3D7B" w:rsidRPr="004159C4" w:rsidRDefault="00AF3D7B" w:rsidP="006D58D1">
            <w:pPr>
              <w:jc w:val="center"/>
              <w:rPr>
                <w:rFonts w:ascii="Source Sans Pro" w:hAnsi="Source Sans Pro"/>
                <w:b/>
              </w:rPr>
            </w:pPr>
            <w:r w:rsidRPr="004159C4">
              <w:rPr>
                <w:rFonts w:ascii="Source Sans Pro" w:hAnsi="Source Sans Pro"/>
                <w:b/>
              </w:rPr>
              <w:t>NOME</w:t>
            </w:r>
          </w:p>
        </w:tc>
        <w:tc>
          <w:tcPr>
            <w:tcW w:w="3683" w:type="dxa"/>
            <w:shd w:val="clear" w:color="auto" w:fill="EAF1DD" w:themeFill="accent3" w:themeFillTint="33"/>
          </w:tcPr>
          <w:p w:rsidR="00AF3D7B" w:rsidRPr="004159C4" w:rsidRDefault="00AF3D7B" w:rsidP="006D58D1">
            <w:pPr>
              <w:jc w:val="center"/>
              <w:rPr>
                <w:rFonts w:ascii="Source Sans Pro" w:hAnsi="Source Sans Pro"/>
                <w:b/>
              </w:rPr>
            </w:pPr>
            <w:r w:rsidRPr="004159C4">
              <w:rPr>
                <w:rFonts w:ascii="Source Sans Pro" w:hAnsi="Source Sans Pro"/>
                <w:b/>
              </w:rPr>
              <w:t>AFECCIÓNS</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47</w:t>
            </w:r>
          </w:p>
        </w:tc>
        <w:tc>
          <w:tcPr>
            <w:tcW w:w="1729" w:type="dxa"/>
          </w:tcPr>
          <w:p w:rsidR="00AF3D7B" w:rsidRPr="004159C4" w:rsidRDefault="00AF3D7B" w:rsidP="006D58D1">
            <w:pPr>
              <w:rPr>
                <w:rFonts w:ascii="Source Sans Pro" w:hAnsi="Source Sans Pro"/>
              </w:rPr>
            </w:pPr>
            <w:r w:rsidRPr="004159C4">
              <w:rPr>
                <w:rFonts w:ascii="Source Sans Pro" w:hAnsi="Source Sans Pro"/>
              </w:rPr>
              <w:t>23</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de Liñares</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regato do Cabo da Veiga</w:t>
            </w:r>
          </w:p>
          <w:p w:rsidR="00AF3D7B" w:rsidRPr="004159C4" w:rsidRDefault="00AF3D7B" w:rsidP="006D58D1">
            <w:pPr>
              <w:rPr>
                <w:rFonts w:ascii="Source Sans Pro" w:hAnsi="Source Sans Pro"/>
              </w:rPr>
            </w:pPr>
          </w:p>
          <w:p w:rsidR="00AF3D7B" w:rsidRPr="004159C4" w:rsidRDefault="00AF3D7B" w:rsidP="006D58D1">
            <w:pPr>
              <w:rPr>
                <w:rFonts w:ascii="Source Sans Pro" w:hAnsi="Source Sans Pro"/>
              </w:rPr>
            </w:pPr>
            <w:r w:rsidRPr="004159C4">
              <w:rPr>
                <w:rFonts w:ascii="Source Sans Pro" w:hAnsi="Source Sans Pro"/>
              </w:rPr>
              <w:t>No Campo da Merla está a Poza do Rubillón</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47</w:t>
            </w:r>
          </w:p>
        </w:tc>
        <w:tc>
          <w:tcPr>
            <w:tcW w:w="1729" w:type="dxa"/>
          </w:tcPr>
          <w:p w:rsidR="00AF3D7B" w:rsidRPr="004159C4" w:rsidRDefault="00AF3D7B" w:rsidP="006D58D1">
            <w:pPr>
              <w:rPr>
                <w:rFonts w:ascii="Source Sans Pro" w:hAnsi="Source Sans Pro"/>
              </w:rPr>
            </w:pPr>
            <w:r w:rsidRPr="004159C4">
              <w:rPr>
                <w:rFonts w:ascii="Source Sans Pro" w:hAnsi="Source Sans Pro"/>
              </w:rPr>
              <w:t>2</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rego Valcovo</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47</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O regato do Cabo da Veiga conflue co Regueiro do Vaíño</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 Lama (Pontevedra)</w:t>
            </w:r>
          </w:p>
        </w:tc>
        <w:tc>
          <w:tcPr>
            <w:tcW w:w="1729" w:type="dxa"/>
          </w:tcPr>
          <w:p w:rsidR="00AF3D7B" w:rsidRPr="004159C4" w:rsidRDefault="00AF3D7B" w:rsidP="006D58D1">
            <w:pPr>
              <w:rPr>
                <w:rFonts w:ascii="Source Sans Pro" w:hAnsi="Source Sans Pro"/>
              </w:rPr>
            </w:pPr>
            <w:r w:rsidRPr="004159C4">
              <w:rPr>
                <w:rFonts w:ascii="Source Sans Pro" w:hAnsi="Source Sans Pro"/>
              </w:rPr>
              <w:t>31</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1230</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A Lama</w:t>
            </w:r>
          </w:p>
          <w:p w:rsidR="00AF3D7B" w:rsidRPr="004159C4" w:rsidRDefault="00AF3D7B" w:rsidP="006D58D1">
            <w:pPr>
              <w:rPr>
                <w:rFonts w:ascii="Source Sans Pro" w:hAnsi="Source Sans Pro"/>
              </w:rPr>
            </w:pP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rego dos Picos</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66</w:t>
            </w:r>
          </w:p>
        </w:tc>
        <w:tc>
          <w:tcPr>
            <w:tcW w:w="1729" w:type="dxa"/>
          </w:tcPr>
          <w:p w:rsidR="00AF3D7B" w:rsidRPr="004159C4" w:rsidRDefault="00AF3D7B" w:rsidP="006D58D1">
            <w:pPr>
              <w:rPr>
                <w:rFonts w:ascii="Source Sans Pro" w:hAnsi="Source Sans Pro"/>
              </w:rPr>
            </w:pPr>
            <w:r w:rsidRPr="004159C4">
              <w:rPr>
                <w:rFonts w:ascii="Source Sans Pro" w:hAnsi="Source Sans Pro"/>
              </w:rPr>
              <w:t>516</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regato da Veiga que atravesa a paraxe de Gavián (Avión –Ourense)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66</w:t>
            </w:r>
          </w:p>
        </w:tc>
        <w:tc>
          <w:tcPr>
            <w:tcW w:w="1729" w:type="dxa"/>
          </w:tcPr>
          <w:p w:rsidR="00AF3D7B" w:rsidRPr="004159C4" w:rsidRDefault="00AF3D7B" w:rsidP="006D58D1">
            <w:pPr>
              <w:rPr>
                <w:rFonts w:ascii="Source Sans Pro" w:hAnsi="Source Sans Pro"/>
              </w:rPr>
            </w:pPr>
            <w:r w:rsidRPr="004159C4">
              <w:rPr>
                <w:rFonts w:ascii="Source Sans Pro" w:hAnsi="Source Sans Pro"/>
              </w:rPr>
              <w:t>220</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rego Valdenovo</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66</w:t>
            </w:r>
          </w:p>
        </w:tc>
        <w:tc>
          <w:tcPr>
            <w:tcW w:w="1729" w:type="dxa"/>
          </w:tcPr>
          <w:p w:rsidR="00AF3D7B" w:rsidRPr="004159C4" w:rsidRDefault="00AF3D7B" w:rsidP="006D58D1">
            <w:pPr>
              <w:rPr>
                <w:rFonts w:ascii="Source Sans Pro" w:hAnsi="Source Sans Pro"/>
              </w:rPr>
            </w:pPr>
            <w:r w:rsidRPr="004159C4">
              <w:rPr>
                <w:rFonts w:ascii="Source Sans Pro" w:hAnsi="Source Sans Pro"/>
              </w:rPr>
              <w:t>513</w:t>
            </w:r>
          </w:p>
        </w:tc>
        <w:tc>
          <w:tcPr>
            <w:tcW w:w="1729" w:type="dxa"/>
          </w:tcPr>
          <w:p w:rsidR="00AF3D7B" w:rsidRPr="004159C4" w:rsidRDefault="00AF3D7B" w:rsidP="006D58D1">
            <w:pPr>
              <w:rPr>
                <w:rFonts w:ascii="Source Sans Pro" w:hAnsi="Source Sans Pro"/>
              </w:rPr>
            </w:pPr>
            <w:r w:rsidRPr="004159C4">
              <w:rPr>
                <w:rFonts w:ascii="Source Sans Pro" w:hAnsi="Source Sans Pro"/>
              </w:rPr>
              <w:t>Fonte Regueiro</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Regueiro do Pozo Novo, que tributsa no río de Couso, tras atravesar a paraxe da Fraga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66</w:t>
            </w:r>
          </w:p>
        </w:tc>
        <w:tc>
          <w:tcPr>
            <w:tcW w:w="1729" w:type="dxa"/>
          </w:tcPr>
          <w:p w:rsidR="00AF3D7B" w:rsidRPr="004159C4" w:rsidRDefault="00AF3D7B" w:rsidP="006D58D1">
            <w:pPr>
              <w:rPr>
                <w:rFonts w:ascii="Source Sans Pro" w:hAnsi="Source Sans Pro"/>
              </w:rPr>
            </w:pPr>
            <w:r w:rsidRPr="004159C4">
              <w:rPr>
                <w:rFonts w:ascii="Source Sans Pro" w:hAnsi="Source Sans Pro"/>
              </w:rPr>
              <w:t>514</w:t>
            </w:r>
          </w:p>
        </w:tc>
        <w:tc>
          <w:tcPr>
            <w:tcW w:w="1729" w:type="dxa"/>
          </w:tcPr>
          <w:p w:rsidR="00AF3D7B" w:rsidRPr="004159C4" w:rsidRDefault="00AF3D7B" w:rsidP="006D58D1">
            <w:pPr>
              <w:rPr>
                <w:rFonts w:ascii="Source Sans Pro" w:hAnsi="Source Sans Pro"/>
              </w:rPr>
            </w:pPr>
            <w:r w:rsidRPr="004159C4">
              <w:rPr>
                <w:rFonts w:ascii="Source Sans Pro" w:hAnsi="Source Sans Pro"/>
              </w:rPr>
              <w:t>Fonte Regueiro</w:t>
            </w:r>
          </w:p>
        </w:tc>
        <w:tc>
          <w:tcPr>
            <w:tcW w:w="3683" w:type="dxa"/>
          </w:tcPr>
          <w:p w:rsidR="00AF3D7B" w:rsidRPr="004159C4" w:rsidRDefault="00AF3D7B" w:rsidP="006D58D1">
            <w:pPr>
              <w:rPr>
                <w:rFonts w:ascii="Source Sans Pro" w:hAnsi="Source Sans Pro"/>
              </w:rPr>
            </w:pPr>
            <w:r w:rsidRPr="004159C4">
              <w:rPr>
                <w:rFonts w:ascii="Source Sans Pro" w:hAnsi="Source Sans Pro"/>
              </w:rPr>
              <w:t>Fonte Regueiro</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47</w:t>
            </w:r>
          </w:p>
        </w:tc>
        <w:tc>
          <w:tcPr>
            <w:tcW w:w="1729" w:type="dxa"/>
          </w:tcPr>
          <w:p w:rsidR="00AF3D7B" w:rsidRPr="004159C4" w:rsidRDefault="00AF3D7B" w:rsidP="006D58D1">
            <w:pPr>
              <w:rPr>
                <w:rFonts w:ascii="Source Sans Pro" w:hAnsi="Source Sans Pro"/>
              </w:rPr>
            </w:pPr>
            <w:r w:rsidRPr="004159C4">
              <w:rPr>
                <w:rFonts w:ascii="Source Sans Pro" w:hAnsi="Source Sans Pro"/>
              </w:rPr>
              <w:t>2</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Lagoa da Poza de Rubillón</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66</w:t>
            </w:r>
          </w:p>
        </w:tc>
        <w:tc>
          <w:tcPr>
            <w:tcW w:w="1729" w:type="dxa"/>
          </w:tcPr>
          <w:p w:rsidR="00AF3D7B" w:rsidRPr="004159C4" w:rsidRDefault="00AF3D7B" w:rsidP="006D58D1">
            <w:pPr>
              <w:rPr>
                <w:rFonts w:ascii="Source Sans Pro" w:hAnsi="Source Sans Pro"/>
              </w:rPr>
            </w:pPr>
            <w:r w:rsidRPr="004159C4">
              <w:rPr>
                <w:rFonts w:ascii="Source Sans Pro" w:hAnsi="Source Sans Pro"/>
              </w:rPr>
              <w:t>521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co regato do Cabo da Veiga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lastRenderedPageBreak/>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48</w:t>
            </w:r>
          </w:p>
        </w:tc>
        <w:tc>
          <w:tcPr>
            <w:tcW w:w="1729" w:type="dxa"/>
          </w:tcPr>
          <w:p w:rsidR="00AF3D7B" w:rsidRPr="004159C4" w:rsidRDefault="00AF3D7B" w:rsidP="006D58D1">
            <w:pPr>
              <w:rPr>
                <w:rFonts w:ascii="Source Sans Pro" w:hAnsi="Source Sans Pro"/>
              </w:rPr>
            </w:pPr>
            <w:r w:rsidRPr="004159C4">
              <w:rPr>
                <w:rFonts w:ascii="Source Sans Pro" w:hAnsi="Source Sans Pro"/>
              </w:rPr>
              <w:t>98</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Comunal de Couso</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co regato do Cabo da Veiga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46</w:t>
            </w:r>
          </w:p>
        </w:tc>
        <w:tc>
          <w:tcPr>
            <w:tcW w:w="1729" w:type="dxa"/>
          </w:tcPr>
          <w:p w:rsidR="00AF3D7B" w:rsidRPr="004159C4" w:rsidRDefault="00AF3D7B" w:rsidP="006D58D1">
            <w:pPr>
              <w:rPr>
                <w:rFonts w:ascii="Source Sans Pro" w:hAnsi="Source Sans Pro"/>
              </w:rPr>
            </w:pPr>
            <w:r w:rsidRPr="004159C4">
              <w:rPr>
                <w:rFonts w:ascii="Source Sans Pro" w:hAnsi="Source Sans Pro"/>
              </w:rPr>
              <w:t>92</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 o regato do Porto dos Vidos</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46</w:t>
            </w:r>
          </w:p>
        </w:tc>
        <w:tc>
          <w:tcPr>
            <w:tcW w:w="1729" w:type="dxa"/>
          </w:tcPr>
          <w:p w:rsidR="00AF3D7B" w:rsidRPr="004159C4" w:rsidRDefault="00AF3D7B" w:rsidP="006D58D1">
            <w:pPr>
              <w:rPr>
                <w:rFonts w:ascii="Source Sans Pro" w:hAnsi="Source Sans Pro"/>
              </w:rPr>
            </w:pPr>
            <w:r w:rsidRPr="004159C4">
              <w:rPr>
                <w:rFonts w:ascii="Source Sans Pro" w:hAnsi="Source Sans Pro"/>
              </w:rPr>
              <w:t>86</w:t>
            </w:r>
          </w:p>
        </w:tc>
        <w:tc>
          <w:tcPr>
            <w:tcW w:w="1729" w:type="dxa"/>
          </w:tcPr>
          <w:p w:rsidR="00AF3D7B" w:rsidRPr="004159C4" w:rsidRDefault="00AF3D7B" w:rsidP="006D58D1">
            <w:pPr>
              <w:rPr>
                <w:rFonts w:ascii="Source Sans Pro" w:hAnsi="Source Sans Pro"/>
              </w:rPr>
            </w:pPr>
            <w:r w:rsidRPr="004159C4">
              <w:rPr>
                <w:rFonts w:ascii="Source Sans Pro" w:hAnsi="Source Sans Pro"/>
              </w:rPr>
              <w:t>Rego de Auga</w:t>
            </w:r>
          </w:p>
        </w:tc>
        <w:tc>
          <w:tcPr>
            <w:tcW w:w="3683" w:type="dxa"/>
          </w:tcPr>
          <w:p w:rsidR="00AF3D7B" w:rsidRPr="004159C4" w:rsidRDefault="00AF3D7B" w:rsidP="006D58D1">
            <w:pPr>
              <w:rPr>
                <w:rFonts w:ascii="Source Sans Pro" w:hAnsi="Source Sans Pro"/>
              </w:rPr>
            </w:pPr>
            <w:r w:rsidRPr="004159C4">
              <w:rPr>
                <w:rFonts w:ascii="Source Sans Pro" w:hAnsi="Source Sans Pro"/>
              </w:rPr>
              <w:t>Rego de Auga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45</w:t>
            </w:r>
          </w:p>
        </w:tc>
        <w:tc>
          <w:tcPr>
            <w:tcW w:w="1729" w:type="dxa"/>
          </w:tcPr>
          <w:p w:rsidR="00AF3D7B" w:rsidRPr="004159C4" w:rsidRDefault="00AF3D7B" w:rsidP="006D58D1">
            <w:pPr>
              <w:rPr>
                <w:rFonts w:ascii="Source Sans Pro" w:hAnsi="Source Sans Pro"/>
              </w:rPr>
            </w:pPr>
            <w:r w:rsidRPr="004159C4">
              <w:rPr>
                <w:rFonts w:ascii="Source Sans Pro" w:hAnsi="Source Sans Pro"/>
              </w:rPr>
              <w:t>171</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da Lama  Cega e o rego do Porto das Latas</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49</w:t>
            </w:r>
          </w:p>
        </w:tc>
        <w:tc>
          <w:tcPr>
            <w:tcW w:w="1729" w:type="dxa"/>
          </w:tcPr>
          <w:p w:rsidR="00AF3D7B" w:rsidRPr="004159C4" w:rsidRDefault="00AF3D7B" w:rsidP="006D58D1">
            <w:pPr>
              <w:rPr>
                <w:rFonts w:ascii="Source Sans Pro" w:hAnsi="Source Sans Pro"/>
              </w:rPr>
            </w:pPr>
            <w:r w:rsidRPr="004159C4">
              <w:rPr>
                <w:rFonts w:ascii="Source Sans Pro" w:hAnsi="Source Sans Pro"/>
              </w:rPr>
              <w:t>151</w:t>
            </w:r>
          </w:p>
        </w:tc>
        <w:tc>
          <w:tcPr>
            <w:tcW w:w="1729" w:type="dxa"/>
          </w:tcPr>
          <w:p w:rsidR="00AF3D7B" w:rsidRPr="004159C4" w:rsidRDefault="00AF3D7B" w:rsidP="006D58D1">
            <w:pPr>
              <w:rPr>
                <w:rFonts w:ascii="Source Sans Pro" w:hAnsi="Source Sans Pro"/>
              </w:rPr>
            </w:pPr>
            <w:r w:rsidRPr="004159C4">
              <w:rPr>
                <w:rFonts w:ascii="Source Sans Pro" w:hAnsi="Source Sans Pro"/>
              </w:rPr>
              <w:t>O Fachicado</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 o Regueiro do Fachicado que xunto o Regueiro do Valiño tributan no Regato do Cabo da Veiga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45</w:t>
            </w:r>
          </w:p>
        </w:tc>
        <w:tc>
          <w:tcPr>
            <w:tcW w:w="1729" w:type="dxa"/>
          </w:tcPr>
          <w:p w:rsidR="00AF3D7B" w:rsidRPr="004159C4" w:rsidRDefault="00AF3D7B" w:rsidP="006D58D1">
            <w:pPr>
              <w:rPr>
                <w:rFonts w:ascii="Source Sans Pro" w:hAnsi="Source Sans Pro"/>
              </w:rPr>
            </w:pPr>
            <w:r w:rsidRPr="004159C4">
              <w:rPr>
                <w:rFonts w:ascii="Source Sans Pro" w:hAnsi="Source Sans Pro"/>
              </w:rPr>
              <w:t>172</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Rego Cortezo Mauriño</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49</w:t>
            </w:r>
          </w:p>
        </w:tc>
        <w:tc>
          <w:tcPr>
            <w:tcW w:w="1729" w:type="dxa"/>
          </w:tcPr>
          <w:p w:rsidR="00AF3D7B" w:rsidRPr="004159C4" w:rsidRDefault="00AF3D7B" w:rsidP="006D58D1">
            <w:pPr>
              <w:rPr>
                <w:rFonts w:ascii="Source Sans Pro" w:hAnsi="Source Sans Pro"/>
              </w:rPr>
            </w:pPr>
            <w:r w:rsidRPr="004159C4">
              <w:rPr>
                <w:rFonts w:ascii="Source Sans Pro" w:hAnsi="Source Sans Pro"/>
              </w:rPr>
              <w:t>153</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A Lama Cega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43</w:t>
            </w:r>
          </w:p>
        </w:tc>
        <w:tc>
          <w:tcPr>
            <w:tcW w:w="1729" w:type="dxa"/>
          </w:tcPr>
          <w:p w:rsidR="00AF3D7B" w:rsidRPr="004159C4" w:rsidRDefault="00AF3D7B" w:rsidP="006D58D1">
            <w:pPr>
              <w:rPr>
                <w:rFonts w:ascii="Source Sans Pro" w:hAnsi="Source Sans Pro"/>
              </w:rPr>
            </w:pPr>
            <w:r w:rsidRPr="004159C4">
              <w:rPr>
                <w:rFonts w:ascii="Source Sans Pro" w:hAnsi="Source Sans Pro"/>
              </w:rPr>
              <w:t>613</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 de Acebedo e Rubil</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co Regueiro do Fachicado</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40</w:t>
            </w:r>
          </w:p>
        </w:tc>
        <w:tc>
          <w:tcPr>
            <w:tcW w:w="1729" w:type="dxa"/>
          </w:tcPr>
          <w:p w:rsidR="00AF3D7B" w:rsidRPr="004159C4" w:rsidRDefault="00AF3D7B" w:rsidP="006D58D1">
            <w:pPr>
              <w:rPr>
                <w:rFonts w:ascii="Source Sans Pro" w:hAnsi="Source Sans Pro"/>
              </w:rPr>
            </w:pPr>
            <w:r w:rsidRPr="004159C4">
              <w:rPr>
                <w:rFonts w:ascii="Source Sans Pro" w:hAnsi="Source Sans Pro"/>
              </w:rPr>
              <w:t>895</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da Lama Cega</w:t>
            </w:r>
          </w:p>
        </w:tc>
        <w:tc>
          <w:tcPr>
            <w:tcW w:w="3683" w:type="dxa"/>
          </w:tcPr>
          <w:p w:rsidR="00AF3D7B" w:rsidRPr="004159C4" w:rsidRDefault="00AF3D7B" w:rsidP="006D58D1">
            <w:pPr>
              <w:rPr>
                <w:rFonts w:ascii="Source Sans Pro" w:hAnsi="Source Sans Pro"/>
                <w:lang w:val="en-US"/>
              </w:rPr>
            </w:pPr>
            <w:r w:rsidRPr="004159C4">
              <w:rPr>
                <w:rFonts w:ascii="Source Sans Pro" w:hAnsi="Source Sans Pro"/>
                <w:lang w:val="en-US"/>
              </w:rPr>
              <w:t>Pozo do Lino</w:t>
            </w:r>
          </w:p>
        </w:tc>
      </w:tr>
      <w:tr w:rsidR="00AF3D7B" w:rsidRPr="004159C4" w:rsidTr="006D58D1">
        <w:tc>
          <w:tcPr>
            <w:tcW w:w="1728" w:type="dxa"/>
          </w:tcPr>
          <w:p w:rsidR="00AF3D7B" w:rsidRPr="004159C4" w:rsidRDefault="00AF3D7B" w:rsidP="006D58D1">
            <w:pPr>
              <w:rPr>
                <w:rFonts w:ascii="Source Sans Pro" w:hAnsi="Source Sans Pro"/>
                <w:lang w:val="en-US"/>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40</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902</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Monte da Lama Cega</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A Braña e nacemento dun cauce que tribute no río Doade, tras atravesar o Chan da Veiga (humedal)</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46</w:t>
            </w:r>
          </w:p>
        </w:tc>
        <w:tc>
          <w:tcPr>
            <w:tcW w:w="1729" w:type="dxa"/>
          </w:tcPr>
          <w:p w:rsidR="00AF3D7B" w:rsidRPr="004159C4" w:rsidRDefault="00AF3D7B" w:rsidP="006D58D1">
            <w:pPr>
              <w:rPr>
                <w:rFonts w:ascii="Source Sans Pro" w:hAnsi="Source Sans Pro"/>
              </w:rPr>
            </w:pPr>
            <w:r w:rsidRPr="004159C4">
              <w:rPr>
                <w:rFonts w:ascii="Source Sans Pro" w:hAnsi="Source Sans Pro"/>
              </w:rPr>
              <w:t>93</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Rego do Porto das Lamas</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42</w:t>
            </w:r>
          </w:p>
        </w:tc>
        <w:tc>
          <w:tcPr>
            <w:tcW w:w="1729" w:type="dxa"/>
          </w:tcPr>
          <w:p w:rsidR="00AF3D7B" w:rsidRPr="004159C4" w:rsidRDefault="00AF3D7B" w:rsidP="006D58D1">
            <w:pPr>
              <w:rPr>
                <w:rFonts w:ascii="Source Sans Pro" w:hAnsi="Source Sans Pro"/>
              </w:rPr>
            </w:pPr>
            <w:r w:rsidRPr="004159C4">
              <w:rPr>
                <w:rFonts w:ascii="Source Sans Pro" w:hAnsi="Source Sans Pro"/>
              </w:rPr>
              <w:t>172</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Foral</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Rego Cortezo Mauriño. Entre esta parcela e a anterior, está o humedal da Lama Cega.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42</w:t>
            </w:r>
          </w:p>
        </w:tc>
        <w:tc>
          <w:tcPr>
            <w:tcW w:w="1729" w:type="dxa"/>
          </w:tcPr>
          <w:p w:rsidR="00AF3D7B" w:rsidRPr="004159C4" w:rsidRDefault="00AF3D7B" w:rsidP="006D58D1">
            <w:pPr>
              <w:rPr>
                <w:rFonts w:ascii="Source Sans Pro" w:hAnsi="Source Sans Pro"/>
              </w:rPr>
            </w:pPr>
            <w:r w:rsidRPr="004159C4">
              <w:rPr>
                <w:rFonts w:ascii="Source Sans Pro" w:hAnsi="Source Sans Pro"/>
              </w:rPr>
              <w:t>1972</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A Braña ou Chan do Batán</w:t>
            </w:r>
          </w:p>
        </w:tc>
        <w:tc>
          <w:tcPr>
            <w:tcW w:w="3683" w:type="dxa"/>
          </w:tcPr>
          <w:p w:rsidR="00AF3D7B" w:rsidRPr="004159C4" w:rsidRDefault="00AF3D7B" w:rsidP="006D58D1">
            <w:pPr>
              <w:rPr>
                <w:rFonts w:ascii="Source Sans Pro" w:hAnsi="Source Sans Pro"/>
                <w:lang w:val="en-US"/>
              </w:rPr>
            </w:pPr>
            <w:r w:rsidRPr="004159C4">
              <w:rPr>
                <w:rFonts w:ascii="Source Sans Pro" w:hAnsi="Source Sans Pro"/>
                <w:lang w:val="en-US"/>
              </w:rPr>
              <w:t>Humedal A Braña ou Chan do Batán. Paraxe ribeirega do Rego Donsueiro.</w:t>
            </w:r>
          </w:p>
        </w:tc>
      </w:tr>
      <w:tr w:rsidR="00AF3D7B" w:rsidRPr="004159C4" w:rsidTr="006D58D1">
        <w:tc>
          <w:tcPr>
            <w:tcW w:w="1728" w:type="dxa"/>
          </w:tcPr>
          <w:p w:rsidR="00AF3D7B" w:rsidRPr="004159C4" w:rsidRDefault="00AF3D7B" w:rsidP="006D58D1">
            <w:pPr>
              <w:rPr>
                <w:rFonts w:ascii="Source Sans Pro" w:hAnsi="Source Sans Pro"/>
                <w:lang w:val="en-US"/>
              </w:rPr>
            </w:pPr>
            <w:r w:rsidRPr="004159C4">
              <w:rPr>
                <w:rFonts w:ascii="Source Sans Pro" w:hAnsi="Source Sans Pro"/>
                <w:lang w:val="en-US"/>
              </w:rPr>
              <w:t>Beariz (Ourense)</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36</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1</w:t>
            </w:r>
          </w:p>
        </w:tc>
        <w:tc>
          <w:tcPr>
            <w:tcW w:w="1729" w:type="dxa"/>
          </w:tcPr>
          <w:p w:rsidR="00AF3D7B" w:rsidRPr="004159C4" w:rsidRDefault="00AF3D7B" w:rsidP="006D58D1">
            <w:pPr>
              <w:rPr>
                <w:rFonts w:ascii="Source Sans Pro" w:hAnsi="Source Sans Pro"/>
                <w:lang w:val="en-US"/>
              </w:rPr>
            </w:pPr>
            <w:r w:rsidRPr="004159C4">
              <w:rPr>
                <w:rFonts w:ascii="Source Sans Pro" w:hAnsi="Source Sans Pro"/>
                <w:lang w:val="en-US"/>
              </w:rPr>
              <w:t>Porto Castaño</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río de Doade ou Cardelle, á beira do humedal da Veiga Nova e da Veiga Aberta.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36</w:t>
            </w:r>
          </w:p>
        </w:tc>
        <w:tc>
          <w:tcPr>
            <w:tcW w:w="1729" w:type="dxa"/>
          </w:tcPr>
          <w:p w:rsidR="00AF3D7B" w:rsidRPr="004159C4" w:rsidRDefault="00AF3D7B" w:rsidP="006D58D1">
            <w:pPr>
              <w:rPr>
                <w:rFonts w:ascii="Source Sans Pro" w:hAnsi="Source Sans Pro"/>
              </w:rPr>
            </w:pPr>
            <w:r w:rsidRPr="004159C4">
              <w:rPr>
                <w:rFonts w:ascii="Source Sans Pro" w:hAnsi="Source Sans Pro"/>
              </w:rPr>
              <w:t>117</w:t>
            </w:r>
          </w:p>
        </w:tc>
        <w:tc>
          <w:tcPr>
            <w:tcW w:w="1729" w:type="dxa"/>
          </w:tcPr>
          <w:p w:rsidR="00AF3D7B" w:rsidRPr="004159C4" w:rsidRDefault="00AF3D7B" w:rsidP="006D58D1">
            <w:pPr>
              <w:rPr>
                <w:rFonts w:ascii="Source Sans Pro" w:hAnsi="Source Sans Pro"/>
              </w:rPr>
            </w:pPr>
            <w:r w:rsidRPr="004159C4">
              <w:rPr>
                <w:rFonts w:ascii="Source Sans Pro" w:hAnsi="Source Sans Pro"/>
              </w:rPr>
              <w:t>Fonte da Pedra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río de Doade ou Cardelle.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36</w:t>
            </w:r>
          </w:p>
        </w:tc>
        <w:tc>
          <w:tcPr>
            <w:tcW w:w="1729" w:type="dxa"/>
          </w:tcPr>
          <w:p w:rsidR="00AF3D7B" w:rsidRPr="004159C4" w:rsidRDefault="00AF3D7B" w:rsidP="006D58D1">
            <w:pPr>
              <w:rPr>
                <w:rFonts w:ascii="Source Sans Pro" w:hAnsi="Source Sans Pro"/>
              </w:rPr>
            </w:pPr>
            <w:r w:rsidRPr="004159C4">
              <w:rPr>
                <w:rFonts w:ascii="Source Sans Pro" w:hAnsi="Source Sans Pro"/>
              </w:rPr>
              <w:t>148</w:t>
            </w:r>
          </w:p>
        </w:tc>
        <w:tc>
          <w:tcPr>
            <w:tcW w:w="1729" w:type="dxa"/>
          </w:tcPr>
          <w:p w:rsidR="00AF3D7B" w:rsidRPr="004159C4" w:rsidRDefault="00AF3D7B" w:rsidP="006D58D1">
            <w:pPr>
              <w:rPr>
                <w:rFonts w:ascii="Source Sans Pro" w:hAnsi="Source Sans Pro"/>
              </w:rPr>
            </w:pPr>
            <w:r w:rsidRPr="004159C4">
              <w:rPr>
                <w:rFonts w:ascii="Source Sans Pro" w:hAnsi="Source Sans Pro"/>
              </w:rPr>
              <w:t>As Brañas</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río de Doade ou Cardelle.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36</w:t>
            </w:r>
          </w:p>
        </w:tc>
        <w:tc>
          <w:tcPr>
            <w:tcW w:w="1729" w:type="dxa"/>
          </w:tcPr>
          <w:p w:rsidR="00AF3D7B" w:rsidRPr="004159C4" w:rsidRDefault="00AF3D7B" w:rsidP="006D58D1">
            <w:pPr>
              <w:rPr>
                <w:rFonts w:ascii="Source Sans Pro" w:hAnsi="Source Sans Pro"/>
              </w:rPr>
            </w:pPr>
            <w:r w:rsidRPr="004159C4">
              <w:rPr>
                <w:rFonts w:ascii="Source Sans Pro" w:hAnsi="Source Sans Pro"/>
              </w:rPr>
              <w:t>92</w:t>
            </w:r>
          </w:p>
        </w:tc>
        <w:tc>
          <w:tcPr>
            <w:tcW w:w="1729" w:type="dxa"/>
          </w:tcPr>
          <w:p w:rsidR="00AF3D7B" w:rsidRPr="004159C4" w:rsidRDefault="00AF3D7B" w:rsidP="006D58D1">
            <w:pPr>
              <w:rPr>
                <w:rFonts w:ascii="Source Sans Pro" w:hAnsi="Source Sans Pro"/>
              </w:rPr>
            </w:pPr>
            <w:r w:rsidRPr="004159C4">
              <w:rPr>
                <w:rFonts w:ascii="Source Sans Pro" w:hAnsi="Source Sans Pro"/>
              </w:rPr>
              <w:t>As Lagoas</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e paraxe ribeirega do río de Doade ou Cardelle.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36</w:t>
            </w:r>
          </w:p>
        </w:tc>
        <w:tc>
          <w:tcPr>
            <w:tcW w:w="1729" w:type="dxa"/>
          </w:tcPr>
          <w:p w:rsidR="00AF3D7B" w:rsidRPr="004159C4" w:rsidRDefault="00AF3D7B" w:rsidP="006D58D1">
            <w:pPr>
              <w:rPr>
                <w:rFonts w:ascii="Source Sans Pro" w:hAnsi="Source Sans Pro"/>
              </w:rPr>
            </w:pPr>
            <w:r w:rsidRPr="004159C4">
              <w:rPr>
                <w:rFonts w:ascii="Source Sans Pro" w:hAnsi="Source Sans Pro"/>
              </w:rPr>
              <w:t>83</w:t>
            </w:r>
          </w:p>
        </w:tc>
        <w:tc>
          <w:tcPr>
            <w:tcW w:w="1729" w:type="dxa"/>
          </w:tcPr>
          <w:p w:rsidR="00AF3D7B" w:rsidRPr="004159C4" w:rsidRDefault="00AF3D7B" w:rsidP="006D58D1">
            <w:pPr>
              <w:rPr>
                <w:rFonts w:ascii="Source Sans Pro" w:hAnsi="Source Sans Pro"/>
              </w:rPr>
            </w:pPr>
            <w:r w:rsidRPr="004159C4">
              <w:rPr>
                <w:rFonts w:ascii="Source Sans Pro" w:hAnsi="Source Sans Pro"/>
              </w:rPr>
              <w:t>As Lagoas</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e paraxe ribeirega do río de Doade ou Cardelle.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36</w:t>
            </w:r>
          </w:p>
        </w:tc>
        <w:tc>
          <w:tcPr>
            <w:tcW w:w="1729" w:type="dxa"/>
          </w:tcPr>
          <w:p w:rsidR="00AF3D7B" w:rsidRPr="004159C4" w:rsidRDefault="00AF3D7B" w:rsidP="006D58D1">
            <w:pPr>
              <w:rPr>
                <w:rFonts w:ascii="Source Sans Pro" w:hAnsi="Source Sans Pro"/>
              </w:rPr>
            </w:pPr>
            <w:r w:rsidRPr="004159C4">
              <w:rPr>
                <w:rFonts w:ascii="Source Sans Pro" w:hAnsi="Source Sans Pro"/>
              </w:rPr>
              <w:t>81</w:t>
            </w:r>
          </w:p>
        </w:tc>
        <w:tc>
          <w:tcPr>
            <w:tcW w:w="1729" w:type="dxa"/>
          </w:tcPr>
          <w:p w:rsidR="00AF3D7B" w:rsidRPr="004159C4" w:rsidRDefault="00AF3D7B" w:rsidP="006D58D1">
            <w:pPr>
              <w:rPr>
                <w:rFonts w:ascii="Source Sans Pro" w:hAnsi="Source Sans Pro"/>
              </w:rPr>
            </w:pPr>
            <w:r w:rsidRPr="004159C4">
              <w:rPr>
                <w:rFonts w:ascii="Source Sans Pro" w:hAnsi="Source Sans Pro"/>
              </w:rPr>
              <w:t>As Lagoas</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e paraxe ribeirega do río de Doade ou Cardelle.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Avión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36</w:t>
            </w:r>
          </w:p>
        </w:tc>
        <w:tc>
          <w:tcPr>
            <w:tcW w:w="1729" w:type="dxa"/>
          </w:tcPr>
          <w:p w:rsidR="00AF3D7B" w:rsidRPr="004159C4" w:rsidRDefault="00AF3D7B" w:rsidP="006D58D1">
            <w:pPr>
              <w:rPr>
                <w:rFonts w:ascii="Source Sans Pro" w:hAnsi="Source Sans Pro"/>
              </w:rPr>
            </w:pPr>
            <w:r w:rsidRPr="004159C4">
              <w:rPr>
                <w:rFonts w:ascii="Source Sans Pro" w:hAnsi="Source Sans Pro"/>
              </w:rPr>
              <w:t>167</w:t>
            </w:r>
          </w:p>
        </w:tc>
        <w:tc>
          <w:tcPr>
            <w:tcW w:w="1729" w:type="dxa"/>
          </w:tcPr>
          <w:p w:rsidR="00AF3D7B" w:rsidRPr="004159C4" w:rsidRDefault="00AF3D7B" w:rsidP="006D58D1">
            <w:pPr>
              <w:rPr>
                <w:rFonts w:ascii="Source Sans Pro" w:hAnsi="Source Sans Pro"/>
              </w:rPr>
            </w:pPr>
            <w:r w:rsidRPr="004159C4">
              <w:rPr>
                <w:rFonts w:ascii="Source Sans Pro" w:hAnsi="Source Sans Pro"/>
              </w:rPr>
              <w:t>O Chao da Veiga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río de Doade ou Cardelle.</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42</w:t>
            </w:r>
          </w:p>
        </w:tc>
        <w:tc>
          <w:tcPr>
            <w:tcW w:w="1729" w:type="dxa"/>
          </w:tcPr>
          <w:p w:rsidR="00AF3D7B" w:rsidRPr="004159C4" w:rsidRDefault="00AF3D7B" w:rsidP="006D58D1">
            <w:pPr>
              <w:rPr>
                <w:rFonts w:ascii="Source Sans Pro" w:hAnsi="Source Sans Pro"/>
              </w:rPr>
            </w:pPr>
            <w:r w:rsidRPr="004159C4">
              <w:rPr>
                <w:rFonts w:ascii="Source Sans Pro" w:hAnsi="Source Sans Pro"/>
              </w:rPr>
              <w:t>1982</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Braña</w:t>
            </w:r>
          </w:p>
        </w:tc>
        <w:tc>
          <w:tcPr>
            <w:tcW w:w="3683" w:type="dxa"/>
          </w:tcPr>
          <w:p w:rsidR="00AF3D7B" w:rsidRPr="004159C4" w:rsidRDefault="00AF3D7B" w:rsidP="006D58D1">
            <w:pPr>
              <w:rPr>
                <w:rFonts w:ascii="Source Sans Pro" w:hAnsi="Source Sans Pro"/>
              </w:rPr>
            </w:pPr>
            <w:r w:rsidRPr="004159C4">
              <w:rPr>
                <w:rFonts w:ascii="Source Sans Pro" w:hAnsi="Source Sans Pro"/>
              </w:rPr>
              <w:t>Humedal A Braña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250</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249</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252</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253</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 xml:space="preserve">Beariz </w:t>
            </w:r>
            <w:r w:rsidRPr="004159C4">
              <w:rPr>
                <w:rFonts w:ascii="Source Sans Pro" w:hAnsi="Source Sans Pro"/>
              </w:rPr>
              <w:lastRenderedPageBreak/>
              <w:t>(Ourense)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lastRenderedPageBreak/>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251</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lastRenderedPageBreak/>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248</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21</w:t>
            </w:r>
          </w:p>
        </w:tc>
        <w:tc>
          <w:tcPr>
            <w:tcW w:w="1729" w:type="dxa"/>
          </w:tcPr>
          <w:p w:rsidR="00AF3D7B" w:rsidRPr="004159C4" w:rsidRDefault="00AF3D7B" w:rsidP="006D58D1">
            <w:pPr>
              <w:rPr>
                <w:rFonts w:ascii="Source Sans Pro" w:hAnsi="Source Sans Pro"/>
              </w:rPr>
            </w:pPr>
            <w:r w:rsidRPr="004159C4">
              <w:rPr>
                <w:rFonts w:ascii="Source Sans Pro" w:hAnsi="Source Sans Pro"/>
              </w:rPr>
              <w:t>247</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Regueira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Paraxe ribeirega do cauce A Regueira</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14</w:t>
            </w:r>
          </w:p>
        </w:tc>
        <w:tc>
          <w:tcPr>
            <w:tcW w:w="1729" w:type="dxa"/>
          </w:tcPr>
          <w:p w:rsidR="00AF3D7B" w:rsidRPr="004159C4" w:rsidRDefault="00AF3D7B" w:rsidP="006D58D1">
            <w:pPr>
              <w:rPr>
                <w:rFonts w:ascii="Source Sans Pro" w:hAnsi="Source Sans Pro"/>
              </w:rPr>
            </w:pPr>
            <w:r w:rsidRPr="004159C4">
              <w:rPr>
                <w:rFonts w:ascii="Source Sans Pro" w:hAnsi="Source Sans Pro"/>
              </w:rPr>
              <w:t>280</w:t>
            </w:r>
          </w:p>
        </w:tc>
        <w:tc>
          <w:tcPr>
            <w:tcW w:w="1729" w:type="dxa"/>
          </w:tcPr>
          <w:p w:rsidR="00AF3D7B" w:rsidRPr="004159C4" w:rsidRDefault="00AF3D7B" w:rsidP="006D58D1">
            <w:pPr>
              <w:rPr>
                <w:rFonts w:ascii="Source Sans Pro" w:hAnsi="Source Sans Pro"/>
              </w:rPr>
            </w:pPr>
            <w:r w:rsidRPr="004159C4">
              <w:rPr>
                <w:rFonts w:ascii="Source Sans Pro" w:hAnsi="Source Sans Pro"/>
              </w:rPr>
              <w:t>Monte Chancela</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Río Beariz e o seu val fluvial</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w:t>
            </w:r>
          </w:p>
        </w:tc>
        <w:tc>
          <w:tcPr>
            <w:tcW w:w="1729" w:type="dxa"/>
          </w:tcPr>
          <w:p w:rsidR="00AF3D7B" w:rsidRPr="004159C4" w:rsidRDefault="00AF3D7B" w:rsidP="006D58D1">
            <w:pPr>
              <w:rPr>
                <w:rFonts w:ascii="Source Sans Pro" w:hAnsi="Source Sans Pro"/>
              </w:rPr>
            </w:pPr>
            <w:r w:rsidRPr="004159C4">
              <w:rPr>
                <w:rFonts w:ascii="Source Sans Pro" w:hAnsi="Source Sans Pro"/>
              </w:rPr>
              <w:t>3</w:t>
            </w:r>
          </w:p>
        </w:tc>
        <w:tc>
          <w:tcPr>
            <w:tcW w:w="1729" w:type="dxa"/>
          </w:tcPr>
          <w:p w:rsidR="00AF3D7B" w:rsidRPr="004159C4" w:rsidRDefault="00AF3D7B" w:rsidP="006D58D1">
            <w:pPr>
              <w:rPr>
                <w:rFonts w:ascii="Source Sans Pro" w:hAnsi="Source Sans Pro"/>
              </w:rPr>
            </w:pPr>
            <w:r w:rsidRPr="004159C4">
              <w:rPr>
                <w:rFonts w:ascii="Source Sans Pro" w:hAnsi="Source Sans Pro"/>
              </w:rPr>
              <w:t>Lavadeira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Val fluvial do Río Beariz</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w:t>
            </w:r>
          </w:p>
        </w:tc>
        <w:tc>
          <w:tcPr>
            <w:tcW w:w="1729" w:type="dxa"/>
          </w:tcPr>
          <w:p w:rsidR="00AF3D7B" w:rsidRPr="004159C4" w:rsidRDefault="00AF3D7B" w:rsidP="006D58D1">
            <w:pPr>
              <w:rPr>
                <w:rFonts w:ascii="Source Sans Pro" w:hAnsi="Source Sans Pro"/>
              </w:rPr>
            </w:pPr>
            <w:r w:rsidRPr="004159C4">
              <w:rPr>
                <w:rFonts w:ascii="Source Sans Pro" w:hAnsi="Source Sans Pro"/>
              </w:rPr>
              <w:t>8</w:t>
            </w:r>
          </w:p>
        </w:tc>
        <w:tc>
          <w:tcPr>
            <w:tcW w:w="1729" w:type="dxa"/>
          </w:tcPr>
          <w:p w:rsidR="00AF3D7B" w:rsidRPr="004159C4" w:rsidRDefault="00AF3D7B" w:rsidP="006D58D1">
            <w:pPr>
              <w:rPr>
                <w:rFonts w:ascii="Source Sans Pro" w:hAnsi="Source Sans Pro"/>
              </w:rPr>
            </w:pPr>
            <w:r w:rsidRPr="004159C4">
              <w:rPr>
                <w:rFonts w:ascii="Source Sans Pro" w:hAnsi="Source Sans Pro"/>
              </w:rPr>
              <w:t>Lavadeira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Val fluvial do Río Beariz</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w:t>
            </w:r>
          </w:p>
        </w:tc>
        <w:tc>
          <w:tcPr>
            <w:tcW w:w="1729" w:type="dxa"/>
          </w:tcPr>
          <w:p w:rsidR="00AF3D7B" w:rsidRPr="004159C4" w:rsidRDefault="00AF3D7B" w:rsidP="006D58D1">
            <w:pPr>
              <w:rPr>
                <w:rFonts w:ascii="Source Sans Pro" w:hAnsi="Source Sans Pro"/>
              </w:rPr>
            </w:pPr>
            <w:r w:rsidRPr="004159C4">
              <w:rPr>
                <w:rFonts w:ascii="Source Sans Pro" w:hAnsi="Source Sans Pro"/>
              </w:rPr>
              <w:t>7</w:t>
            </w:r>
          </w:p>
        </w:tc>
        <w:tc>
          <w:tcPr>
            <w:tcW w:w="1729" w:type="dxa"/>
          </w:tcPr>
          <w:p w:rsidR="00AF3D7B" w:rsidRPr="004159C4" w:rsidRDefault="00AF3D7B" w:rsidP="006D58D1">
            <w:pPr>
              <w:rPr>
                <w:rFonts w:ascii="Source Sans Pro" w:hAnsi="Source Sans Pro"/>
              </w:rPr>
            </w:pPr>
            <w:r w:rsidRPr="004159C4">
              <w:rPr>
                <w:rFonts w:ascii="Source Sans Pro" w:hAnsi="Source Sans Pro"/>
              </w:rPr>
              <w:t>Lavadeira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Val fluvial do Río Beariz</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w:t>
            </w:r>
          </w:p>
        </w:tc>
        <w:tc>
          <w:tcPr>
            <w:tcW w:w="1729" w:type="dxa"/>
          </w:tcPr>
          <w:p w:rsidR="00AF3D7B" w:rsidRPr="004159C4" w:rsidRDefault="00AF3D7B" w:rsidP="006D58D1">
            <w:pPr>
              <w:rPr>
                <w:rFonts w:ascii="Source Sans Pro" w:hAnsi="Source Sans Pro"/>
              </w:rPr>
            </w:pPr>
            <w:r w:rsidRPr="004159C4">
              <w:rPr>
                <w:rFonts w:ascii="Source Sans Pro" w:hAnsi="Source Sans Pro"/>
              </w:rPr>
              <w:t>5</w:t>
            </w:r>
          </w:p>
        </w:tc>
        <w:tc>
          <w:tcPr>
            <w:tcW w:w="1729" w:type="dxa"/>
          </w:tcPr>
          <w:p w:rsidR="00AF3D7B" w:rsidRPr="004159C4" w:rsidRDefault="00AF3D7B" w:rsidP="006D58D1">
            <w:pPr>
              <w:rPr>
                <w:rFonts w:ascii="Source Sans Pro" w:hAnsi="Source Sans Pro"/>
              </w:rPr>
            </w:pPr>
            <w:r w:rsidRPr="004159C4">
              <w:rPr>
                <w:rFonts w:ascii="Source Sans Pro" w:hAnsi="Source Sans Pro"/>
              </w:rPr>
              <w:t>Lavadeira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Val fluvial do Río Beariz</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Beariz (Ourense)</w:t>
            </w:r>
          </w:p>
        </w:tc>
        <w:tc>
          <w:tcPr>
            <w:tcW w:w="1729" w:type="dxa"/>
          </w:tcPr>
          <w:p w:rsidR="00AF3D7B" w:rsidRPr="004159C4" w:rsidRDefault="00AF3D7B" w:rsidP="006D58D1">
            <w:pPr>
              <w:rPr>
                <w:rFonts w:ascii="Source Sans Pro" w:hAnsi="Source Sans Pro"/>
              </w:rPr>
            </w:pPr>
            <w:r w:rsidRPr="004159C4">
              <w:rPr>
                <w:rFonts w:ascii="Source Sans Pro" w:hAnsi="Source Sans Pro"/>
              </w:rPr>
              <w:t>12</w:t>
            </w:r>
          </w:p>
        </w:tc>
        <w:tc>
          <w:tcPr>
            <w:tcW w:w="1729" w:type="dxa"/>
          </w:tcPr>
          <w:p w:rsidR="00AF3D7B" w:rsidRPr="004159C4" w:rsidRDefault="00AF3D7B" w:rsidP="006D58D1">
            <w:pPr>
              <w:rPr>
                <w:rFonts w:ascii="Source Sans Pro" w:hAnsi="Source Sans Pro"/>
              </w:rPr>
            </w:pPr>
            <w:r w:rsidRPr="004159C4">
              <w:rPr>
                <w:rFonts w:ascii="Source Sans Pro" w:hAnsi="Source Sans Pro"/>
              </w:rPr>
              <w:t>6</w:t>
            </w:r>
          </w:p>
        </w:tc>
        <w:tc>
          <w:tcPr>
            <w:tcW w:w="1729" w:type="dxa"/>
          </w:tcPr>
          <w:p w:rsidR="00AF3D7B" w:rsidRPr="004159C4" w:rsidRDefault="00AF3D7B" w:rsidP="006D58D1">
            <w:pPr>
              <w:rPr>
                <w:rFonts w:ascii="Source Sans Pro" w:hAnsi="Source Sans Pro"/>
              </w:rPr>
            </w:pPr>
            <w:r w:rsidRPr="004159C4">
              <w:rPr>
                <w:rFonts w:ascii="Source Sans Pro" w:hAnsi="Source Sans Pro"/>
              </w:rPr>
              <w:t>Lavadeira</w:t>
            </w:r>
          </w:p>
        </w:tc>
        <w:tc>
          <w:tcPr>
            <w:tcW w:w="3683" w:type="dxa"/>
          </w:tcPr>
          <w:p w:rsidR="00AF3D7B" w:rsidRPr="004159C4" w:rsidRDefault="00AF3D7B" w:rsidP="006D58D1">
            <w:pPr>
              <w:rPr>
                <w:rFonts w:ascii="Source Sans Pro" w:hAnsi="Source Sans Pro"/>
              </w:rPr>
            </w:pPr>
            <w:r w:rsidRPr="004159C4">
              <w:rPr>
                <w:rFonts w:ascii="Source Sans Pro" w:hAnsi="Source Sans Pro"/>
              </w:rPr>
              <w:t>Val fluvial do Río Beariz</w:t>
            </w:r>
          </w:p>
        </w:tc>
      </w:tr>
      <w:tr w:rsidR="00AF3D7B" w:rsidRPr="004159C4" w:rsidTr="006D58D1">
        <w:tc>
          <w:tcPr>
            <w:tcW w:w="1728" w:type="dxa"/>
          </w:tcPr>
          <w:p w:rsidR="00AF3D7B" w:rsidRPr="004159C4" w:rsidRDefault="00AF3D7B" w:rsidP="006D58D1">
            <w:pPr>
              <w:rPr>
                <w:rFonts w:ascii="Source Sans Pro" w:hAnsi="Source Sans Pro"/>
              </w:rPr>
            </w:pPr>
            <w:r w:rsidRPr="004159C4">
              <w:rPr>
                <w:rFonts w:ascii="Source Sans Pro" w:hAnsi="Source Sans Pro"/>
              </w:rPr>
              <w:t>A Lama (Pontevedra)</w:t>
            </w:r>
          </w:p>
        </w:tc>
        <w:tc>
          <w:tcPr>
            <w:tcW w:w="1729" w:type="dxa"/>
          </w:tcPr>
          <w:p w:rsidR="00AF3D7B" w:rsidRPr="004159C4" w:rsidRDefault="00AF3D7B" w:rsidP="006D58D1">
            <w:pPr>
              <w:rPr>
                <w:rFonts w:ascii="Source Sans Pro" w:hAnsi="Source Sans Pro"/>
              </w:rPr>
            </w:pPr>
            <w:r w:rsidRPr="004159C4">
              <w:rPr>
                <w:rFonts w:ascii="Source Sans Pro" w:hAnsi="Source Sans Pro"/>
              </w:rPr>
              <w:t>32</w:t>
            </w:r>
          </w:p>
        </w:tc>
        <w:tc>
          <w:tcPr>
            <w:tcW w:w="1729" w:type="dxa"/>
          </w:tcPr>
          <w:p w:rsidR="00AF3D7B" w:rsidRPr="004159C4" w:rsidRDefault="00AF3D7B" w:rsidP="006D58D1">
            <w:pPr>
              <w:rPr>
                <w:rFonts w:ascii="Source Sans Pro" w:hAnsi="Source Sans Pro"/>
              </w:rPr>
            </w:pPr>
            <w:r w:rsidRPr="004159C4">
              <w:rPr>
                <w:rFonts w:ascii="Source Sans Pro" w:hAnsi="Source Sans Pro"/>
              </w:rPr>
              <w:t>9104</w:t>
            </w:r>
          </w:p>
        </w:tc>
        <w:tc>
          <w:tcPr>
            <w:tcW w:w="1729" w:type="dxa"/>
          </w:tcPr>
          <w:p w:rsidR="00AF3D7B" w:rsidRPr="004159C4" w:rsidRDefault="00AF3D7B" w:rsidP="006D58D1">
            <w:pPr>
              <w:rPr>
                <w:rFonts w:ascii="Source Sans Pro" w:hAnsi="Source Sans Pro"/>
              </w:rPr>
            </w:pPr>
            <w:r w:rsidRPr="004159C4">
              <w:rPr>
                <w:rFonts w:ascii="Source Sans Pro" w:hAnsi="Source Sans Pro"/>
              </w:rPr>
              <w:t>A Lama</w:t>
            </w:r>
          </w:p>
        </w:tc>
        <w:tc>
          <w:tcPr>
            <w:tcW w:w="3683" w:type="dxa"/>
          </w:tcPr>
          <w:p w:rsidR="00AF3D7B" w:rsidRPr="004159C4" w:rsidRDefault="00AF3D7B" w:rsidP="006D58D1">
            <w:pPr>
              <w:rPr>
                <w:rFonts w:ascii="Source Sans Pro" w:hAnsi="Source Sans Pro"/>
              </w:rPr>
            </w:pPr>
            <w:r w:rsidRPr="004159C4">
              <w:rPr>
                <w:rFonts w:ascii="Source Sans Pro" w:hAnsi="Source Sans Pro"/>
              </w:rPr>
              <w:t>Nacemento do Regueiro da Lama</w:t>
            </w:r>
          </w:p>
        </w:tc>
      </w:tr>
    </w:tbl>
    <w:p w:rsidR="00AF3D7B" w:rsidRPr="004159C4" w:rsidRDefault="00AF3D7B" w:rsidP="00BC3BBB">
      <w:pPr>
        <w:autoSpaceDE w:val="0"/>
        <w:autoSpaceDN w:val="0"/>
        <w:adjustRightInd w:val="0"/>
        <w:spacing w:line="240" w:lineRule="auto"/>
        <w:jc w:val="both"/>
        <w:rPr>
          <w:rFonts w:ascii="Source Sans Pro" w:hAnsi="Source Sans Pro" w:cs="Arial"/>
        </w:rPr>
      </w:pPr>
    </w:p>
    <w:p w:rsidR="00AF3D7B" w:rsidRPr="004159C4" w:rsidRDefault="00AF3D7B" w:rsidP="00AF3D7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Outras afeccións aos recursos hídricos: </w:t>
      </w:r>
    </w:p>
    <w:p w:rsidR="00AF3D7B" w:rsidRPr="004159C4" w:rsidRDefault="00AF3D7B" w:rsidP="00AF3D7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Na Fonte Regueiro, no Monte da Lama, atópase o Outeiro das Eguas. Aquí nace o Rego dos Picos.</w:t>
      </w:r>
    </w:p>
    <w:p w:rsidR="00AF3D7B" w:rsidRPr="004159C4" w:rsidRDefault="00AF3D7B" w:rsidP="00AF3D7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No Outeiro Grande nace o Rego do Carbadoiro.</w:t>
      </w:r>
    </w:p>
    <w:p w:rsidR="00AF3D7B" w:rsidRPr="004159C4" w:rsidRDefault="00AF3D7B" w:rsidP="00AF3D7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Na paraxe de Cendón – Seixido nace o Rego da Bellota.</w:t>
      </w:r>
    </w:p>
    <w:p w:rsidR="00AF3D7B" w:rsidRPr="004159C4" w:rsidRDefault="00AF3D7B" w:rsidP="00AF3D7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No coto do Mondón nace un cauce innominado que tributa no Regueiro do Carrascal.</w:t>
      </w:r>
    </w:p>
    <w:p w:rsidR="003364D2" w:rsidRPr="004159C4" w:rsidRDefault="003364D2" w:rsidP="00AF3D7B">
      <w:pPr>
        <w:autoSpaceDE w:val="0"/>
        <w:autoSpaceDN w:val="0"/>
        <w:adjustRightInd w:val="0"/>
        <w:spacing w:line="240" w:lineRule="auto"/>
        <w:jc w:val="both"/>
        <w:rPr>
          <w:rFonts w:ascii="Source Sans Pro" w:hAnsi="Source Sans Pro" w:cs="Arial"/>
        </w:rPr>
      </w:pPr>
    </w:p>
    <w:p w:rsidR="003364D2" w:rsidRPr="004159C4" w:rsidRDefault="003364D2" w:rsidP="00AF3D7B">
      <w:pPr>
        <w:autoSpaceDE w:val="0"/>
        <w:autoSpaceDN w:val="0"/>
        <w:adjustRightInd w:val="0"/>
        <w:spacing w:line="240" w:lineRule="auto"/>
        <w:jc w:val="both"/>
        <w:rPr>
          <w:rFonts w:ascii="Source Sans Pro" w:hAnsi="Source Sans Pro" w:cs="Arial"/>
          <w:b/>
        </w:rPr>
      </w:pPr>
      <w:r w:rsidRPr="004159C4">
        <w:rPr>
          <w:rFonts w:ascii="Source Sans Pro" w:hAnsi="Source Sans Pro" w:cs="Arial"/>
          <w:b/>
        </w:rPr>
        <w:t>IMAXES DO EIA ONDE SE PODE APRECIAR A SEVERA AFECCIÓN AOS HUMEDAIS E AOS RECURSOS HÍDRICOS:</w:t>
      </w:r>
    </w:p>
    <w:p w:rsidR="003364D2" w:rsidRPr="004159C4" w:rsidRDefault="003364D2" w:rsidP="0063604C">
      <w:pPr>
        <w:autoSpaceDE w:val="0"/>
        <w:autoSpaceDN w:val="0"/>
        <w:adjustRightInd w:val="0"/>
        <w:spacing w:line="240" w:lineRule="auto"/>
        <w:jc w:val="center"/>
        <w:rPr>
          <w:rFonts w:ascii="Source Sans Pro" w:hAnsi="Source Sans Pro" w:cs="Arial"/>
        </w:rPr>
      </w:pPr>
      <w:r w:rsidRPr="004159C4">
        <w:rPr>
          <w:rFonts w:ascii="Source Sans Pro" w:hAnsi="Source Sans Pro" w:cs="Arial"/>
          <w:noProof/>
          <w:lang w:eastAsia="es-ES"/>
        </w:rPr>
        <w:lastRenderedPageBreak/>
        <w:drawing>
          <wp:inline distT="0" distB="0" distL="0" distR="0" wp14:anchorId="2A14298C" wp14:editId="628A99DA">
            <wp:extent cx="5902677" cy="4429125"/>
            <wp:effectExtent l="0" t="0" r="3175" b="0"/>
            <wp:docPr id="21" name="Imagen 21" descr="C:\Users\Paidos\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idos\Desktop\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2677" cy="4429125"/>
                    </a:xfrm>
                    <a:prstGeom prst="rect">
                      <a:avLst/>
                    </a:prstGeom>
                    <a:noFill/>
                    <a:ln>
                      <a:noFill/>
                    </a:ln>
                  </pic:spPr>
                </pic:pic>
              </a:graphicData>
            </a:graphic>
          </wp:inline>
        </w:drawing>
      </w:r>
    </w:p>
    <w:p w:rsidR="003364D2" w:rsidRPr="004159C4" w:rsidRDefault="003364D2" w:rsidP="003364D2">
      <w:pPr>
        <w:autoSpaceDE w:val="0"/>
        <w:autoSpaceDN w:val="0"/>
        <w:adjustRightInd w:val="0"/>
        <w:spacing w:line="240" w:lineRule="auto"/>
        <w:jc w:val="center"/>
        <w:rPr>
          <w:rFonts w:ascii="Source Sans Pro" w:hAnsi="Source Sans Pro" w:cs="Arial"/>
        </w:rPr>
      </w:pPr>
      <w:r w:rsidRPr="004159C4">
        <w:rPr>
          <w:rFonts w:ascii="Source Sans Pro" w:hAnsi="Source Sans Pro" w:cs="Arial"/>
          <w:noProof/>
          <w:lang w:eastAsia="es-ES"/>
        </w:rPr>
        <w:drawing>
          <wp:inline distT="0" distB="0" distL="0" distR="0" wp14:anchorId="7A3D30A9" wp14:editId="1880B5E3">
            <wp:extent cx="5353050" cy="3800475"/>
            <wp:effectExtent l="0" t="0" r="0" b="9525"/>
            <wp:docPr id="22" name="Imagen 22" descr="C:\Users\Paidos\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idos\Desktop\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3050" cy="3800475"/>
                    </a:xfrm>
                    <a:prstGeom prst="rect">
                      <a:avLst/>
                    </a:prstGeom>
                    <a:noFill/>
                    <a:ln>
                      <a:noFill/>
                    </a:ln>
                  </pic:spPr>
                </pic:pic>
              </a:graphicData>
            </a:graphic>
          </wp:inline>
        </w:drawing>
      </w:r>
    </w:p>
    <w:p w:rsidR="003364D2" w:rsidRPr="004159C4" w:rsidRDefault="003364D2" w:rsidP="003364D2">
      <w:pPr>
        <w:autoSpaceDE w:val="0"/>
        <w:autoSpaceDN w:val="0"/>
        <w:adjustRightInd w:val="0"/>
        <w:spacing w:line="240" w:lineRule="auto"/>
        <w:jc w:val="center"/>
        <w:rPr>
          <w:rFonts w:ascii="Source Sans Pro" w:hAnsi="Source Sans Pro" w:cs="Arial"/>
        </w:rPr>
      </w:pPr>
      <w:r w:rsidRPr="004159C4">
        <w:rPr>
          <w:rFonts w:ascii="Source Sans Pro" w:hAnsi="Source Sans Pro" w:cs="Arial"/>
          <w:noProof/>
          <w:lang w:eastAsia="es-ES"/>
        </w:rPr>
        <w:lastRenderedPageBreak/>
        <w:drawing>
          <wp:inline distT="0" distB="0" distL="0" distR="0" wp14:anchorId="1CCE8DEC" wp14:editId="3B276303">
            <wp:extent cx="5953125" cy="5095875"/>
            <wp:effectExtent l="0" t="0" r="9525" b="9525"/>
            <wp:docPr id="23" name="Imagen 23" descr="C:\Users\Paidos\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idos\Desktop\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3125" cy="5095875"/>
                    </a:xfrm>
                    <a:prstGeom prst="rect">
                      <a:avLst/>
                    </a:prstGeom>
                    <a:noFill/>
                    <a:ln>
                      <a:noFill/>
                    </a:ln>
                  </pic:spPr>
                </pic:pic>
              </a:graphicData>
            </a:graphic>
          </wp:inline>
        </w:drawing>
      </w:r>
      <w:r w:rsidRPr="004159C4">
        <w:rPr>
          <w:rFonts w:ascii="Source Sans Pro" w:hAnsi="Source Sans Pro" w:cs="Arial"/>
          <w:noProof/>
          <w:lang w:eastAsia="es-ES"/>
        </w:rPr>
        <w:drawing>
          <wp:inline distT="0" distB="0" distL="0" distR="0" wp14:anchorId="710E407B" wp14:editId="4ACC9915">
            <wp:extent cx="6638925" cy="2924175"/>
            <wp:effectExtent l="0" t="0" r="9525" b="9525"/>
            <wp:docPr id="24" name="Imagen 24" descr="C:\Users\Paido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idos\Desktop\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38925" cy="2924175"/>
                    </a:xfrm>
                    <a:prstGeom prst="rect">
                      <a:avLst/>
                    </a:prstGeom>
                    <a:noFill/>
                    <a:ln>
                      <a:noFill/>
                    </a:ln>
                  </pic:spPr>
                </pic:pic>
              </a:graphicData>
            </a:graphic>
          </wp:inline>
        </w:drawing>
      </w:r>
    </w:p>
    <w:p w:rsidR="000442AD" w:rsidRPr="004159C4" w:rsidRDefault="000442AD" w:rsidP="003364D2">
      <w:pPr>
        <w:autoSpaceDE w:val="0"/>
        <w:autoSpaceDN w:val="0"/>
        <w:adjustRightInd w:val="0"/>
        <w:spacing w:line="240" w:lineRule="auto"/>
        <w:jc w:val="center"/>
        <w:rPr>
          <w:rFonts w:ascii="Source Sans Pro" w:hAnsi="Source Sans Pro" w:cs="Arial"/>
        </w:rPr>
      </w:pPr>
      <w:r w:rsidRPr="004159C4">
        <w:rPr>
          <w:rFonts w:ascii="Source Sans Pro" w:hAnsi="Source Sans Pro" w:cs="Arial"/>
        </w:rPr>
        <w:t>Non se trata de “Acumulación de agua en el borde del ámbito”. É un humedal.</w:t>
      </w:r>
    </w:p>
    <w:p w:rsidR="003364D2" w:rsidRPr="004159C4" w:rsidRDefault="003364D2" w:rsidP="00AF3D7B">
      <w:pPr>
        <w:autoSpaceDE w:val="0"/>
        <w:autoSpaceDN w:val="0"/>
        <w:adjustRightInd w:val="0"/>
        <w:spacing w:line="240" w:lineRule="auto"/>
        <w:jc w:val="both"/>
        <w:rPr>
          <w:rFonts w:ascii="Source Sans Pro" w:hAnsi="Source Sans Pro" w:cs="Arial"/>
        </w:rPr>
      </w:pPr>
    </w:p>
    <w:p w:rsidR="00D215BF" w:rsidRPr="004159C4" w:rsidRDefault="00D215BF" w:rsidP="00D215BF">
      <w:pPr>
        <w:jc w:val="both"/>
        <w:rPr>
          <w:rFonts w:ascii="Source Sans Pro" w:hAnsi="Source Sans Pro"/>
        </w:rPr>
      </w:pPr>
      <w:r w:rsidRPr="004159C4">
        <w:rPr>
          <w:rFonts w:ascii="Source Sans Pro" w:hAnsi="Source Sans Pro"/>
        </w:rPr>
        <w:t xml:space="preserve">Ao anteiro hai que engadir o impacto acumulado e sinérxido do bo número de humedais na área de afección do </w:t>
      </w:r>
      <w:r w:rsidRPr="004159C4">
        <w:rPr>
          <w:rFonts w:ascii="Source Sans Pro" w:hAnsi="Source Sans Pro"/>
          <w:b/>
          <w:u w:val="single"/>
        </w:rPr>
        <w:t>PROXECTO DE INSTALACIÓNS DE CONEXIÓN BEARIZ 400 KV EIXE LESTE</w:t>
      </w:r>
      <w:r w:rsidRPr="004159C4">
        <w:rPr>
          <w:rFonts w:ascii="Source Sans Pro" w:hAnsi="Source Sans Pro"/>
        </w:rPr>
        <w:t>. Existen unha serie de espazos que presentan características higrófilas propias dos humedais como:</w:t>
      </w:r>
    </w:p>
    <w:tbl>
      <w:tblPr>
        <w:tblStyle w:val="Tablaconcuadrcula"/>
        <w:tblW w:w="11023" w:type="dxa"/>
        <w:tblLook w:val="04A0" w:firstRow="1" w:lastRow="0" w:firstColumn="1" w:lastColumn="0" w:noHBand="0" w:noVBand="1"/>
      </w:tblPr>
      <w:tblGrid>
        <w:gridCol w:w="2093"/>
        <w:gridCol w:w="1134"/>
        <w:gridCol w:w="2268"/>
        <w:gridCol w:w="5528"/>
      </w:tblGrid>
      <w:tr w:rsidR="00D215BF" w:rsidRPr="004159C4" w:rsidTr="006D58D1">
        <w:tc>
          <w:tcPr>
            <w:tcW w:w="2093" w:type="dxa"/>
            <w:shd w:val="clear" w:color="auto" w:fill="FDE9D9" w:themeFill="accent6" w:themeFillTint="33"/>
          </w:tcPr>
          <w:p w:rsidR="00D215BF" w:rsidRPr="004159C4" w:rsidRDefault="00D215BF" w:rsidP="006D58D1">
            <w:pPr>
              <w:autoSpaceDE w:val="0"/>
              <w:autoSpaceDN w:val="0"/>
              <w:adjustRightInd w:val="0"/>
              <w:jc w:val="center"/>
              <w:rPr>
                <w:rFonts w:ascii="Source Sans Pro" w:hAnsi="Source Sans Pro" w:cs="ArialMT"/>
                <w:b/>
              </w:rPr>
            </w:pPr>
            <w:r w:rsidRPr="004159C4">
              <w:rPr>
                <w:rFonts w:ascii="Source Sans Pro" w:hAnsi="Source Sans Pro" w:cs="ArialMT"/>
                <w:b/>
              </w:rPr>
              <w:lastRenderedPageBreak/>
              <w:t>Referencia catastral</w:t>
            </w:r>
          </w:p>
        </w:tc>
        <w:tc>
          <w:tcPr>
            <w:tcW w:w="1134" w:type="dxa"/>
            <w:shd w:val="clear" w:color="auto" w:fill="FDE9D9" w:themeFill="accent6" w:themeFillTint="33"/>
          </w:tcPr>
          <w:p w:rsidR="00D215BF" w:rsidRPr="004159C4" w:rsidRDefault="00D215BF" w:rsidP="006D58D1">
            <w:pPr>
              <w:autoSpaceDE w:val="0"/>
              <w:autoSpaceDN w:val="0"/>
              <w:adjustRightInd w:val="0"/>
              <w:jc w:val="center"/>
              <w:rPr>
                <w:rFonts w:ascii="Source Sans Pro" w:hAnsi="Source Sans Pro" w:cs="ArialMT"/>
                <w:b/>
              </w:rPr>
            </w:pPr>
            <w:r w:rsidRPr="004159C4">
              <w:rPr>
                <w:rFonts w:ascii="Source Sans Pro" w:hAnsi="Source Sans Pro" w:cs="ArialMT"/>
                <w:b/>
              </w:rPr>
              <w:t>Polígono</w:t>
            </w:r>
          </w:p>
        </w:tc>
        <w:tc>
          <w:tcPr>
            <w:tcW w:w="2268" w:type="dxa"/>
            <w:shd w:val="clear" w:color="auto" w:fill="FDE9D9" w:themeFill="accent6" w:themeFillTint="33"/>
          </w:tcPr>
          <w:p w:rsidR="00D215BF" w:rsidRPr="004159C4" w:rsidRDefault="00D215BF" w:rsidP="006D58D1">
            <w:pPr>
              <w:autoSpaceDE w:val="0"/>
              <w:autoSpaceDN w:val="0"/>
              <w:adjustRightInd w:val="0"/>
              <w:jc w:val="center"/>
              <w:rPr>
                <w:rFonts w:ascii="Source Sans Pro" w:hAnsi="Source Sans Pro" w:cs="ArialMT"/>
                <w:b/>
              </w:rPr>
            </w:pPr>
            <w:r w:rsidRPr="004159C4">
              <w:rPr>
                <w:rFonts w:ascii="Source Sans Pro" w:hAnsi="Source Sans Pro" w:cs="ArialMT"/>
                <w:b/>
              </w:rPr>
              <w:t>Parcela</w:t>
            </w:r>
          </w:p>
        </w:tc>
        <w:tc>
          <w:tcPr>
            <w:tcW w:w="5528" w:type="dxa"/>
            <w:shd w:val="clear" w:color="auto" w:fill="FDE9D9" w:themeFill="accent6" w:themeFillTint="33"/>
          </w:tcPr>
          <w:p w:rsidR="00D215BF" w:rsidRPr="004159C4" w:rsidRDefault="00D215BF" w:rsidP="006D58D1">
            <w:pPr>
              <w:autoSpaceDE w:val="0"/>
              <w:autoSpaceDN w:val="0"/>
              <w:adjustRightInd w:val="0"/>
              <w:jc w:val="center"/>
              <w:rPr>
                <w:rFonts w:ascii="Source Sans Pro" w:hAnsi="Source Sans Pro" w:cs="ArialMT"/>
                <w:b/>
              </w:rPr>
            </w:pPr>
            <w:r w:rsidRPr="004159C4">
              <w:rPr>
                <w:rFonts w:ascii="Source Sans Pro" w:hAnsi="Source Sans Pro" w:cs="ArialMT"/>
                <w:b/>
              </w:rPr>
              <w:t>Nome</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32036A07300487</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73</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487</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A Abelleira (nesta paraxe nace o rego de Surribas)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32036A07300473</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73</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473</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A Fonte (ribeiras do rego de Surribas)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32036A07300465</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73</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465</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A Zarra (ribeiras do rego de Surribas)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32036A06200241</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241</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Val dos Colados (aquí nace un afluente do rego de Surribas)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32036A06200235</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235</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Fonte da Laxa</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32036A06200236</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236</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Fonte da Laxa</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32036A06200123</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123</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Tras da Regueira</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32036A06200124</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124</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Costa da Regueira</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32036A08200107</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82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107</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Prado do Muíño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32036A08200655</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82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655</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Prado do Muíño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32036A06000214</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60</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214</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 xml:space="preserve">A Eira (nacemento do rego do Salgueiro e o seu val fluvial e o rego de Devadoiras, afluente do primeiro), paraxes ribeiregas do rego da Soa e do rego da Chapiña Val de Mioso. </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32036A08200108</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82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108</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Prados do Muíño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32036A08200204</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82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203, 204 …</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As Colmeas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32036A0600151</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60</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1510</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Rega da Chousa</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32036A05900495</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59</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495</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A Fonte (paraxes ribeiregas ao afluente do río Redondo)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32036A05900558</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59</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558</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O Monte da Fonte (nesta paraxe nace un afluente do río Redondo)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32036A05900467</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59</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467</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Tras da Fonte</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32036A05900468</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59</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468</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Tras da Fonte</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32014A04701545</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47</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1500, 90,..</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Rega de Cerdeira</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32014A04701500</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47</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1545</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Rego Cego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32012A00600040</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40</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Monte das Antas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32036A06201193</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1193</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Balagotos (paraxes ribeiregas do rego do Val de Camba  que nace na Fonte do río Ouro)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 xml:space="preserve">32014A05200036     </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36</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Rego do Carballo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 xml:space="preserve">32014A05200025     </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25</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Rego do Espiño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32014A05200026</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52</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26</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Rego do Carballo</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 xml:space="preserve">32036A0600049    </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60</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490, 524, 525, 488</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Os Regos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32012A0060004</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6</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40, 182, 186,…</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O Monte das Antas (As Brañas do Monte das Antas)</w:t>
            </w:r>
          </w:p>
        </w:tc>
      </w:tr>
      <w:tr w:rsidR="00D215BF" w:rsidRPr="004159C4" w:rsidTr="006D58D1">
        <w:tc>
          <w:tcPr>
            <w:tcW w:w="2093"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32012A01300071</w:t>
            </w:r>
          </w:p>
        </w:tc>
        <w:tc>
          <w:tcPr>
            <w:tcW w:w="1134"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13</w:t>
            </w:r>
          </w:p>
        </w:tc>
        <w:tc>
          <w:tcPr>
            <w:tcW w:w="226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71</w:t>
            </w:r>
          </w:p>
        </w:tc>
        <w:tc>
          <w:tcPr>
            <w:tcW w:w="5528" w:type="dxa"/>
          </w:tcPr>
          <w:p w:rsidR="00D215BF" w:rsidRPr="004159C4" w:rsidRDefault="00D215BF" w:rsidP="006D58D1">
            <w:pPr>
              <w:autoSpaceDE w:val="0"/>
              <w:autoSpaceDN w:val="0"/>
              <w:adjustRightInd w:val="0"/>
              <w:jc w:val="center"/>
              <w:rPr>
                <w:rFonts w:ascii="Source Sans Pro" w:hAnsi="Source Sans Pro" w:cs="ArialMT"/>
              </w:rPr>
            </w:pPr>
            <w:r w:rsidRPr="004159C4">
              <w:rPr>
                <w:rFonts w:ascii="Source Sans Pro" w:hAnsi="Source Sans Pro" w:cs="ArialMT"/>
              </w:rPr>
              <w:t>A Regueira</w:t>
            </w:r>
          </w:p>
        </w:tc>
      </w:tr>
    </w:tbl>
    <w:p w:rsidR="00D215BF" w:rsidRPr="004159C4" w:rsidRDefault="00D215BF" w:rsidP="00D215BF">
      <w:pPr>
        <w:rPr>
          <w:rFonts w:ascii="Source Sans Pro" w:hAnsi="Source Sans Pro"/>
        </w:rPr>
      </w:pPr>
    </w:p>
    <w:p w:rsidR="00D215BF" w:rsidRPr="004159C4" w:rsidRDefault="00D215BF" w:rsidP="00D215BF">
      <w:pPr>
        <w:rPr>
          <w:rFonts w:ascii="Source Sans Pro" w:hAnsi="Source Sans Pro"/>
        </w:rPr>
      </w:pPr>
      <w:r w:rsidRPr="004159C4">
        <w:rPr>
          <w:rFonts w:ascii="Source Sans Pro" w:hAnsi="Source Sans Pro"/>
          <w:noProof/>
          <w:lang w:eastAsia="es-ES"/>
        </w:rPr>
        <w:lastRenderedPageBreak/>
        <w:drawing>
          <wp:inline distT="0" distB="0" distL="0" distR="0" wp14:anchorId="261991C6" wp14:editId="3DFA15EC">
            <wp:extent cx="6638925" cy="3533775"/>
            <wp:effectExtent l="0" t="0" r="9525" b="9525"/>
            <wp:docPr id="19" name="Imagen 19" descr="C:\Users\Paido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idos\Desktop\1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925" cy="3533775"/>
                    </a:xfrm>
                    <a:prstGeom prst="rect">
                      <a:avLst/>
                    </a:prstGeom>
                    <a:noFill/>
                    <a:ln>
                      <a:noFill/>
                    </a:ln>
                  </pic:spPr>
                </pic:pic>
              </a:graphicData>
            </a:graphic>
          </wp:inline>
        </w:drawing>
      </w:r>
    </w:p>
    <w:p w:rsidR="00D215BF" w:rsidRPr="004159C4" w:rsidRDefault="00D215BF" w:rsidP="00D215BF">
      <w:pPr>
        <w:jc w:val="center"/>
        <w:rPr>
          <w:rFonts w:ascii="Source Sans Pro" w:hAnsi="Source Sans Pro"/>
          <w:b/>
          <w:i/>
        </w:rPr>
      </w:pPr>
      <w:r w:rsidRPr="004159C4">
        <w:rPr>
          <w:rFonts w:ascii="Source Sans Pro" w:hAnsi="Source Sans Pro"/>
          <w:b/>
          <w:i/>
        </w:rPr>
        <w:t>Brañas do Monte das Antas afectado polo proxecto das instalacións de conexión Beariz Eixe Leste, obviadas pola mercantil promotora. Impacto sinéxico e aditivo non avaliado</w:t>
      </w:r>
    </w:p>
    <w:p w:rsidR="00D215BF" w:rsidRPr="004159C4" w:rsidRDefault="00D215BF" w:rsidP="00D215BF">
      <w:pPr>
        <w:jc w:val="center"/>
        <w:rPr>
          <w:rFonts w:ascii="Source Sans Pro" w:hAnsi="Source Sans Pro"/>
          <w:b/>
          <w:i/>
        </w:rPr>
      </w:pPr>
      <w:r w:rsidRPr="004159C4">
        <w:rPr>
          <w:rFonts w:ascii="Source Sans Pro" w:hAnsi="Source Sans Pro"/>
          <w:b/>
          <w:i/>
          <w:noProof/>
          <w:lang w:eastAsia="es-ES"/>
        </w:rPr>
        <w:drawing>
          <wp:inline distT="0" distB="0" distL="0" distR="0" wp14:anchorId="3E27D307" wp14:editId="18D79AA6">
            <wp:extent cx="5745349" cy="4305300"/>
            <wp:effectExtent l="0" t="0" r="8255" b="0"/>
            <wp:docPr id="20" name="Imagen 20" descr="C:\Users\Paidos\Desktop\Prados do Muíño no Monte da Cerd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idos\Desktop\Prados do Muíño no Monte da Cerdeir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5349" cy="4305300"/>
                    </a:xfrm>
                    <a:prstGeom prst="rect">
                      <a:avLst/>
                    </a:prstGeom>
                    <a:noFill/>
                    <a:ln>
                      <a:noFill/>
                    </a:ln>
                  </pic:spPr>
                </pic:pic>
              </a:graphicData>
            </a:graphic>
          </wp:inline>
        </w:drawing>
      </w:r>
    </w:p>
    <w:p w:rsidR="00D215BF" w:rsidRPr="004159C4" w:rsidRDefault="00D215BF" w:rsidP="00D215BF">
      <w:pPr>
        <w:jc w:val="center"/>
        <w:rPr>
          <w:rFonts w:ascii="Source Sans Pro" w:hAnsi="Source Sans Pro"/>
          <w:b/>
          <w:i/>
        </w:rPr>
      </w:pPr>
      <w:r w:rsidRPr="004159C4">
        <w:rPr>
          <w:rFonts w:ascii="Source Sans Pro" w:hAnsi="Source Sans Pro"/>
          <w:b/>
          <w:i/>
        </w:rPr>
        <w:t>Instalación de LAT de evacuación na paraxe dos Prados do Muíño no Monte da Cerdeira</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A Directiva 92/43/CEE, do 21 de maio de 1992, relativa á conservación dos hábitats naturais e da fauna e flora silvestres, insta os estados membros da UE para fomentar a xestión dos elementos da paisaxe que revistan </w:t>
      </w:r>
      <w:r w:rsidRPr="004159C4">
        <w:rPr>
          <w:rFonts w:ascii="Source Sans Pro" w:hAnsi="Source Sans Pro" w:cs="Arial"/>
        </w:rPr>
        <w:lastRenderedPageBreak/>
        <w:t>primordial importancia para a fauna e a flora silvestres. Trátase daqueles elementos que, pola súa estrutura lineal e continua (como os ríos coas súas correspondentes ribeiras ou os sistemas tradicionais de deslinde dos campos), ou polo seu papel de puntos de ligazón (como os estanques ou os soutos) resultan esenciais para a migración, a distribución xeográfica e o intercambio xenético das especies silvestres.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Na lexislación española, a Lei 42/2007, do 13 de decembro, do Patrimonio Natural e da Biodiversidade. BOE 299, 14/12/2007 (Modificada pola Lei 33/2015. BOE 227, 22/11/2015) define corredor ecolóxico como: “o territorio, de extensión e configuración variables, que, debido á súa disposición e ao seu estado de conservación, conecta funcionalmente espazos naturais de singular relevancia para a flora ou a fauna silvestres, separados entre si, permitindo, entre outros procesos ecolóxicos, o intercambio xenético entre poboacións de especies silvestres ou a migración de  especímenes desas especies” (Lei 42/2007. Art. 3).</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 preservación da conectividade e a integridade ecolóxica da rede de espazos naturais constitúe un requisito legal imposto polos Directiva Hábitats e pola propia Lei 42/2007. Considerando en ambos os casos a importancia dos corredores ecolóxicos como elementos de unión entre os espazos de alto valor ambiental, as consideradas como zonas núcleo de biodiversidade, representados estes últimos polas áreas protexidas, así como polas áreas que, sen ser designadas legalmente baixo unha figura de protección, manteñen unha elevada biodiversidade.</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Dos distintos tipos de corredores ecolóxicos que poden recoñecerse no  NW Ibérico (montañosos, fluviais, litorais e mariños), son os corredores fluviais os que de forma máis efectiva favorecen o refuxio, movemento e dispersión dun gran número de especies silvestres, pertencentes a distintos grupos  taxonómicos e a distintos tipos de ambientes (terrestres,  semiterrestres, acuáticos), servindo ademais de conexión efectiva entre os corredores  montanos e as zonas núcleo de biodiversidade, coas establecidas no espazo litoral e mariño.</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O concepto de corredor fluvial vai aparellado ao propio concepto de río, que representa moito máis que unha simple masa de auga que circula por un leito. O corredor fluvial abarca o conxunto do territorio fluvial, é dicir, o río na súa canle de estiaxe, a vexetación de ribeira e o espazo que ocupan as augas durante as crecidas, xunto coa cuberta vexetal asociada.</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Os corredores fluviais, ademais do seu valor ecolóxico intrínseco, cumpren dúas funcións fundamentais, como conectores ecolóxicos e como reguladores hidrolóxicos.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Respecto ao valor ecolóxico, os corredores fluviais albergan ecosistemas asociados ao río tanto acuáticos como terrestres e de interface entre ambos, configurando un espazo de elevada biodiversidade que funciona como refuxio para moitas especies vinculadas ao ámbito fluvial. Este valor ecolóxico singular vese incrementado pola función fundamental de  conectores ecolóxicos entre ecosistemas acuáticos e terrestres e entre zonas de alto valor ambiental  territorialmente afastadas. Esta función reviste unha especial importancia ao atoparse moi  fragmentados os ecosistemas terrestres por infraestruturas e diversos usos do chan. Neste contexto, os corredores fluviais representan os  conectores máis válidos, ou polo menos os máis funcionais, para interconectar poboacións de seres vivos que doutra maneira quedarían illadas.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Finalmente, no seu papel de reguladores hidrolóxicos actúan como  laminadores do caudal e das cargas de sedimento que arrastra o río en períodos de crecida, disipando parte da súa enerxía, reducindo os danos asociados e recargando os acuíferos. Desta maneira, o rio transporta tanto sedimentos ata as praias como nutrientes aos estuarios e augas costeiras, cos consecuentes beneficios ecolóxicos e económicos asociados. </w:t>
      </w:r>
    </w:p>
    <w:p w:rsidR="00B74282" w:rsidRPr="004159C4" w:rsidRDefault="00B74282" w:rsidP="00BC3BBB">
      <w:pPr>
        <w:pStyle w:val="Prrafodelista"/>
        <w:numPr>
          <w:ilvl w:val="0"/>
          <w:numId w:val="11"/>
        </w:numPr>
        <w:autoSpaceDE w:val="0"/>
        <w:autoSpaceDN w:val="0"/>
        <w:adjustRightInd w:val="0"/>
        <w:spacing w:line="240" w:lineRule="auto"/>
        <w:jc w:val="both"/>
        <w:rPr>
          <w:rFonts w:ascii="Source Sans Pro" w:hAnsi="Source Sans Pro" w:cs="Arial"/>
          <w:b/>
          <w:highlight w:val="yellow"/>
        </w:rPr>
      </w:pPr>
      <w:r w:rsidRPr="004159C4">
        <w:rPr>
          <w:rFonts w:ascii="Source Sans Pro" w:hAnsi="Source Sans Pro" w:cs="Arial"/>
          <w:b/>
          <w:highlight w:val="yellow"/>
        </w:rPr>
        <w:t>Afección severa e prexuizos irreversibles para o sistema de brañas e humidais da zona de afección do proxecto:</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Existen varios humidais, brañas e charcas afectadas pola instalación dos aeroxeradores. Cómpre ter en conta que as infraestruturas afectan de forma irreversible a estes espazos. Ademais os aeroxeradores aséntanse prácticamente sobre humidais, brañas e lagoas. A propia toponimia xa indica que estamos en presencia de humidais, Brañas e Lagoas. A afección aos recursos hídricos é irreversible. As importantes remocións de toneladas de terra para a instalación das cimentacións e plataformas dos aeroxeradores pode romper acuíferos e afectar seriamente ás masas de auga soterradas. Os humidais son fontes de vida, xa que o 40 % das especies do mundo viven ou se reproducen nestes espazos. Tamén son fonte de auga limpa e de alimento, de feito, unha de cada sete </w:t>
      </w:r>
      <w:r w:rsidRPr="004159C4">
        <w:rPr>
          <w:rFonts w:ascii="Source Sans Pro" w:hAnsi="Source Sans Pro" w:cs="Arial"/>
        </w:rPr>
        <w:lastRenderedPageBreak/>
        <w:t>persoas depende dos humidais para o seu sustento. Os servizos que brindan os humidais son incalculables e insubstituíbles.</w:t>
      </w:r>
    </w:p>
    <w:p w:rsidR="00B956D1" w:rsidRPr="004159C4" w:rsidRDefault="00474B91"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O proxecto das instalacións de conexión Beariz 400 kV Eixe Sur afectan de forma severa a espazos de alto valor ambiental como as turbeiras. </w:t>
      </w:r>
    </w:p>
    <w:p w:rsidR="00B956D1" w:rsidRPr="004159C4" w:rsidRDefault="00B956D1" w:rsidP="00B956D1">
      <w:pPr>
        <w:pStyle w:val="Prrafodelista"/>
        <w:numPr>
          <w:ilvl w:val="0"/>
          <w:numId w:val="34"/>
        </w:numPr>
        <w:autoSpaceDE w:val="0"/>
        <w:autoSpaceDN w:val="0"/>
        <w:adjustRightInd w:val="0"/>
        <w:spacing w:line="240" w:lineRule="auto"/>
        <w:jc w:val="both"/>
        <w:rPr>
          <w:rFonts w:ascii="Source Sans Pro" w:hAnsi="Source Sans Pro" w:cs="Arial"/>
        </w:rPr>
      </w:pPr>
      <w:r w:rsidRPr="004159C4">
        <w:rPr>
          <w:rFonts w:ascii="Source Sans Pro" w:hAnsi="Source Sans Pro" w:cs="Arial"/>
        </w:rPr>
        <w:t>As Landras  Código 1140221 Complexo de turbeiras e brezais do Suído</w:t>
      </w:r>
    </w:p>
    <w:p w:rsidR="00B956D1" w:rsidRPr="004159C4" w:rsidRDefault="00B956D1" w:rsidP="00B956D1">
      <w:pPr>
        <w:pStyle w:val="Prrafodelista"/>
        <w:numPr>
          <w:ilvl w:val="0"/>
          <w:numId w:val="34"/>
        </w:numPr>
        <w:autoSpaceDE w:val="0"/>
        <w:autoSpaceDN w:val="0"/>
        <w:adjustRightInd w:val="0"/>
        <w:spacing w:line="240" w:lineRule="auto"/>
        <w:jc w:val="both"/>
        <w:rPr>
          <w:rFonts w:ascii="Source Sans Pro" w:hAnsi="Source Sans Pro" w:cs="Arial"/>
        </w:rPr>
      </w:pPr>
      <w:r w:rsidRPr="004159C4">
        <w:rPr>
          <w:rFonts w:ascii="Source Sans Pro" w:hAnsi="Source Sans Pro" w:cs="Arial"/>
        </w:rPr>
        <w:t>As Puntillas Código 1140223 Complexo de turbeiras e brezais do Suído</w:t>
      </w:r>
    </w:p>
    <w:p w:rsidR="00B956D1" w:rsidRPr="004159C4" w:rsidRDefault="00B956D1" w:rsidP="00B956D1">
      <w:pPr>
        <w:pStyle w:val="Prrafodelista"/>
        <w:numPr>
          <w:ilvl w:val="0"/>
          <w:numId w:val="34"/>
        </w:numPr>
        <w:autoSpaceDE w:val="0"/>
        <w:autoSpaceDN w:val="0"/>
        <w:adjustRightInd w:val="0"/>
        <w:spacing w:line="240" w:lineRule="auto"/>
        <w:jc w:val="both"/>
        <w:rPr>
          <w:rFonts w:ascii="Source Sans Pro" w:hAnsi="Source Sans Pro" w:cs="Arial"/>
        </w:rPr>
      </w:pPr>
      <w:r w:rsidRPr="004159C4">
        <w:rPr>
          <w:rFonts w:ascii="Source Sans Pro" w:hAnsi="Source Sans Pro" w:cs="Arial"/>
        </w:rPr>
        <w:t>Campo Código 1140222 Complexo de turbeiras e brezais do Suído</w:t>
      </w:r>
    </w:p>
    <w:p w:rsidR="00B956D1" w:rsidRPr="004159C4" w:rsidRDefault="00B956D1" w:rsidP="00BC3BBB">
      <w:pPr>
        <w:autoSpaceDE w:val="0"/>
        <w:autoSpaceDN w:val="0"/>
        <w:adjustRightInd w:val="0"/>
        <w:spacing w:line="240" w:lineRule="auto"/>
        <w:jc w:val="both"/>
        <w:rPr>
          <w:rFonts w:ascii="Source Sans Pro" w:hAnsi="Source Sans Pro" w:cs="Arial"/>
        </w:rPr>
      </w:pPr>
    </w:p>
    <w:p w:rsidR="00474B91" w:rsidRPr="004159C4" w:rsidRDefault="00474B91"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Pero ademais hai que engadir os impactos sinérxicos e acumulados doutras infraestruturas previstas para o mesmo ámbito xeográfico e que comparten infraestruturas de conexión como o proxecto do parque eólico Carballoso e o proxecto do parque eólico Coto das Airas.</w:t>
      </w:r>
    </w:p>
    <w:p w:rsidR="00474B91" w:rsidRPr="004159C4" w:rsidRDefault="00474B91" w:rsidP="00474B91">
      <w:pPr>
        <w:jc w:val="both"/>
        <w:rPr>
          <w:rFonts w:ascii="Source Sans Pro" w:hAnsi="Source Sans Pro"/>
          <w:b/>
        </w:rPr>
      </w:pPr>
      <w:r w:rsidRPr="004159C4">
        <w:rPr>
          <w:rFonts w:ascii="Source Sans Pro" w:hAnsi="Source Sans Pro"/>
          <w:b/>
        </w:rPr>
        <w:t>Ao igual que o proxecto do parque eólico Coto dás Airas, o proxecto do parque eólico Carballoso afecta a:</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1140221 Turbeiras Altas As Landras</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1140222 Turbeiras Altas O Campo</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1140223 Turbeiras Altas As Puntillas</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1140220 Turbeiras Altas Brea do Carro – 2</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1140225 Turbeiras Altas Brea do Carro – 1</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1140228 Turbeiras Altas Xesteiro do Anxeo</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1140229 Turbeiras Altas Foxo do Lobo</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1140230 Chan deVidual</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1140234 Coto da Portela</w:t>
      </w:r>
    </w:p>
    <w:p w:rsidR="00474B91" w:rsidRPr="004159C4" w:rsidRDefault="00474B91" w:rsidP="00474B91">
      <w:pPr>
        <w:pStyle w:val="Prrafodelista"/>
        <w:numPr>
          <w:ilvl w:val="0"/>
          <w:numId w:val="33"/>
        </w:numPr>
        <w:jc w:val="both"/>
        <w:rPr>
          <w:rFonts w:ascii="Source Sans Pro" w:hAnsi="Source Sans Pro"/>
        </w:rPr>
      </w:pPr>
      <w:r w:rsidRPr="004159C4">
        <w:rPr>
          <w:rFonts w:ascii="Source Sans Pro" w:hAnsi="Source Sans Pro"/>
        </w:rPr>
        <w:t>1140235 Turbeiras Altas Chan do Valdohome</w:t>
      </w:r>
    </w:p>
    <w:p w:rsidR="00474B91" w:rsidRPr="004159C4" w:rsidRDefault="00474B91" w:rsidP="00474B91">
      <w:pPr>
        <w:pStyle w:val="Prrafodelista"/>
        <w:jc w:val="both"/>
        <w:rPr>
          <w:rFonts w:ascii="Source Sans Pro" w:hAnsi="Source Sans Pro"/>
        </w:rPr>
      </w:pPr>
    </w:p>
    <w:p w:rsidR="00474B91" w:rsidRPr="004159C4" w:rsidRDefault="00474B91" w:rsidP="00474B91">
      <w:pPr>
        <w:pStyle w:val="Prrafodelista"/>
        <w:jc w:val="both"/>
        <w:rPr>
          <w:rFonts w:ascii="Source Sans Pro" w:hAnsi="Source Sans Pro"/>
        </w:rPr>
      </w:pPr>
    </w:p>
    <w:p w:rsidR="00474B91" w:rsidRPr="004159C4" w:rsidRDefault="00474B91" w:rsidP="00474B91">
      <w:pPr>
        <w:pStyle w:val="Prrafodelista"/>
        <w:jc w:val="center"/>
        <w:rPr>
          <w:rFonts w:ascii="Source Sans Pro" w:hAnsi="Source Sans Pro"/>
        </w:rPr>
      </w:pPr>
      <w:r w:rsidRPr="004159C4">
        <w:rPr>
          <w:rFonts w:ascii="Source Sans Pro" w:hAnsi="Source Sans Pro"/>
          <w:noProof/>
        </w:rPr>
        <w:drawing>
          <wp:inline distT="0" distB="0" distL="0" distR="0" wp14:anchorId="22548363" wp14:editId="1F411F78">
            <wp:extent cx="5284704" cy="3159736"/>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0892" t="22961" r="30528" b="25378"/>
                    <a:stretch/>
                  </pic:blipFill>
                  <pic:spPr bwMode="auto">
                    <a:xfrm>
                      <a:off x="0" y="0"/>
                      <a:ext cx="5288961" cy="3162281"/>
                    </a:xfrm>
                    <a:prstGeom prst="rect">
                      <a:avLst/>
                    </a:prstGeom>
                    <a:ln>
                      <a:noFill/>
                    </a:ln>
                    <a:extLst>
                      <a:ext uri="{53640926-AAD7-44D8-BBD7-CCE9431645EC}">
                        <a14:shadowObscured xmlns:a14="http://schemas.microsoft.com/office/drawing/2010/main"/>
                      </a:ext>
                    </a:extLst>
                  </pic:spPr>
                </pic:pic>
              </a:graphicData>
            </a:graphic>
          </wp:inline>
        </w:drawing>
      </w:r>
    </w:p>
    <w:p w:rsidR="00474B91" w:rsidRPr="004159C4" w:rsidRDefault="00474B91" w:rsidP="00474B91">
      <w:pPr>
        <w:pStyle w:val="Prrafodelista"/>
        <w:jc w:val="center"/>
        <w:rPr>
          <w:rFonts w:ascii="Source Sans Pro" w:hAnsi="Source Sans Pro"/>
          <w:b/>
          <w:i/>
        </w:rPr>
      </w:pPr>
      <w:r w:rsidRPr="004159C4">
        <w:rPr>
          <w:rFonts w:ascii="Source Sans Pro" w:hAnsi="Source Sans Pro"/>
          <w:b/>
          <w:i/>
        </w:rPr>
        <w:t>Poligonal do proxecto do parque eólico Coto das Airas</w:t>
      </w:r>
    </w:p>
    <w:p w:rsidR="00474B91" w:rsidRPr="004159C4" w:rsidRDefault="00474B91" w:rsidP="00BC3BBB">
      <w:pPr>
        <w:autoSpaceDE w:val="0"/>
        <w:autoSpaceDN w:val="0"/>
        <w:adjustRightInd w:val="0"/>
        <w:spacing w:line="240" w:lineRule="auto"/>
        <w:jc w:val="both"/>
        <w:rPr>
          <w:rFonts w:ascii="Source Sans Pro" w:hAnsi="Source Sans Pro" w:cs="Arial"/>
        </w:rPr>
      </w:pP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lastRenderedPageBreak/>
        <w:t>Existe un bo número de humedais na área de afección do proxecto</w:t>
      </w:r>
      <w:r w:rsidR="00181A6D" w:rsidRPr="004159C4">
        <w:rPr>
          <w:rFonts w:ascii="Source Sans Pro" w:hAnsi="Source Sans Pro" w:cs="Arial"/>
        </w:rPr>
        <w:t xml:space="preserve"> como xa se indicou anteriormente. A isto hai que engadir os impactos sinérxicos e acumulados dos proxectos dos parques eólicos. Así por exemplo, o proxecto do parque eólico </w:t>
      </w:r>
      <w:r w:rsidRPr="004159C4">
        <w:rPr>
          <w:rFonts w:ascii="Source Sans Pro" w:hAnsi="Source Sans Pro" w:cs="Arial"/>
        </w:rPr>
        <w:t>Suído I e da solución de evacuación</w:t>
      </w:r>
      <w:r w:rsidR="00181A6D" w:rsidRPr="004159C4">
        <w:rPr>
          <w:rFonts w:ascii="Source Sans Pro" w:hAnsi="Source Sans Pro" w:cs="Arial"/>
        </w:rPr>
        <w:t xml:space="preserve"> presentan afeccións a:</w:t>
      </w:r>
    </w:p>
    <w:tbl>
      <w:tblPr>
        <w:tblStyle w:val="Tablaconcuadrcula"/>
        <w:tblW w:w="0" w:type="auto"/>
        <w:tblLook w:val="04A0" w:firstRow="1" w:lastRow="0" w:firstColumn="1" w:lastColumn="0" w:noHBand="0" w:noVBand="1"/>
      </w:tblPr>
      <w:tblGrid>
        <w:gridCol w:w="1168"/>
        <w:gridCol w:w="1081"/>
        <w:gridCol w:w="1693"/>
        <w:gridCol w:w="6740"/>
      </w:tblGrid>
      <w:tr w:rsidR="003E3113" w:rsidRPr="004159C4" w:rsidTr="008341CB">
        <w:tc>
          <w:tcPr>
            <w:tcW w:w="1101" w:type="dxa"/>
            <w:shd w:val="clear" w:color="auto" w:fill="D6E3BC" w:themeFill="accent3" w:themeFillTint="66"/>
          </w:tcPr>
          <w:p w:rsidR="003E3113" w:rsidRPr="004159C4" w:rsidRDefault="003E3113" w:rsidP="00BC3BBB">
            <w:pPr>
              <w:autoSpaceDE w:val="0"/>
              <w:autoSpaceDN w:val="0"/>
              <w:adjustRightInd w:val="0"/>
              <w:jc w:val="both"/>
              <w:rPr>
                <w:rFonts w:ascii="Source Sans Pro" w:hAnsi="Source Sans Pro" w:cs="Arial"/>
                <w:b/>
              </w:rPr>
            </w:pPr>
            <w:r w:rsidRPr="004159C4">
              <w:rPr>
                <w:rFonts w:ascii="Source Sans Pro" w:hAnsi="Source Sans Pro" w:cs="Arial"/>
                <w:b/>
              </w:rPr>
              <w:t>Municipio</w:t>
            </w:r>
          </w:p>
        </w:tc>
        <w:tc>
          <w:tcPr>
            <w:tcW w:w="992" w:type="dxa"/>
            <w:shd w:val="clear" w:color="auto" w:fill="D6E3BC" w:themeFill="accent3" w:themeFillTint="66"/>
          </w:tcPr>
          <w:p w:rsidR="003E3113" w:rsidRPr="004159C4" w:rsidRDefault="003E3113" w:rsidP="00BC3BBB">
            <w:pPr>
              <w:autoSpaceDE w:val="0"/>
              <w:autoSpaceDN w:val="0"/>
              <w:adjustRightInd w:val="0"/>
              <w:jc w:val="both"/>
              <w:rPr>
                <w:rFonts w:ascii="Source Sans Pro" w:hAnsi="Source Sans Pro" w:cs="Arial"/>
                <w:b/>
              </w:rPr>
            </w:pPr>
            <w:r w:rsidRPr="004159C4">
              <w:rPr>
                <w:rFonts w:ascii="Source Sans Pro" w:hAnsi="Source Sans Pro" w:cs="Arial"/>
                <w:b/>
              </w:rPr>
              <w:t>Polígono</w:t>
            </w:r>
          </w:p>
        </w:tc>
        <w:tc>
          <w:tcPr>
            <w:tcW w:w="1701" w:type="dxa"/>
            <w:shd w:val="clear" w:color="auto" w:fill="D6E3BC" w:themeFill="accent3" w:themeFillTint="66"/>
          </w:tcPr>
          <w:p w:rsidR="003E3113" w:rsidRPr="004159C4" w:rsidRDefault="003E3113" w:rsidP="00BC3BBB">
            <w:pPr>
              <w:autoSpaceDE w:val="0"/>
              <w:autoSpaceDN w:val="0"/>
              <w:adjustRightInd w:val="0"/>
              <w:jc w:val="both"/>
              <w:rPr>
                <w:rFonts w:ascii="Source Sans Pro" w:hAnsi="Source Sans Pro" w:cs="Arial"/>
                <w:b/>
              </w:rPr>
            </w:pPr>
            <w:r w:rsidRPr="004159C4">
              <w:rPr>
                <w:rFonts w:ascii="Source Sans Pro" w:hAnsi="Source Sans Pro" w:cs="Arial"/>
                <w:b/>
              </w:rPr>
              <w:t>Parcela</w:t>
            </w:r>
          </w:p>
        </w:tc>
        <w:tc>
          <w:tcPr>
            <w:tcW w:w="6812" w:type="dxa"/>
            <w:shd w:val="clear" w:color="auto" w:fill="D6E3BC" w:themeFill="accent3" w:themeFillTint="66"/>
          </w:tcPr>
          <w:p w:rsidR="003E3113" w:rsidRPr="004159C4" w:rsidRDefault="003E3113" w:rsidP="00BC3BBB">
            <w:pPr>
              <w:autoSpaceDE w:val="0"/>
              <w:autoSpaceDN w:val="0"/>
              <w:adjustRightInd w:val="0"/>
              <w:jc w:val="both"/>
              <w:rPr>
                <w:rFonts w:ascii="Source Sans Pro" w:hAnsi="Source Sans Pro" w:cs="Arial"/>
                <w:b/>
              </w:rPr>
            </w:pPr>
            <w:r w:rsidRPr="004159C4">
              <w:rPr>
                <w:rFonts w:ascii="Source Sans Pro" w:hAnsi="Source Sans Pro" w:cs="Arial"/>
                <w:b/>
              </w:rPr>
              <w:t>Nome</w:t>
            </w:r>
          </w:p>
        </w:tc>
      </w:tr>
      <w:tr w:rsidR="003E3113" w:rsidRPr="004159C4" w:rsidTr="008341CB">
        <w:tc>
          <w:tcPr>
            <w:tcW w:w="1101" w:type="dxa"/>
          </w:tcPr>
          <w:p w:rsidR="003E3113" w:rsidRPr="004159C4" w:rsidRDefault="00710046" w:rsidP="00BC3BBB">
            <w:pPr>
              <w:autoSpaceDE w:val="0"/>
              <w:autoSpaceDN w:val="0"/>
              <w:adjustRightInd w:val="0"/>
              <w:jc w:val="both"/>
              <w:rPr>
                <w:rFonts w:ascii="Source Sans Pro" w:hAnsi="Source Sans Pro" w:cs="Arial"/>
              </w:rPr>
            </w:pPr>
            <w:r w:rsidRPr="004159C4">
              <w:rPr>
                <w:rFonts w:ascii="Source Sans Pro" w:hAnsi="Source Sans Pro" w:cs="Arial"/>
              </w:rPr>
              <w:t>Dozón</w:t>
            </w:r>
          </w:p>
        </w:tc>
        <w:tc>
          <w:tcPr>
            <w:tcW w:w="992" w:type="dxa"/>
          </w:tcPr>
          <w:p w:rsidR="003E3113" w:rsidRPr="004159C4" w:rsidRDefault="00710046" w:rsidP="00BC3BBB">
            <w:pPr>
              <w:autoSpaceDE w:val="0"/>
              <w:autoSpaceDN w:val="0"/>
              <w:adjustRightInd w:val="0"/>
              <w:jc w:val="both"/>
              <w:rPr>
                <w:rFonts w:ascii="Source Sans Pro" w:hAnsi="Source Sans Pro" w:cs="Arial"/>
              </w:rPr>
            </w:pPr>
            <w:r w:rsidRPr="004159C4">
              <w:rPr>
                <w:rFonts w:ascii="Source Sans Pro" w:hAnsi="Source Sans Pro" w:cs="Arial"/>
              </w:rPr>
              <w:t>253</w:t>
            </w:r>
          </w:p>
        </w:tc>
        <w:tc>
          <w:tcPr>
            <w:tcW w:w="1701" w:type="dxa"/>
          </w:tcPr>
          <w:p w:rsidR="003E3113" w:rsidRPr="004159C4" w:rsidRDefault="00710046" w:rsidP="00BC3BBB">
            <w:pPr>
              <w:autoSpaceDE w:val="0"/>
              <w:autoSpaceDN w:val="0"/>
              <w:adjustRightInd w:val="0"/>
              <w:jc w:val="both"/>
              <w:rPr>
                <w:rFonts w:ascii="Source Sans Pro" w:hAnsi="Source Sans Pro" w:cs="Arial"/>
              </w:rPr>
            </w:pPr>
            <w:r w:rsidRPr="004159C4">
              <w:rPr>
                <w:rFonts w:ascii="Source Sans Pro" w:hAnsi="Source Sans Pro" w:cs="Arial"/>
              </w:rPr>
              <w:t>303, 304…</w:t>
            </w:r>
          </w:p>
        </w:tc>
        <w:tc>
          <w:tcPr>
            <w:tcW w:w="6812" w:type="dxa"/>
          </w:tcPr>
          <w:p w:rsidR="003E3113"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 xml:space="preserve">O </w:t>
            </w:r>
            <w:r w:rsidR="00710046" w:rsidRPr="004159C4">
              <w:rPr>
                <w:rFonts w:ascii="Source Sans Pro" w:hAnsi="Source Sans Pro" w:cs="Arial"/>
              </w:rPr>
              <w:t>Val Grande</w:t>
            </w:r>
          </w:p>
        </w:tc>
      </w:tr>
      <w:tr w:rsidR="00AA344E" w:rsidRPr="004159C4" w:rsidTr="008341CB">
        <w:tc>
          <w:tcPr>
            <w:tcW w:w="1101" w:type="dxa"/>
          </w:tcPr>
          <w:p w:rsidR="00AA344E" w:rsidRPr="004159C4" w:rsidRDefault="00AA344E" w:rsidP="00BC3BBB">
            <w:pPr>
              <w:jc w:val="both"/>
              <w:rPr>
                <w:rFonts w:ascii="Source Sans Pro" w:hAnsi="Source Sans Pro"/>
              </w:rPr>
            </w:pPr>
            <w:r w:rsidRPr="004159C4">
              <w:rPr>
                <w:rFonts w:ascii="Source Sans Pro" w:hAnsi="Source Sans Pro" w:cs="Arial"/>
              </w:rPr>
              <w:t>Dozón</w:t>
            </w:r>
          </w:p>
        </w:tc>
        <w:tc>
          <w:tcPr>
            <w:tcW w:w="992"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253</w:t>
            </w:r>
          </w:p>
        </w:tc>
        <w:tc>
          <w:tcPr>
            <w:tcW w:w="1701"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354, 355, 292…</w:t>
            </w:r>
          </w:p>
        </w:tc>
        <w:tc>
          <w:tcPr>
            <w:tcW w:w="6812"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O Val das Eiras ( val ribeirego dun afluente que nace na paraxe da Cernadela e que tributa no rego das Seixas)</w:t>
            </w:r>
          </w:p>
        </w:tc>
      </w:tr>
      <w:tr w:rsidR="00AA344E" w:rsidRPr="004159C4" w:rsidTr="008341CB">
        <w:tc>
          <w:tcPr>
            <w:tcW w:w="1101" w:type="dxa"/>
          </w:tcPr>
          <w:p w:rsidR="00AA344E" w:rsidRPr="004159C4" w:rsidRDefault="00AA344E" w:rsidP="00BC3BBB">
            <w:pPr>
              <w:jc w:val="both"/>
              <w:rPr>
                <w:rFonts w:ascii="Source Sans Pro" w:hAnsi="Source Sans Pro"/>
              </w:rPr>
            </w:pPr>
            <w:r w:rsidRPr="004159C4">
              <w:rPr>
                <w:rFonts w:ascii="Source Sans Pro" w:hAnsi="Source Sans Pro" w:cs="Arial"/>
              </w:rPr>
              <w:t>Dozón</w:t>
            </w:r>
          </w:p>
        </w:tc>
        <w:tc>
          <w:tcPr>
            <w:tcW w:w="992"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253</w:t>
            </w:r>
          </w:p>
        </w:tc>
        <w:tc>
          <w:tcPr>
            <w:tcW w:w="1701"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301, 279, 282…</w:t>
            </w:r>
          </w:p>
        </w:tc>
        <w:tc>
          <w:tcPr>
            <w:tcW w:w="6812"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O Val Pequeno</w:t>
            </w:r>
          </w:p>
        </w:tc>
      </w:tr>
      <w:tr w:rsidR="00AA344E" w:rsidRPr="004159C4" w:rsidTr="008341CB">
        <w:tc>
          <w:tcPr>
            <w:tcW w:w="1101" w:type="dxa"/>
          </w:tcPr>
          <w:p w:rsidR="00AA344E" w:rsidRPr="004159C4" w:rsidRDefault="00AA344E" w:rsidP="00BC3BBB">
            <w:pPr>
              <w:jc w:val="both"/>
              <w:rPr>
                <w:rFonts w:ascii="Source Sans Pro" w:hAnsi="Source Sans Pro"/>
              </w:rPr>
            </w:pPr>
            <w:r w:rsidRPr="004159C4">
              <w:rPr>
                <w:rFonts w:ascii="Source Sans Pro" w:hAnsi="Source Sans Pro" w:cs="Arial"/>
              </w:rPr>
              <w:t>Dozón</w:t>
            </w:r>
          </w:p>
        </w:tc>
        <w:tc>
          <w:tcPr>
            <w:tcW w:w="992"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253</w:t>
            </w:r>
          </w:p>
        </w:tc>
        <w:tc>
          <w:tcPr>
            <w:tcW w:w="1701"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850</w:t>
            </w:r>
          </w:p>
        </w:tc>
        <w:tc>
          <w:tcPr>
            <w:tcW w:w="6812" w:type="dxa"/>
          </w:tcPr>
          <w:p w:rsidR="00AA344E"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O Val Gallada</w:t>
            </w:r>
          </w:p>
        </w:tc>
      </w:tr>
      <w:tr w:rsidR="001C7504" w:rsidRPr="004159C4" w:rsidTr="008341CB">
        <w:tc>
          <w:tcPr>
            <w:tcW w:w="1101" w:type="dxa"/>
          </w:tcPr>
          <w:p w:rsidR="001C7504"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1C7504" w:rsidRPr="004159C4" w:rsidRDefault="001C7504" w:rsidP="00BC3BBB">
            <w:pPr>
              <w:jc w:val="both"/>
              <w:rPr>
                <w:rFonts w:ascii="Source Sans Pro" w:hAnsi="Source Sans Pro"/>
              </w:rPr>
            </w:pPr>
            <w:r w:rsidRPr="004159C4">
              <w:rPr>
                <w:rFonts w:ascii="Source Sans Pro" w:hAnsi="Source Sans Pro" w:cs="Arial"/>
              </w:rPr>
              <w:t>269</w:t>
            </w:r>
          </w:p>
        </w:tc>
        <w:tc>
          <w:tcPr>
            <w:tcW w:w="1701" w:type="dxa"/>
          </w:tcPr>
          <w:p w:rsidR="001C7504" w:rsidRPr="004159C4" w:rsidRDefault="00AA344E" w:rsidP="00BC3BBB">
            <w:pPr>
              <w:autoSpaceDE w:val="0"/>
              <w:autoSpaceDN w:val="0"/>
              <w:adjustRightInd w:val="0"/>
              <w:jc w:val="both"/>
              <w:rPr>
                <w:rFonts w:ascii="Source Sans Pro" w:hAnsi="Source Sans Pro" w:cs="Arial"/>
              </w:rPr>
            </w:pPr>
            <w:r w:rsidRPr="004159C4">
              <w:rPr>
                <w:rFonts w:ascii="Source Sans Pro" w:hAnsi="Source Sans Pro" w:cs="Arial"/>
              </w:rPr>
              <w:t xml:space="preserve">829, </w:t>
            </w:r>
            <w:r w:rsidR="001C7504" w:rsidRPr="004159C4">
              <w:rPr>
                <w:rFonts w:ascii="Source Sans Pro" w:hAnsi="Source Sans Pro" w:cs="Arial"/>
              </w:rPr>
              <w:t>831</w:t>
            </w:r>
          </w:p>
        </w:tc>
        <w:tc>
          <w:tcPr>
            <w:tcW w:w="6812" w:type="dxa"/>
          </w:tcPr>
          <w:p w:rsidR="001C7504" w:rsidRPr="004159C4" w:rsidRDefault="001C7504" w:rsidP="00BC3BBB">
            <w:pPr>
              <w:autoSpaceDE w:val="0"/>
              <w:autoSpaceDN w:val="0"/>
              <w:adjustRightInd w:val="0"/>
              <w:jc w:val="both"/>
              <w:rPr>
                <w:rFonts w:ascii="Source Sans Pro" w:hAnsi="Source Sans Pro" w:cs="Arial"/>
              </w:rPr>
            </w:pPr>
            <w:r w:rsidRPr="004159C4">
              <w:rPr>
                <w:rFonts w:ascii="Source Sans Pro" w:hAnsi="Source Sans Pro" w:cs="Arial"/>
              </w:rPr>
              <w:t>O Val Barreiro Riba</w:t>
            </w:r>
          </w:p>
        </w:tc>
      </w:tr>
      <w:tr w:rsidR="001C7504" w:rsidRPr="004159C4" w:rsidTr="008341CB">
        <w:tc>
          <w:tcPr>
            <w:tcW w:w="1101" w:type="dxa"/>
          </w:tcPr>
          <w:p w:rsidR="001C7504" w:rsidRPr="004159C4" w:rsidRDefault="004801B3"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1C7504" w:rsidRPr="004159C4" w:rsidRDefault="001C7504" w:rsidP="00BC3BBB">
            <w:pPr>
              <w:jc w:val="both"/>
              <w:rPr>
                <w:rFonts w:ascii="Source Sans Pro" w:hAnsi="Source Sans Pro"/>
              </w:rPr>
            </w:pPr>
            <w:r w:rsidRPr="004159C4">
              <w:rPr>
                <w:rFonts w:ascii="Source Sans Pro" w:hAnsi="Source Sans Pro" w:cs="Arial"/>
              </w:rPr>
              <w:t>270</w:t>
            </w:r>
          </w:p>
        </w:tc>
        <w:tc>
          <w:tcPr>
            <w:tcW w:w="1701" w:type="dxa"/>
          </w:tcPr>
          <w:p w:rsidR="001C7504" w:rsidRPr="004159C4" w:rsidRDefault="001C7504" w:rsidP="00BC3BBB">
            <w:pPr>
              <w:autoSpaceDE w:val="0"/>
              <w:autoSpaceDN w:val="0"/>
              <w:adjustRightInd w:val="0"/>
              <w:jc w:val="both"/>
              <w:rPr>
                <w:rFonts w:ascii="Source Sans Pro" w:hAnsi="Source Sans Pro" w:cs="Arial"/>
              </w:rPr>
            </w:pPr>
            <w:r w:rsidRPr="004159C4">
              <w:rPr>
                <w:rFonts w:ascii="Source Sans Pro" w:hAnsi="Source Sans Pro" w:cs="Arial"/>
              </w:rPr>
              <w:t>2, 6</w:t>
            </w:r>
            <w:r w:rsidR="004801B3" w:rsidRPr="004159C4">
              <w:rPr>
                <w:rFonts w:ascii="Source Sans Pro" w:hAnsi="Source Sans Pro" w:cs="Arial"/>
              </w:rPr>
              <w:t xml:space="preserve">, 69, </w:t>
            </w:r>
            <w:r w:rsidRPr="004159C4">
              <w:rPr>
                <w:rFonts w:ascii="Source Sans Pro" w:hAnsi="Source Sans Pro" w:cs="Arial"/>
              </w:rPr>
              <w:t>…</w:t>
            </w:r>
          </w:p>
        </w:tc>
        <w:tc>
          <w:tcPr>
            <w:tcW w:w="6812" w:type="dxa"/>
          </w:tcPr>
          <w:p w:rsidR="001C7504" w:rsidRPr="004159C4" w:rsidRDefault="001C7504" w:rsidP="00BC3BBB">
            <w:pPr>
              <w:autoSpaceDE w:val="0"/>
              <w:autoSpaceDN w:val="0"/>
              <w:adjustRightInd w:val="0"/>
              <w:jc w:val="both"/>
              <w:rPr>
                <w:rFonts w:ascii="Source Sans Pro" w:hAnsi="Source Sans Pro" w:cs="Arial"/>
              </w:rPr>
            </w:pPr>
            <w:r w:rsidRPr="004159C4">
              <w:rPr>
                <w:rFonts w:ascii="Source Sans Pro" w:hAnsi="Source Sans Pro" w:cs="Arial"/>
              </w:rPr>
              <w:t>O Rego Zanca</w:t>
            </w:r>
            <w:r w:rsidR="004801B3" w:rsidRPr="004159C4">
              <w:rPr>
                <w:rFonts w:ascii="Source Sans Pro" w:hAnsi="Source Sans Pro" w:cs="Arial"/>
              </w:rPr>
              <w:t xml:space="preserve"> (paraxes ribeiregas do rego Zanca e do arroio de Lebozán, que nace no Coto da Moa)</w:t>
            </w:r>
          </w:p>
        </w:tc>
      </w:tr>
      <w:tr w:rsidR="001C7504" w:rsidRPr="004159C4" w:rsidTr="008341CB">
        <w:tc>
          <w:tcPr>
            <w:tcW w:w="1101" w:type="dxa"/>
          </w:tcPr>
          <w:p w:rsidR="001C7504" w:rsidRPr="004159C4" w:rsidRDefault="00FC7F12"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1C7504" w:rsidRPr="004159C4" w:rsidRDefault="001C7504" w:rsidP="00BC3BBB">
            <w:pPr>
              <w:jc w:val="both"/>
              <w:rPr>
                <w:rFonts w:ascii="Source Sans Pro" w:hAnsi="Source Sans Pro"/>
              </w:rPr>
            </w:pPr>
            <w:r w:rsidRPr="004159C4">
              <w:rPr>
                <w:rFonts w:ascii="Source Sans Pro" w:hAnsi="Source Sans Pro" w:cs="Arial"/>
              </w:rPr>
              <w:t>270</w:t>
            </w:r>
          </w:p>
        </w:tc>
        <w:tc>
          <w:tcPr>
            <w:tcW w:w="1701" w:type="dxa"/>
          </w:tcPr>
          <w:p w:rsidR="001C7504" w:rsidRPr="004159C4" w:rsidRDefault="001C7504" w:rsidP="00BC3BBB">
            <w:pPr>
              <w:autoSpaceDE w:val="0"/>
              <w:autoSpaceDN w:val="0"/>
              <w:adjustRightInd w:val="0"/>
              <w:jc w:val="both"/>
              <w:rPr>
                <w:rFonts w:ascii="Source Sans Pro" w:hAnsi="Source Sans Pro" w:cs="Arial"/>
              </w:rPr>
            </w:pPr>
            <w:r w:rsidRPr="004159C4">
              <w:rPr>
                <w:rFonts w:ascii="Source Sans Pro" w:hAnsi="Source Sans Pro" w:cs="Arial"/>
              </w:rPr>
              <w:t>170, 171…</w:t>
            </w:r>
          </w:p>
        </w:tc>
        <w:tc>
          <w:tcPr>
            <w:tcW w:w="6812" w:type="dxa"/>
          </w:tcPr>
          <w:p w:rsidR="001C7504" w:rsidRPr="004159C4" w:rsidRDefault="001C7504" w:rsidP="00BC3BBB">
            <w:pPr>
              <w:autoSpaceDE w:val="0"/>
              <w:autoSpaceDN w:val="0"/>
              <w:adjustRightInd w:val="0"/>
              <w:jc w:val="both"/>
              <w:rPr>
                <w:rFonts w:ascii="Source Sans Pro" w:hAnsi="Source Sans Pro" w:cs="Arial"/>
              </w:rPr>
            </w:pPr>
            <w:r w:rsidRPr="004159C4">
              <w:rPr>
                <w:rFonts w:ascii="Source Sans Pro" w:hAnsi="Source Sans Pro" w:cs="Arial"/>
              </w:rPr>
              <w:t>A Fonte da Grade</w:t>
            </w:r>
          </w:p>
        </w:tc>
      </w:tr>
      <w:tr w:rsidR="003E3113" w:rsidRPr="004159C4" w:rsidTr="008341CB">
        <w:tc>
          <w:tcPr>
            <w:tcW w:w="1101" w:type="dxa"/>
          </w:tcPr>
          <w:p w:rsidR="003E3113" w:rsidRPr="004159C4" w:rsidRDefault="00523D22" w:rsidP="00BC3BBB">
            <w:pPr>
              <w:autoSpaceDE w:val="0"/>
              <w:autoSpaceDN w:val="0"/>
              <w:adjustRightInd w:val="0"/>
              <w:jc w:val="both"/>
              <w:rPr>
                <w:rFonts w:ascii="Source Sans Pro" w:hAnsi="Source Sans Pro" w:cs="Arial"/>
              </w:rPr>
            </w:pPr>
            <w:r w:rsidRPr="004159C4">
              <w:rPr>
                <w:rFonts w:ascii="Source Sans Pro" w:hAnsi="Source Sans Pro" w:cs="Arial"/>
              </w:rPr>
              <w:t>Dozón</w:t>
            </w:r>
          </w:p>
        </w:tc>
        <w:tc>
          <w:tcPr>
            <w:tcW w:w="992" w:type="dxa"/>
          </w:tcPr>
          <w:p w:rsidR="003E3113"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253</w:t>
            </w:r>
          </w:p>
        </w:tc>
        <w:tc>
          <w:tcPr>
            <w:tcW w:w="1701" w:type="dxa"/>
          </w:tcPr>
          <w:p w:rsidR="003E3113"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381</w:t>
            </w:r>
          </w:p>
        </w:tc>
        <w:tc>
          <w:tcPr>
            <w:tcW w:w="6812" w:type="dxa"/>
          </w:tcPr>
          <w:p w:rsidR="003E3113"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O Val das Cerbas</w:t>
            </w:r>
            <w:r w:rsidR="00962ABC" w:rsidRPr="004159C4">
              <w:rPr>
                <w:rFonts w:ascii="Source Sans Pro" w:hAnsi="Source Sans Pro" w:cs="Arial"/>
              </w:rPr>
              <w:t xml:space="preserve"> (á beira da Fervenza e o val da Canle)</w:t>
            </w:r>
          </w:p>
        </w:tc>
      </w:tr>
      <w:tr w:rsidR="00BB4917" w:rsidRPr="004159C4" w:rsidTr="008341CB">
        <w:tc>
          <w:tcPr>
            <w:tcW w:w="1101" w:type="dxa"/>
          </w:tcPr>
          <w:p w:rsidR="00BB4917" w:rsidRPr="004159C4" w:rsidRDefault="00523D22" w:rsidP="00BC3BBB">
            <w:pPr>
              <w:autoSpaceDE w:val="0"/>
              <w:autoSpaceDN w:val="0"/>
              <w:adjustRightInd w:val="0"/>
              <w:jc w:val="both"/>
              <w:rPr>
                <w:rFonts w:ascii="Source Sans Pro" w:hAnsi="Source Sans Pro" w:cs="Arial"/>
              </w:rPr>
            </w:pPr>
            <w:r w:rsidRPr="004159C4">
              <w:rPr>
                <w:rFonts w:ascii="Source Sans Pro" w:hAnsi="Source Sans Pro" w:cs="Arial"/>
              </w:rPr>
              <w:t>Dozón</w:t>
            </w:r>
          </w:p>
        </w:tc>
        <w:tc>
          <w:tcPr>
            <w:tcW w:w="992" w:type="dxa"/>
          </w:tcPr>
          <w:p w:rsidR="00BB4917"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253</w:t>
            </w:r>
          </w:p>
        </w:tc>
        <w:tc>
          <w:tcPr>
            <w:tcW w:w="1701" w:type="dxa"/>
          </w:tcPr>
          <w:p w:rsidR="00BB4917"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273</w:t>
            </w:r>
          </w:p>
        </w:tc>
        <w:tc>
          <w:tcPr>
            <w:tcW w:w="6812" w:type="dxa"/>
          </w:tcPr>
          <w:p w:rsidR="00BB4917" w:rsidRPr="004159C4" w:rsidRDefault="00BB4917" w:rsidP="00BC3BBB">
            <w:pPr>
              <w:autoSpaceDE w:val="0"/>
              <w:autoSpaceDN w:val="0"/>
              <w:adjustRightInd w:val="0"/>
              <w:jc w:val="both"/>
              <w:rPr>
                <w:rFonts w:ascii="Source Sans Pro" w:hAnsi="Source Sans Pro" w:cs="Arial"/>
              </w:rPr>
            </w:pPr>
            <w:r w:rsidRPr="004159C4">
              <w:rPr>
                <w:rFonts w:ascii="Source Sans Pro" w:hAnsi="Source Sans Pro" w:cs="Arial"/>
              </w:rPr>
              <w:t>O Val Trigás</w:t>
            </w:r>
          </w:p>
        </w:tc>
      </w:tr>
      <w:tr w:rsidR="000B584C" w:rsidRPr="004159C4" w:rsidTr="008341CB">
        <w:tc>
          <w:tcPr>
            <w:tcW w:w="1101" w:type="dxa"/>
          </w:tcPr>
          <w:p w:rsidR="000B584C" w:rsidRPr="004159C4" w:rsidRDefault="00537B34"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0B584C" w:rsidRPr="004159C4" w:rsidRDefault="00537B34" w:rsidP="00BC3BBB">
            <w:pPr>
              <w:autoSpaceDE w:val="0"/>
              <w:autoSpaceDN w:val="0"/>
              <w:adjustRightInd w:val="0"/>
              <w:jc w:val="both"/>
              <w:rPr>
                <w:rFonts w:ascii="Source Sans Pro" w:hAnsi="Source Sans Pro" w:cs="Arial"/>
              </w:rPr>
            </w:pPr>
            <w:r w:rsidRPr="004159C4">
              <w:rPr>
                <w:rFonts w:ascii="Source Sans Pro" w:hAnsi="Source Sans Pro" w:cs="Arial"/>
              </w:rPr>
              <w:t>270</w:t>
            </w:r>
          </w:p>
        </w:tc>
        <w:tc>
          <w:tcPr>
            <w:tcW w:w="1701" w:type="dxa"/>
          </w:tcPr>
          <w:p w:rsidR="000B584C" w:rsidRPr="004159C4" w:rsidRDefault="00537B34" w:rsidP="00BC3BBB">
            <w:pPr>
              <w:autoSpaceDE w:val="0"/>
              <w:autoSpaceDN w:val="0"/>
              <w:adjustRightInd w:val="0"/>
              <w:jc w:val="both"/>
              <w:rPr>
                <w:rFonts w:ascii="Source Sans Pro" w:hAnsi="Source Sans Pro" w:cs="Arial"/>
              </w:rPr>
            </w:pPr>
            <w:r w:rsidRPr="004159C4">
              <w:rPr>
                <w:rFonts w:ascii="Source Sans Pro" w:hAnsi="Source Sans Pro" w:cs="Arial"/>
              </w:rPr>
              <w:t>214 e seguintes</w:t>
            </w:r>
          </w:p>
        </w:tc>
        <w:tc>
          <w:tcPr>
            <w:tcW w:w="6812" w:type="dxa"/>
          </w:tcPr>
          <w:p w:rsidR="000B584C" w:rsidRPr="004159C4" w:rsidRDefault="00537B34" w:rsidP="00BC3BBB">
            <w:pPr>
              <w:autoSpaceDE w:val="0"/>
              <w:autoSpaceDN w:val="0"/>
              <w:adjustRightInd w:val="0"/>
              <w:jc w:val="both"/>
              <w:rPr>
                <w:rFonts w:ascii="Source Sans Pro" w:hAnsi="Source Sans Pro" w:cs="Arial"/>
              </w:rPr>
            </w:pPr>
            <w:r w:rsidRPr="004159C4">
              <w:rPr>
                <w:rFonts w:ascii="Source Sans Pro" w:hAnsi="Source Sans Pro" w:cs="Arial"/>
              </w:rPr>
              <w:t xml:space="preserve">O Val do Burato (neste val nace un rego innominado que xunto con outro que nace no Coto do Casteliño tributan no río Abeleda configurando o seu val fluvial) </w:t>
            </w:r>
          </w:p>
        </w:tc>
      </w:tr>
      <w:tr w:rsidR="000B584C" w:rsidRPr="004159C4" w:rsidTr="008341CB">
        <w:tc>
          <w:tcPr>
            <w:tcW w:w="1101" w:type="dxa"/>
          </w:tcPr>
          <w:p w:rsidR="000B584C" w:rsidRPr="004159C4" w:rsidRDefault="00022CAD"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0B584C" w:rsidRPr="004159C4" w:rsidRDefault="00962ABC" w:rsidP="00BC3BBB">
            <w:pPr>
              <w:autoSpaceDE w:val="0"/>
              <w:autoSpaceDN w:val="0"/>
              <w:adjustRightInd w:val="0"/>
              <w:jc w:val="both"/>
              <w:rPr>
                <w:rFonts w:ascii="Source Sans Pro" w:hAnsi="Source Sans Pro" w:cs="Arial"/>
              </w:rPr>
            </w:pPr>
            <w:r w:rsidRPr="004159C4">
              <w:rPr>
                <w:rFonts w:ascii="Source Sans Pro" w:hAnsi="Source Sans Pro" w:cs="Arial"/>
              </w:rPr>
              <w:t>270</w:t>
            </w:r>
          </w:p>
        </w:tc>
        <w:tc>
          <w:tcPr>
            <w:tcW w:w="1701" w:type="dxa"/>
          </w:tcPr>
          <w:p w:rsidR="000B584C" w:rsidRPr="004159C4" w:rsidRDefault="00962ABC" w:rsidP="00BC3BBB">
            <w:pPr>
              <w:autoSpaceDE w:val="0"/>
              <w:autoSpaceDN w:val="0"/>
              <w:adjustRightInd w:val="0"/>
              <w:jc w:val="both"/>
              <w:rPr>
                <w:rFonts w:ascii="Source Sans Pro" w:hAnsi="Source Sans Pro" w:cs="Arial"/>
              </w:rPr>
            </w:pPr>
            <w:r w:rsidRPr="004159C4">
              <w:rPr>
                <w:rFonts w:ascii="Source Sans Pro" w:hAnsi="Source Sans Pro" w:cs="Arial"/>
              </w:rPr>
              <w:t>343, 349, 350 …</w:t>
            </w:r>
          </w:p>
        </w:tc>
        <w:tc>
          <w:tcPr>
            <w:tcW w:w="6812" w:type="dxa"/>
          </w:tcPr>
          <w:p w:rsidR="000B584C" w:rsidRPr="004159C4" w:rsidRDefault="00962ABC" w:rsidP="00BC3BBB">
            <w:pPr>
              <w:autoSpaceDE w:val="0"/>
              <w:autoSpaceDN w:val="0"/>
              <w:adjustRightInd w:val="0"/>
              <w:jc w:val="both"/>
              <w:rPr>
                <w:rFonts w:ascii="Source Sans Pro" w:hAnsi="Source Sans Pro" w:cs="Arial"/>
              </w:rPr>
            </w:pPr>
            <w:r w:rsidRPr="004159C4">
              <w:rPr>
                <w:rFonts w:ascii="Source Sans Pro" w:hAnsi="Source Sans Pro" w:cs="Arial"/>
              </w:rPr>
              <w:t>Rego Dauga Arriba</w:t>
            </w:r>
            <w:r w:rsidR="007027B0" w:rsidRPr="004159C4">
              <w:rPr>
                <w:rFonts w:ascii="Source Sans Pro" w:hAnsi="Source Sans Pro" w:cs="Arial"/>
              </w:rPr>
              <w:t xml:space="preserve"> (no límite entre Lalín e Dozón e á beira da paraxe das Covas)</w:t>
            </w:r>
          </w:p>
        </w:tc>
      </w:tr>
      <w:tr w:rsidR="000B584C" w:rsidRPr="004159C4" w:rsidTr="008341CB">
        <w:tc>
          <w:tcPr>
            <w:tcW w:w="1101" w:type="dxa"/>
          </w:tcPr>
          <w:p w:rsidR="000B584C" w:rsidRPr="004159C4" w:rsidRDefault="00022CAD"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0B584C" w:rsidRPr="004159C4" w:rsidRDefault="00962ABC" w:rsidP="00BC3BBB">
            <w:pPr>
              <w:autoSpaceDE w:val="0"/>
              <w:autoSpaceDN w:val="0"/>
              <w:adjustRightInd w:val="0"/>
              <w:jc w:val="both"/>
              <w:rPr>
                <w:rFonts w:ascii="Source Sans Pro" w:hAnsi="Source Sans Pro" w:cs="Arial"/>
              </w:rPr>
            </w:pPr>
            <w:r w:rsidRPr="004159C4">
              <w:rPr>
                <w:rFonts w:ascii="Source Sans Pro" w:hAnsi="Source Sans Pro" w:cs="Arial"/>
              </w:rPr>
              <w:t>270</w:t>
            </w:r>
          </w:p>
        </w:tc>
        <w:tc>
          <w:tcPr>
            <w:tcW w:w="1701" w:type="dxa"/>
          </w:tcPr>
          <w:p w:rsidR="000B584C" w:rsidRPr="004159C4" w:rsidRDefault="00962ABC" w:rsidP="00BC3BBB">
            <w:pPr>
              <w:autoSpaceDE w:val="0"/>
              <w:autoSpaceDN w:val="0"/>
              <w:adjustRightInd w:val="0"/>
              <w:jc w:val="both"/>
              <w:rPr>
                <w:rFonts w:ascii="Source Sans Pro" w:hAnsi="Source Sans Pro" w:cs="Arial"/>
              </w:rPr>
            </w:pPr>
            <w:r w:rsidRPr="004159C4">
              <w:rPr>
                <w:rFonts w:ascii="Source Sans Pro" w:hAnsi="Source Sans Pro" w:cs="Arial"/>
              </w:rPr>
              <w:t>626, 628, 629, 630, 632…</w:t>
            </w:r>
          </w:p>
        </w:tc>
        <w:tc>
          <w:tcPr>
            <w:tcW w:w="6812" w:type="dxa"/>
          </w:tcPr>
          <w:p w:rsidR="000B584C" w:rsidRPr="004159C4" w:rsidRDefault="00962ABC" w:rsidP="00BC3BBB">
            <w:pPr>
              <w:autoSpaceDE w:val="0"/>
              <w:autoSpaceDN w:val="0"/>
              <w:adjustRightInd w:val="0"/>
              <w:jc w:val="both"/>
              <w:rPr>
                <w:rFonts w:ascii="Source Sans Pro" w:hAnsi="Source Sans Pro" w:cs="Arial"/>
              </w:rPr>
            </w:pPr>
            <w:r w:rsidRPr="004159C4">
              <w:rPr>
                <w:rFonts w:ascii="Source Sans Pro" w:hAnsi="Source Sans Pro" w:cs="Arial"/>
              </w:rPr>
              <w:t>Rego das Anellas</w:t>
            </w:r>
          </w:p>
        </w:tc>
      </w:tr>
      <w:tr w:rsidR="000B584C" w:rsidRPr="004159C4" w:rsidTr="008341CB">
        <w:tc>
          <w:tcPr>
            <w:tcW w:w="1101"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Dozón</w:t>
            </w:r>
          </w:p>
        </w:tc>
        <w:tc>
          <w:tcPr>
            <w:tcW w:w="992"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354</w:t>
            </w:r>
          </w:p>
        </w:tc>
        <w:tc>
          <w:tcPr>
            <w:tcW w:w="1701"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689</w:t>
            </w:r>
          </w:p>
        </w:tc>
        <w:tc>
          <w:tcPr>
            <w:tcW w:w="6812"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Val do Rego do Foxo que dá orixe ao rego das Seixas</w:t>
            </w:r>
          </w:p>
        </w:tc>
      </w:tr>
      <w:tr w:rsidR="000B584C" w:rsidRPr="004159C4" w:rsidTr="008341CB">
        <w:tc>
          <w:tcPr>
            <w:tcW w:w="1101"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Dozón</w:t>
            </w:r>
          </w:p>
        </w:tc>
        <w:tc>
          <w:tcPr>
            <w:tcW w:w="992"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354</w:t>
            </w:r>
          </w:p>
        </w:tc>
        <w:tc>
          <w:tcPr>
            <w:tcW w:w="1701"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703</w:t>
            </w:r>
          </w:p>
        </w:tc>
        <w:tc>
          <w:tcPr>
            <w:tcW w:w="6812" w:type="dxa"/>
          </w:tcPr>
          <w:p w:rsidR="000B584C" w:rsidRPr="004159C4" w:rsidRDefault="004D42FF" w:rsidP="00BC3BBB">
            <w:pPr>
              <w:autoSpaceDE w:val="0"/>
              <w:autoSpaceDN w:val="0"/>
              <w:adjustRightInd w:val="0"/>
              <w:jc w:val="both"/>
              <w:rPr>
                <w:rFonts w:ascii="Source Sans Pro" w:hAnsi="Source Sans Pro" w:cs="Arial"/>
              </w:rPr>
            </w:pPr>
            <w:r w:rsidRPr="004159C4">
              <w:rPr>
                <w:rFonts w:ascii="Source Sans Pro" w:hAnsi="Source Sans Pro" w:cs="Arial"/>
              </w:rPr>
              <w:t>O Val da Casiña no Coto do Foxo</w:t>
            </w:r>
          </w:p>
        </w:tc>
      </w:tr>
      <w:tr w:rsidR="000B584C" w:rsidRPr="004159C4" w:rsidTr="008341CB">
        <w:tc>
          <w:tcPr>
            <w:tcW w:w="1101" w:type="dxa"/>
          </w:tcPr>
          <w:p w:rsidR="000B584C" w:rsidRPr="004159C4" w:rsidRDefault="000B584C" w:rsidP="00BC3BBB">
            <w:pPr>
              <w:autoSpaceDE w:val="0"/>
              <w:autoSpaceDN w:val="0"/>
              <w:adjustRightInd w:val="0"/>
              <w:jc w:val="both"/>
              <w:rPr>
                <w:rFonts w:ascii="Source Sans Pro" w:hAnsi="Source Sans Pro" w:cs="Arial"/>
              </w:rPr>
            </w:pPr>
          </w:p>
        </w:tc>
        <w:tc>
          <w:tcPr>
            <w:tcW w:w="992" w:type="dxa"/>
          </w:tcPr>
          <w:p w:rsidR="000B584C" w:rsidRPr="004159C4" w:rsidRDefault="004B47CA" w:rsidP="00BC3BBB">
            <w:pPr>
              <w:autoSpaceDE w:val="0"/>
              <w:autoSpaceDN w:val="0"/>
              <w:adjustRightInd w:val="0"/>
              <w:jc w:val="both"/>
              <w:rPr>
                <w:rFonts w:ascii="Source Sans Pro" w:hAnsi="Source Sans Pro" w:cs="Arial"/>
              </w:rPr>
            </w:pPr>
            <w:r w:rsidRPr="004159C4">
              <w:rPr>
                <w:rFonts w:ascii="Source Sans Pro" w:hAnsi="Source Sans Pro" w:cs="Arial"/>
              </w:rPr>
              <w:t>272</w:t>
            </w:r>
          </w:p>
        </w:tc>
        <w:tc>
          <w:tcPr>
            <w:tcW w:w="1701" w:type="dxa"/>
          </w:tcPr>
          <w:p w:rsidR="000B584C" w:rsidRPr="004159C4" w:rsidRDefault="004B47CA" w:rsidP="00BC3BBB">
            <w:pPr>
              <w:autoSpaceDE w:val="0"/>
              <w:autoSpaceDN w:val="0"/>
              <w:adjustRightInd w:val="0"/>
              <w:jc w:val="both"/>
              <w:rPr>
                <w:rFonts w:ascii="Source Sans Pro" w:hAnsi="Source Sans Pro" w:cs="Arial"/>
              </w:rPr>
            </w:pPr>
            <w:r w:rsidRPr="004159C4">
              <w:rPr>
                <w:rFonts w:ascii="Source Sans Pro" w:hAnsi="Source Sans Pro" w:cs="Arial"/>
              </w:rPr>
              <w:t>527, 529, 530, 531…</w:t>
            </w:r>
          </w:p>
        </w:tc>
        <w:tc>
          <w:tcPr>
            <w:tcW w:w="6812" w:type="dxa"/>
          </w:tcPr>
          <w:p w:rsidR="000B584C" w:rsidRPr="004159C4" w:rsidRDefault="004B47CA" w:rsidP="00BC3BBB">
            <w:pPr>
              <w:autoSpaceDE w:val="0"/>
              <w:autoSpaceDN w:val="0"/>
              <w:adjustRightInd w:val="0"/>
              <w:jc w:val="both"/>
              <w:rPr>
                <w:rFonts w:ascii="Source Sans Pro" w:hAnsi="Source Sans Pro" w:cs="Arial"/>
              </w:rPr>
            </w:pPr>
            <w:r w:rsidRPr="004159C4">
              <w:rPr>
                <w:rFonts w:ascii="Source Sans Pro" w:hAnsi="Source Sans Pro" w:cs="Arial"/>
              </w:rPr>
              <w:t>O Val da Uce</w:t>
            </w:r>
          </w:p>
        </w:tc>
      </w:tr>
      <w:tr w:rsidR="000B584C" w:rsidRPr="004159C4" w:rsidTr="008341CB">
        <w:tc>
          <w:tcPr>
            <w:tcW w:w="1101" w:type="dxa"/>
          </w:tcPr>
          <w:p w:rsidR="000B584C" w:rsidRPr="004159C4" w:rsidRDefault="00AF185A"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0B584C" w:rsidRPr="004159C4" w:rsidRDefault="004B47CA" w:rsidP="00BC3BBB">
            <w:pPr>
              <w:autoSpaceDE w:val="0"/>
              <w:autoSpaceDN w:val="0"/>
              <w:adjustRightInd w:val="0"/>
              <w:jc w:val="both"/>
              <w:rPr>
                <w:rFonts w:ascii="Source Sans Pro" w:hAnsi="Source Sans Pro" w:cs="Arial"/>
              </w:rPr>
            </w:pPr>
            <w:r w:rsidRPr="004159C4">
              <w:rPr>
                <w:rFonts w:ascii="Source Sans Pro" w:hAnsi="Source Sans Pro" w:cs="Arial"/>
              </w:rPr>
              <w:t>274</w:t>
            </w:r>
          </w:p>
        </w:tc>
        <w:tc>
          <w:tcPr>
            <w:tcW w:w="1701" w:type="dxa"/>
          </w:tcPr>
          <w:p w:rsidR="000B584C" w:rsidRPr="004159C4" w:rsidRDefault="000F3A69" w:rsidP="00BC3BBB">
            <w:pPr>
              <w:autoSpaceDE w:val="0"/>
              <w:autoSpaceDN w:val="0"/>
              <w:adjustRightInd w:val="0"/>
              <w:jc w:val="both"/>
              <w:rPr>
                <w:rFonts w:ascii="Source Sans Pro" w:hAnsi="Source Sans Pro" w:cs="Arial"/>
              </w:rPr>
            </w:pPr>
            <w:r w:rsidRPr="004159C4">
              <w:rPr>
                <w:rFonts w:ascii="Source Sans Pro" w:hAnsi="Source Sans Pro" w:cs="Arial"/>
              </w:rPr>
              <w:t>126, 127, 128, 129…</w:t>
            </w:r>
          </w:p>
        </w:tc>
        <w:tc>
          <w:tcPr>
            <w:tcW w:w="6812" w:type="dxa"/>
          </w:tcPr>
          <w:p w:rsidR="000B584C" w:rsidRPr="004159C4" w:rsidRDefault="004B47CA" w:rsidP="00BC3BBB">
            <w:pPr>
              <w:autoSpaceDE w:val="0"/>
              <w:autoSpaceDN w:val="0"/>
              <w:adjustRightInd w:val="0"/>
              <w:jc w:val="both"/>
              <w:rPr>
                <w:rFonts w:ascii="Source Sans Pro" w:hAnsi="Source Sans Pro" w:cs="Arial"/>
              </w:rPr>
            </w:pPr>
            <w:r w:rsidRPr="004159C4">
              <w:rPr>
                <w:rFonts w:ascii="Source Sans Pro" w:hAnsi="Source Sans Pro" w:cs="Arial"/>
              </w:rPr>
              <w:t>A Zarra Xestoso</w:t>
            </w:r>
            <w:r w:rsidR="00AF185A" w:rsidRPr="004159C4">
              <w:rPr>
                <w:rFonts w:ascii="Source Sans Pro" w:hAnsi="Source Sans Pro" w:cs="Arial"/>
              </w:rPr>
              <w:t xml:space="preserve"> (paraxes ribeiregas dun afluente do río Lebozán)</w:t>
            </w:r>
          </w:p>
        </w:tc>
      </w:tr>
      <w:tr w:rsidR="000B584C" w:rsidRPr="004159C4" w:rsidTr="008341CB">
        <w:tc>
          <w:tcPr>
            <w:tcW w:w="1101" w:type="dxa"/>
          </w:tcPr>
          <w:p w:rsidR="000B584C"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Lalín</w:t>
            </w:r>
          </w:p>
        </w:tc>
        <w:tc>
          <w:tcPr>
            <w:tcW w:w="992" w:type="dxa"/>
          </w:tcPr>
          <w:p w:rsidR="000B584C" w:rsidRPr="004159C4" w:rsidRDefault="000F3A69" w:rsidP="00BC3BBB">
            <w:pPr>
              <w:autoSpaceDE w:val="0"/>
              <w:autoSpaceDN w:val="0"/>
              <w:adjustRightInd w:val="0"/>
              <w:jc w:val="both"/>
              <w:rPr>
                <w:rFonts w:ascii="Source Sans Pro" w:hAnsi="Source Sans Pro" w:cs="Arial"/>
              </w:rPr>
            </w:pPr>
            <w:r w:rsidRPr="004159C4">
              <w:rPr>
                <w:rFonts w:ascii="Source Sans Pro" w:hAnsi="Source Sans Pro" w:cs="Arial"/>
              </w:rPr>
              <w:t>271</w:t>
            </w:r>
          </w:p>
        </w:tc>
        <w:tc>
          <w:tcPr>
            <w:tcW w:w="1701" w:type="dxa"/>
          </w:tcPr>
          <w:p w:rsidR="000B584C" w:rsidRPr="004159C4" w:rsidRDefault="000F3A69" w:rsidP="00BC3BBB">
            <w:pPr>
              <w:autoSpaceDE w:val="0"/>
              <w:autoSpaceDN w:val="0"/>
              <w:adjustRightInd w:val="0"/>
              <w:jc w:val="both"/>
              <w:rPr>
                <w:rFonts w:ascii="Source Sans Pro" w:hAnsi="Source Sans Pro" w:cs="Arial"/>
              </w:rPr>
            </w:pPr>
            <w:r w:rsidRPr="004159C4">
              <w:rPr>
                <w:rFonts w:ascii="Source Sans Pro" w:hAnsi="Source Sans Pro" w:cs="Arial"/>
              </w:rPr>
              <w:t>1166</w:t>
            </w:r>
          </w:p>
        </w:tc>
        <w:tc>
          <w:tcPr>
            <w:tcW w:w="6812" w:type="dxa"/>
          </w:tcPr>
          <w:p w:rsidR="000B584C" w:rsidRPr="004159C4" w:rsidRDefault="004B47CA" w:rsidP="00BC3BBB">
            <w:pPr>
              <w:autoSpaceDE w:val="0"/>
              <w:autoSpaceDN w:val="0"/>
              <w:adjustRightInd w:val="0"/>
              <w:jc w:val="both"/>
              <w:rPr>
                <w:rFonts w:ascii="Source Sans Pro" w:hAnsi="Source Sans Pro" w:cs="Arial"/>
              </w:rPr>
            </w:pPr>
            <w:r w:rsidRPr="004159C4">
              <w:rPr>
                <w:rFonts w:ascii="Source Sans Pro" w:hAnsi="Source Sans Pro" w:cs="Arial"/>
              </w:rPr>
              <w:t>O rego Zanca</w:t>
            </w:r>
            <w:r w:rsidR="00B11122" w:rsidRPr="004159C4">
              <w:rPr>
                <w:rFonts w:ascii="Source Sans Pro" w:hAnsi="Source Sans Pro" w:cs="Arial"/>
              </w:rPr>
              <w:t xml:space="preserve"> (ribeiras do arroio de Lebozán)</w:t>
            </w:r>
          </w:p>
        </w:tc>
      </w:tr>
      <w:tr w:rsidR="00B11122" w:rsidRPr="004159C4" w:rsidTr="00160334">
        <w:tc>
          <w:tcPr>
            <w:tcW w:w="1101" w:type="dxa"/>
          </w:tcPr>
          <w:p w:rsidR="00B11122" w:rsidRPr="004159C4" w:rsidRDefault="00B11122" w:rsidP="00BC3BBB">
            <w:pPr>
              <w:jc w:val="both"/>
              <w:rPr>
                <w:rFonts w:ascii="Source Sans Pro" w:hAnsi="Source Sans Pro"/>
              </w:rPr>
            </w:pPr>
            <w:r w:rsidRPr="004159C4">
              <w:rPr>
                <w:rFonts w:ascii="Source Sans Pro" w:hAnsi="Source Sans Pro" w:cs="Arial"/>
              </w:rPr>
              <w:t>Lalín</w:t>
            </w:r>
          </w:p>
        </w:tc>
        <w:tc>
          <w:tcPr>
            <w:tcW w:w="992"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271</w:t>
            </w:r>
          </w:p>
        </w:tc>
        <w:tc>
          <w:tcPr>
            <w:tcW w:w="1701"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2</w:t>
            </w:r>
          </w:p>
        </w:tc>
        <w:tc>
          <w:tcPr>
            <w:tcW w:w="6812"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A Zarra de Feás</w:t>
            </w:r>
          </w:p>
        </w:tc>
      </w:tr>
      <w:tr w:rsidR="00B11122" w:rsidRPr="004159C4" w:rsidTr="00160334">
        <w:tc>
          <w:tcPr>
            <w:tcW w:w="1101" w:type="dxa"/>
          </w:tcPr>
          <w:p w:rsidR="00B11122" w:rsidRPr="004159C4" w:rsidRDefault="00B11122" w:rsidP="00BC3BBB">
            <w:pPr>
              <w:jc w:val="both"/>
              <w:rPr>
                <w:rFonts w:ascii="Source Sans Pro" w:hAnsi="Source Sans Pro"/>
              </w:rPr>
            </w:pPr>
            <w:r w:rsidRPr="004159C4">
              <w:rPr>
                <w:rFonts w:ascii="Source Sans Pro" w:hAnsi="Source Sans Pro" w:cs="Arial"/>
              </w:rPr>
              <w:t>Lalín</w:t>
            </w:r>
          </w:p>
        </w:tc>
        <w:tc>
          <w:tcPr>
            <w:tcW w:w="992"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271</w:t>
            </w:r>
          </w:p>
        </w:tc>
        <w:tc>
          <w:tcPr>
            <w:tcW w:w="1701"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29</w:t>
            </w:r>
            <w:r w:rsidR="00902D9D" w:rsidRPr="004159C4">
              <w:rPr>
                <w:rFonts w:ascii="Source Sans Pro" w:hAnsi="Source Sans Pro" w:cs="Arial"/>
              </w:rPr>
              <w:t>, 24, 35, 36….</w:t>
            </w:r>
          </w:p>
        </w:tc>
        <w:tc>
          <w:tcPr>
            <w:tcW w:w="6812"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As Brañas de Feás</w:t>
            </w:r>
          </w:p>
        </w:tc>
      </w:tr>
      <w:tr w:rsidR="00B11122" w:rsidRPr="004159C4" w:rsidTr="00160334">
        <w:tc>
          <w:tcPr>
            <w:tcW w:w="1101" w:type="dxa"/>
          </w:tcPr>
          <w:p w:rsidR="00B11122" w:rsidRPr="004159C4" w:rsidRDefault="00B11122" w:rsidP="00BC3BBB">
            <w:pPr>
              <w:jc w:val="both"/>
              <w:rPr>
                <w:rFonts w:ascii="Source Sans Pro" w:hAnsi="Source Sans Pro"/>
              </w:rPr>
            </w:pPr>
            <w:r w:rsidRPr="004159C4">
              <w:rPr>
                <w:rFonts w:ascii="Source Sans Pro" w:hAnsi="Source Sans Pro" w:cs="Arial"/>
              </w:rPr>
              <w:t>Lalín</w:t>
            </w:r>
          </w:p>
        </w:tc>
        <w:tc>
          <w:tcPr>
            <w:tcW w:w="992"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271</w:t>
            </w:r>
          </w:p>
        </w:tc>
        <w:tc>
          <w:tcPr>
            <w:tcW w:w="1701"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1401, 1402, 1403, 1405, 1406</w:t>
            </w:r>
            <w:r w:rsidR="007250BE" w:rsidRPr="004159C4">
              <w:rPr>
                <w:rFonts w:ascii="Source Sans Pro" w:hAnsi="Source Sans Pro" w:cs="Arial"/>
              </w:rPr>
              <w:t>, 1186</w:t>
            </w:r>
            <w:r w:rsidRPr="004159C4">
              <w:rPr>
                <w:rFonts w:ascii="Source Sans Pro" w:hAnsi="Source Sans Pro" w:cs="Arial"/>
              </w:rPr>
              <w:t xml:space="preserve">… </w:t>
            </w:r>
          </w:p>
        </w:tc>
        <w:tc>
          <w:tcPr>
            <w:tcW w:w="6812" w:type="dxa"/>
          </w:tcPr>
          <w:p w:rsidR="00B11122" w:rsidRPr="004159C4" w:rsidRDefault="00B11122" w:rsidP="00BC3BBB">
            <w:pPr>
              <w:autoSpaceDE w:val="0"/>
              <w:autoSpaceDN w:val="0"/>
              <w:adjustRightInd w:val="0"/>
              <w:jc w:val="both"/>
              <w:rPr>
                <w:rFonts w:ascii="Source Sans Pro" w:hAnsi="Source Sans Pro" w:cs="Arial"/>
              </w:rPr>
            </w:pPr>
            <w:r w:rsidRPr="004159C4">
              <w:rPr>
                <w:rFonts w:ascii="Source Sans Pro" w:hAnsi="Source Sans Pro" w:cs="Arial"/>
              </w:rPr>
              <w:t>Feás</w:t>
            </w:r>
            <w:r w:rsidR="006105BC" w:rsidRPr="004159C4">
              <w:rPr>
                <w:rFonts w:ascii="Source Sans Pro" w:hAnsi="Source Sans Pro" w:cs="Arial"/>
              </w:rPr>
              <w:t xml:space="preserve"> ou Tras Val da Canda (paraxes ribeiregas do rego de Penidos)</w:t>
            </w:r>
          </w:p>
        </w:tc>
      </w:tr>
    </w:tbl>
    <w:p w:rsidR="003E3113" w:rsidRPr="004159C4" w:rsidRDefault="003E3113" w:rsidP="00BC3BBB">
      <w:pPr>
        <w:autoSpaceDE w:val="0"/>
        <w:autoSpaceDN w:val="0"/>
        <w:adjustRightInd w:val="0"/>
        <w:spacing w:line="240" w:lineRule="auto"/>
        <w:jc w:val="both"/>
        <w:rPr>
          <w:rFonts w:ascii="Source Sans Pro" w:hAnsi="Source Sans Pro" w:cs="Arial"/>
        </w:rPr>
      </w:pP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 inscrición dun humidal no Inventario de humidais de Galicia deixará constancia, como mínimo da súa dentificación, denominación e descrición, codificación e denominación do humidal, descrición xeral do humidal, tipoloxía, localización e superficie, localización xeográfica, administrativa e hidrolóxica, superficie do humidal, hábitats, vexetación e flora, fauna, réxime de protección, plans e medidas de conservación, estado de conservación e cartografía. Así o establece o DECRETO 127/2008, do 5 de xuño, polo que se desenvolve o réxime xurídico dos humidais protexidos e créase o Inventario de humidais de Galicia (DOG Núm. 122, do 25 de xuño de 2008), ao que xa de entrada incorporáronse os 5 humidais Ramsar declarados polo Estado en Galicia. Esta norma tamén criaba o Inventario de Humidais de Galicia (IHG), paso previo para incorporar novos humidais protexidos. Porén, malia que dende 2003 o IBADER xa tiña elaborado un Inventario con máis de 1.100 humidais galegos, non se tramitou a  protección destes espazos e en 15 anos só se declarou un humidal máis como protexido: o Parque Nacional das Illas Atlánticas.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Polo tanto e ao abeiro dos artigos 13, 14 e Anexo III do DECRETO 127/2008, do 5 de xuño os humedais  previstos na área de afección do proxecto eólico </w:t>
      </w:r>
      <w:r w:rsidR="00E41E9F" w:rsidRPr="004159C4">
        <w:rPr>
          <w:rFonts w:ascii="Source Sans Pro" w:hAnsi="Source Sans Pro" w:cs="Arial"/>
        </w:rPr>
        <w:t xml:space="preserve">Suído I </w:t>
      </w:r>
      <w:r w:rsidRPr="004159C4">
        <w:rPr>
          <w:rFonts w:ascii="Source Sans Pro" w:hAnsi="Source Sans Pro" w:cs="Arial"/>
        </w:rPr>
        <w:t>e a súa LAT de evacuación están sen inventariar e sen delimitar. Non se pode protexer os humedais que están sen inventariar nin delimitar.</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Así o artigo 13º.-Creación do Inventario de humidais de Galicia, indica: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lastRenderedPageBreak/>
        <w:t>1. Créase o Inventario de humidais de Galicia que se configura como o instrumento que recollerá de forma sistemática os humidais situados no territorio da Comunidade Autónoma de Galicia que se atopen incluídos nalgunha das tipoloxías establecidas no anexo II.</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Incluiranse neste inventario aqueles sistema naturais, seminaturais ou artificiais que poidan ser adscritos a algún dos tipos establecidos na clasificación dos humidais do Convenio  Ramsar e cuxo interese ambiental poida ser corroborado con calquera dos sistemas homologados internacionalmente (Convenio de  Ramsar, Directiva 79/409/CEE, Directiva 92/43/CEE,  UICN) para a caracterización da biodiversidade a nivel dos seus compoñentes  bióticos e das  ecofunciones que estes realizan no sistema.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2. A identificación e delimitación dos humidais realizarase seguindo criterios hidrolóxicos,  edáficos,  paleoecológicos,  sedimentológicos, botánicos e baseándose na identificación de hábitats característicos dos humidais de Galicia.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3. Para a determinación do interese ambiental de cada humidal priorizarase a riqueza e estado de conservación dos hábitats tipificados no anexo I da Directiva 92/43/CEE. Nun segundo nivel, considerarase a existencia de poboacións de especies tipificadas na propia Directiva 92/43/CEE ou na Directiva 79/409/CEE, así como noutros catálogos oficiais (Convenio de  Berna, CITES, Especies Ameazadas) ou elaborados por organismos non gobernamentais de recoñecido prestixio internacional ( UICN). Complementarase finalmente coa valoración das funcións (recarga ou descarga de acuíferos, retención de nutrientes, control de avenidas…) que poden desempeñar os humidais e, finalmente, polo seu interese no ámbito científico, paisaxístico, educativo e turístico.</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E o artigo 14º referido ao Contido e natureza do Inventario indica: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1. O Inventario de humidais de Galicia constitúe un rexistro público de natureza administrativa dos humidais localizados no territorio da Comunidade Autónoma de Galicia.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2. A inscrición dun humidal no Inventario de humidais de Galicia deixará constancia, como mínimo, os datos que aparecen indicados no anexo III, entre os que figuran os relativos á localización e superficie (localización xeográfica, localización administrativa, localización hidrolóxica, superficie do humidal, hábitats…etc).</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Polo tanto ao non delimitarse debidamente os humidais do Inventario difícilmente se poden identificar, controlar e moito menos cumprir cos obxectivos de calidade destas masas de auga que esixe a DMA e por tanto, xa non habería ningún obxectivo ambiental que cumprir, abandonando a súa sorte estes espazos que prestan grandes e valiosos servizos ecosistémicos.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Neste punto xorde a necesidade de aplicar o </w:t>
      </w:r>
      <w:r w:rsidRPr="004159C4">
        <w:rPr>
          <w:rFonts w:ascii="Source Sans Pro" w:hAnsi="Source Sans Pro" w:cs="Arial"/>
          <w:b/>
        </w:rPr>
        <w:t>Principio de Precaución</w:t>
      </w:r>
      <w:r w:rsidRPr="004159C4">
        <w:rPr>
          <w:rFonts w:ascii="Source Sans Pro" w:hAnsi="Source Sans Pro" w:cs="Arial"/>
        </w:rPr>
        <w:t>. Segundo a Unión Europea, “pode invocarse cando un fenómeno, un produto ou un proceso pode ter efectos potencialmente perigosos identificados por unha avaliación científica e obxectiva, se dita avaliación non permite determinar o risco con suficiente certeza”. Este principio de cautela non opera cando existen datos terminantes sobre os riscos para a saúde e o medio ambiente. Nese momento deberán operar as medidas preventivas e correctoras. Este é un deses casos no que cabería invocar o principio de precaución ás autoridades, pola falta de información sobre a seguridade da inocuidade dos  megaproyectos que se estarían autorizando por toda a xeografía.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rPr>
        <w:t>A Directiva Marco da Auga impón medidas especiais de conservación para as zonas húmidas: ríos, lagos, xunqueiras, brañas, turbeiras e gándaras “</w:t>
      </w:r>
      <w:r w:rsidRPr="004159C4">
        <w:rPr>
          <w:rFonts w:ascii="Source Sans Pro" w:hAnsi="Source Sans Pro" w:cs="Arial"/>
          <w:i/>
        </w:rPr>
        <w:t>adquiren unha dimensión chave e a súa protección tórnase estratéxica para amortecer os efectos adversos do clima, capturar carbono, regular o ciclo hídrico e manter a bodiversidade”.</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Tal e como recolle o ANUNCIO do 13 de abril de 2022, da Dirección Xeral de Calidade Ambiental, Sostibilidade e Cambio Climático, polo que se fai pública a declaración ambiental estratéxica correspondente ao procedemento de avaliación ambiental estratéxica ordinaria do Plan hidrolóxico da demarcación hidrográfica de Galicia-Costa, revisión de terceiro ciclo (2021-2027) (expediente 2019AAE2354) inclúense neste Plan as denominadas zonas protexidas: </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Zonas protexidas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lastRenderedPageBreak/>
        <w:t>• Incorporar medidas de protección para as zonas húmidas do Inventario dos Humidais de Galicia (Ramil et al, 2003), en particular para aquelas que carecen dun estado legal de protección.</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Zonas protexidas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O plan actualizou o rexistro das zonas protexidas (anexo VI) no referente ás seguintes cuestións: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 Ademais de integrar as 5 zonas húmidas da demarcación declaradas de importancia internacional en base ao Convenio Ramsar e a zona húmida de especial protección do plan (lagoa de Sobrado), recolléronse os ámbitos do Inventario de humidais de Galicia como candidatos para ser catalogados como zonas de protección especial. A normativa prevé revisar e actualizar estas últimas zonas, séndolles despois de aplicación as condicións específicas de protección previstas para as zonas húmidas de especial protección (artigo 25 da normativa).</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Ademais, o documento recoñece que existen outras zonas húmidas con importancia no ciclo hidrolóxico que non figuran nos inventarios, polo que propón realizar traballos para identificalas e delimitalas coa finalidade de poder establecer medidas para protexelas.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Centos de hectáreas de lagoas, lagos, brañas, xunqueiras, bosques húmidos e turbeiras están en serio risco de desaparición por mor da expansión denscontrolada de eólicos en Galicia. En Galicia só hai 5 humidais protexidos ao abeiro do Decreto 110/2004, do 27 de maio. Posteriormente no ano 2008 a Xunta de Galicia aprobaba o Decreto 127/2008, do 5 de xuño, polo que se desenvolve o réxime xurídico dos humidais protexidos e se crea o Inventario de humidais de Galicia, vixente na actualidade. Desde o ano 2008, data de creación do Inventario como rexistro público de consulta dos humidais, a Xunta abandonouno por completo e non se molestou en inventariar debidamente os humidais galegos incumprindo de cheo a Directiva 2000/60/CE, pola que e establece un marco comunitario de actuación no ámbito da política de augas (en diante DMA).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rPr>
        <w:t xml:space="preserve">O obxectivo ambiental da DMA é </w:t>
      </w:r>
      <w:r w:rsidRPr="004159C4">
        <w:rPr>
          <w:rFonts w:ascii="Source Sans Pro" w:hAnsi="Source Sans Pro" w:cs="Arial"/>
          <w:i/>
        </w:rPr>
        <w:t>“establecer un marco para a protección das augas superficiais continentais, as augas de transición, as augas costeiras e as augas subterráneas que preveña todo deterioración adicional e protexa e mellore o estado dos ecosistemas acuáticos e, con respecto ás súas necesidades de auga, dos ecosistemas terrestres e humidais directamente dependentes dos ecosistemas acuáticos”.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 inscrición dun humidal no Inventario de humidais de Galicia deixará constancia, como mínimo da súa dentificación, denominación e descrición, codificación e denominación do humidal, descrición xeral do humidal, tipoloxía, localización e superficie, localización xeográfica, administrativa e hidrolóxica, superficie do humidal, hábitats, vexetación e flora, fauna, réxime de protección, plans e medidas de conservación, estado de conservación e cartografía.</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Ao non delimitarse debidamente os humidais do Inventario difícilmente se poden identificar, controlar e moito menos cumprir cos obxectivos de calidade destas masas de auga que esixe a DMA e por tanto, xa non habería ningún obxectivo ambiental que cumprir, abandonando a súa sorte estes espazos que prestan grandes e valiosos servizos ecosistémicos.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O desleixo da Xunta de Galicia con respecto aos humidais e de tal envergadura que na praxe a cidadanía ten que pasar polo que indican as empresas nos proxectos, sen poder constatar a veracidade do que neles se realta. As obras de construción dos parques eólicos sobre estes espazos ou con afección aos mesmos, provoca a desaparición dos valores naturais destes. A apertura de viais, as cimentacións dos muíños, as gavias de cabreado, a construción das subestasións eléctricas, as liñas de evacuación e os centros de seccionamento están a provocar a framentación e drenaxe destas zonas húmidas con un impacto ambiental irreversible e inasumible nunha época de crise climática como a actual.</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 xml:space="preserve">As turbeiras son importantes sumidoiros de carbono e por tanto son cruciais para facer fronte a unha emerxencia climática que está a acelerar a perda de biodiversidade. Os humidais están a desaparecer máis rápido que ningún outro ecosistema e a implantación de parques eólicos non seu ámbito xeográfico non é a solución adecuada para contribuír ao cambio climático. Existen numerosas zonas de humidais, xuncais, brañas e lagoas e directamente afectadas polos aeroxeradores. En consoancia co artigo 21 da Lei 7/2021, do 20 de maio, de cambio climático e transición enerxética, relativo á consideración do cambio climático na planificación e xestión territorial e </w:t>
      </w:r>
      <w:r w:rsidRPr="004159C4">
        <w:rPr>
          <w:rFonts w:ascii="Source Sans Pro" w:hAnsi="Source Sans Pro" w:cs="Arial"/>
        </w:rPr>
        <w:lastRenderedPageBreak/>
        <w:t>urbanística, así como nas intervencións no medio urbano, na edificación e nas infraestruturas do transporte, os humidais, as brañas e as lagoas, ao igual que as nascencias dos ríos deberan ser consideradas zonas de sensibilidade e exclusión de infraestruturas eólicas, pola súa importancia para a biodiversidade, conectividade e provisión de servizos ecosistémicos.</w:t>
      </w:r>
    </w:p>
    <w:p w:rsidR="00B74282" w:rsidRPr="004159C4" w:rsidRDefault="007851DF" w:rsidP="007851DF">
      <w:pPr>
        <w:autoSpaceDE w:val="0"/>
        <w:autoSpaceDN w:val="0"/>
        <w:adjustRightInd w:val="0"/>
        <w:spacing w:line="240" w:lineRule="auto"/>
        <w:jc w:val="both"/>
        <w:rPr>
          <w:rFonts w:ascii="Source Sans Pro" w:hAnsi="Source Sans Pro" w:cs="Arial"/>
          <w:b/>
          <w:highlight w:val="yellow"/>
        </w:rPr>
      </w:pPr>
      <w:r w:rsidRPr="004159C4">
        <w:rPr>
          <w:rFonts w:ascii="Source Sans Pro" w:hAnsi="Source Sans Pro" w:cs="Arial"/>
          <w:b/>
          <w:highlight w:val="yellow"/>
        </w:rPr>
        <w:t xml:space="preserve">XV.- </w:t>
      </w:r>
      <w:r w:rsidR="00B74282" w:rsidRPr="004159C4">
        <w:rPr>
          <w:rFonts w:ascii="Source Sans Pro" w:hAnsi="Source Sans Pro" w:cs="Arial"/>
          <w:b/>
          <w:highlight w:val="yellow"/>
        </w:rPr>
        <w:t>CARÁCTER SENSIBLE MEDIOAMBIENTALMENTE DA ÁREA XEOGRÁFICA DE EXECUCIÓN D</w:t>
      </w:r>
      <w:r w:rsidRPr="004159C4">
        <w:rPr>
          <w:rFonts w:ascii="Source Sans Pro" w:hAnsi="Source Sans Pro" w:cs="Arial"/>
          <w:b/>
          <w:highlight w:val="yellow"/>
        </w:rPr>
        <w:t>OUTROS PROXECTOS COMO OS</w:t>
      </w:r>
      <w:r w:rsidR="00B74282" w:rsidRPr="004159C4">
        <w:rPr>
          <w:rFonts w:ascii="Source Sans Pro" w:hAnsi="Source Sans Pro" w:cs="Arial"/>
          <w:b/>
          <w:highlight w:val="yellow"/>
        </w:rPr>
        <w:t xml:space="preserve"> PROXECTOS EÓLICOS SUÍDO I, VALDEPEREIRA, PICO SECO E DA SOLUCIÓN CONXUNTA DE EVACUACIÓN</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Resulta acreditado no procedemento a presencia de diversos cauces fluviais e humidais (brañas) na área de execución do proxecto eólico e as súas infraestruturas asociadas, que tamén son comúns a outros parque eólicos con implantación prevista no mesmo ámbito xeográfico.</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A DIRECTIVA 2014/52/UE DO PARLAMENTO EUROPEO E DO CONSELLO do 16 de abril de 2014 pola que se modifica a Directiva 2011/92/UE, relativa á avaliación das repercusións de determinados proxectos públicos e privados sobre o medio ambiente indica respecto á localización dos proxectos: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“Debe considerarse o carácter sensible  medioambientalmente das áreas xeográficas que poidan verse afectadas polos proxectos, tendo en cuenta, en particular:</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a) o uso presente e aprobado da terra;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b) a abundancia relativa, a dispoñibilidade, a calidade e a capacidade de rexeneración dos recursos naturais da zona e o seu subsolo (incluídos o chan, a terra, a auga e a biodiversidade);</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c) a capacidade de absorción do medio natural, con especial atención ás áreas seguintes: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i) humidais, zonas ribeiregas, desembocaduras de ríos,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ii) zonas costeiras e medio mariño,</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iii) zonas de montaña e de bosque,</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iv) reservas naturais e parques,</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v) zonas clasificadas ou protexidas pola lexislación nacional; zonas Natura 2000 designadas polos Estados membros en aplicación das Directivas 92/43/CEE e 2009/147/CE,</w:t>
      </w:r>
    </w:p>
    <w:p w:rsidR="00B74282" w:rsidRPr="004159C4" w:rsidRDefault="00B74282" w:rsidP="00BC3BBB">
      <w:pPr>
        <w:autoSpaceDE w:val="0"/>
        <w:autoSpaceDN w:val="0"/>
        <w:adjustRightInd w:val="0"/>
        <w:spacing w:line="240" w:lineRule="auto"/>
        <w:jc w:val="both"/>
        <w:rPr>
          <w:rFonts w:ascii="Source Sans Pro" w:hAnsi="Source Sans Pro" w:cs="Arial"/>
          <w:i/>
        </w:rPr>
      </w:pPr>
      <w:proofErr w:type="gramStart"/>
      <w:r w:rsidRPr="004159C4">
        <w:rPr>
          <w:rFonts w:ascii="Source Sans Pro" w:hAnsi="Source Sans Pro" w:cs="Arial"/>
          <w:i/>
        </w:rPr>
        <w:t>vi</w:t>
      </w:r>
      <w:proofErr w:type="gramEnd"/>
      <w:r w:rsidRPr="004159C4">
        <w:rPr>
          <w:rFonts w:ascii="Source Sans Pro" w:hAnsi="Source Sans Pro" w:cs="Arial"/>
          <w:i/>
        </w:rPr>
        <w:t>) áreas nas que xa se produciu un incumprimento das normas de calidade ambiental establecidas na lexislación da Unión e pertinentes para o proxecto, ou nas que se considere que se produciu tal incumprimento,</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vii) áreas de gran densidade demográfica,</w:t>
      </w:r>
    </w:p>
    <w:p w:rsidR="00B74282" w:rsidRPr="004159C4" w:rsidRDefault="00B74282" w:rsidP="00BC3BBB">
      <w:pPr>
        <w:autoSpaceDE w:val="0"/>
        <w:autoSpaceDN w:val="0"/>
        <w:adjustRightInd w:val="0"/>
        <w:spacing w:line="240" w:lineRule="auto"/>
        <w:jc w:val="both"/>
        <w:rPr>
          <w:rFonts w:ascii="Source Sans Pro" w:hAnsi="Source Sans Pro" w:cs="Arial"/>
          <w:i/>
        </w:rPr>
      </w:pPr>
      <w:r w:rsidRPr="004159C4">
        <w:rPr>
          <w:rFonts w:ascii="Source Sans Pro" w:hAnsi="Source Sans Pro" w:cs="Arial"/>
          <w:i/>
        </w:rPr>
        <w:t xml:space="preserve">viii) </w:t>
      </w:r>
      <w:proofErr w:type="gramStart"/>
      <w:r w:rsidRPr="004159C4">
        <w:rPr>
          <w:rFonts w:ascii="Source Sans Pro" w:hAnsi="Source Sans Pro" w:cs="Arial"/>
          <w:i/>
        </w:rPr>
        <w:t>paisaxes</w:t>
      </w:r>
      <w:proofErr w:type="gramEnd"/>
      <w:r w:rsidRPr="004159C4">
        <w:rPr>
          <w:rFonts w:ascii="Source Sans Pro" w:hAnsi="Source Sans Pro" w:cs="Arial"/>
          <w:i/>
        </w:rPr>
        <w:t xml:space="preserve"> e lugares con significación histórica, cultural e/ou arqueolóxica”.</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Considérase que un  proxecto ten incidencia nunha zona ambientalmente sensible cando se dá algunha das seguintes condicións:</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Que poida afectar os espazos pertencentes á Rede Natura 2000, sen ter relación directa coa xestión ou conservación do lugar ou sen ser necesario para a mesma.</w:t>
      </w:r>
    </w:p>
    <w:p w:rsidR="00B74282" w:rsidRPr="004159C4" w:rsidRDefault="00B74282" w:rsidP="00BC3BBB">
      <w:pPr>
        <w:autoSpaceDE w:val="0"/>
        <w:autoSpaceDN w:val="0"/>
        <w:adjustRightInd w:val="0"/>
        <w:spacing w:line="240" w:lineRule="auto"/>
        <w:jc w:val="both"/>
        <w:rPr>
          <w:rFonts w:ascii="Source Sans Pro" w:hAnsi="Source Sans Pro" w:cs="Arial"/>
        </w:rPr>
      </w:pPr>
      <w:r w:rsidRPr="004159C4">
        <w:rPr>
          <w:rFonts w:ascii="Source Sans Pro" w:hAnsi="Source Sans Pro" w:cs="Arial"/>
        </w:rPr>
        <w:t>No presente caso non se está a ter en conta a sensibilidade ambiental do territorio xeográfico no que se prevé a execución do proxecto eólico nin se determina o grao de sensibilidade e de resiliencia do territorio para acoller o proxecto, tendo en conta a presencia xa doutros parques na contorna e a importancia dos recursos hídricos e humidais afectados.</w:t>
      </w:r>
    </w:p>
    <w:p w:rsidR="00B74282" w:rsidRPr="004159C4" w:rsidRDefault="00B74282" w:rsidP="00BC3BBB">
      <w:pPr>
        <w:autoSpaceDE w:val="0"/>
        <w:autoSpaceDN w:val="0"/>
        <w:adjustRightInd w:val="0"/>
        <w:spacing w:line="240" w:lineRule="auto"/>
        <w:jc w:val="both"/>
        <w:rPr>
          <w:rFonts w:ascii="Source Sans Pro" w:hAnsi="Source Sans Pro" w:cs="Arial"/>
          <w:highlight w:val="yellow"/>
        </w:rPr>
      </w:pPr>
      <w:r w:rsidRPr="004159C4">
        <w:rPr>
          <w:rFonts w:ascii="Source Sans Pro" w:hAnsi="Source Sans Pro" w:cs="Arial"/>
        </w:rPr>
        <w:t xml:space="preserve">Os proxectos eólicos Suído I, Valdepereira e Pico Seco e a súa solución conxunta de evacuación son incompatibles coas prioridades e usos previstos no Decreto 37/2014, de 27 de marzo, polo que se declaran zonas especiais de </w:t>
      </w:r>
      <w:r w:rsidRPr="004159C4">
        <w:rPr>
          <w:rFonts w:ascii="Source Sans Pro" w:hAnsi="Source Sans Pro" w:cs="Arial"/>
        </w:rPr>
        <w:lastRenderedPageBreak/>
        <w:t>conservación os lugares de importancia comunitaria de Galicia e se aproba o Plan director da Rede Natura 2000 de Galicia.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Existe unha afección severa ao conxunto de cauces da área e afección do proxecto con impactos sobre brañas, humidais, fontes e nascencias de cauces. Existe unha importante rede fluvial afectada polo proxecto eólico e parte da súa infraestrutura de evacuación, afección severa e irreversible obviada pola mercantil promotora: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 xml:space="preserve">O proxecto de instalacións de conexión Beariz 400 kV, eixe leste, sitas nos concellos de Beariz, Boborás e O Irixo, da provincia de Ourense (expediente IN408A 2020/175) atravesa o rego do Val de Camba e o rego das Covelas. O rego Pequeno é tributario do rego do Val de Camba. Despois da paraxe do Areado atravesa o río Redondo e o río do Mexeiriño, que tributa no anterior.  Despois de atravesar as Brañas do Mosqueiro cruza o rego de Touza e a paraxe de Tras do Mosqueiro á SEC ALT02 e ZIA. </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As infraestruturas atravesan os Prados do Muíño, na paraxe de Coto Calvo e afectan ao río Testeiro, ao rego Soa e ao rego de Cahpiña Val de Mioso. O río Testeiro atravesa o núcelo do Cebral e nace nos Montes do Testeiro (REDE NATURA 2000), no rego da Lagoa, onde hai depósitos de augas (Coto de Surivol). O río Testeiro atravesa as Chairas e recolle as augas do rego do Pereiriño e os cauces que nacen no Alto de Portas e no Alto do Bañeiro, no Monte Cebral.</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rego do Campo do Chancelo presenta ictiofauna e as infraestruturas atravesan zonas húmidas con presencia de fentos reais, sobre todo na paraxe do Chancelo e do Val de Camba. Esta especie está moi presente na zona o que é indicativo da presencia de bosques de ribeira, zonas húmidas, bordos de ríos, regatos…etc.</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Ao anterior hai que engadir a afección aos recursos hídricos do conxunto dos máis de 2</w:t>
      </w:r>
      <w:r w:rsidR="00F92C80" w:rsidRPr="004159C4">
        <w:rPr>
          <w:rFonts w:ascii="Source Sans Pro" w:hAnsi="Source Sans Pro"/>
        </w:rPr>
        <w:t>9</w:t>
      </w:r>
      <w:r w:rsidRPr="004159C4">
        <w:rPr>
          <w:rFonts w:ascii="Source Sans Pro" w:hAnsi="Source Sans Pro"/>
        </w:rPr>
        <w:t xml:space="preserve"> parques eólicos previstos para a área de implantación do proxecto. Así por exemplo, en relación aos parques eólicos Valdepereira e Pico Seco, as infraestruturas destes afectarían 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paraxe do Coto do Castelo nace un cauce innominado. No Val do Burato nace outro innominado. Ambos os dous cauces xúntanse nas brañas de Pena Gallada e desembocan no río Abeleda.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paraxe Rego do Foxo nace un regato que acaba configurando o rego das Seixas, tras recoller as augas de diversos mananciais.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No monte comunal Sanguinedo nace outro cauce que atravesa as Brañas da Costa Longa e o Val do Espiño para tributar no regodas Seixas.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paraxe de Tras Fontenla nace un cauce que atravesa as Chousas Vellas e as Chousas de Ridosos, atravesa as brañas de</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Gorgullón ata tributar no rego Seixas.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Nas paraxes da Fonte e de Navales nacen outros cauces que tributan tamén no rego das Seixas.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paraxe do Coto da Lebre e en concreto na Boca da Regueira, afloran varios mananciais que configuran a Regueira.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paraxe do Coto do Castelo, en concreto nas Fontes Abeleda nace un cauce innominado. No polígono 5 parcela 1, denominada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Nabas (O Irixo) nace un cauce que irá conformando o Val do Fento, que se caracteriza pola presencia de diversos cauces, humidais e brañas.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No Val dos Colados nacen cauces que dan lugar a unha Regueira. Na paraxe da Abelleira nace outro cauce innominado, que xunto co anterior desembocan no rego de Surribas.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paraxe e Tras do Balado, onde hai varias captacións de auga, nace un cauce que da lugar ao río Coedo.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lastRenderedPageBreak/>
        <w:t>No Monte da Portela, en Riba da Estivada, nace un cauce que atravesa a paraxe do Souto, o Muíño e tributa no rego de Surribas.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Aos pés do Coto da Pena Negra e da Carpaceira (onde hai un afloramento rochoso), nace o rego da Cidá e na Penagueira e no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Val Cego confórmase o rego de Besada que recolle as augas que abrollan ao longo desas paraxes.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Fonte do Ouro, preto da Pena das Meigas, nace o Val de Camba e o rego de Camba e a Regueira do Espiño. No seu decurso conformarán o río Viñao.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Outros cauces afectados polos parques eólicos son: Os Regos, o rego de Froufe, o regato da Cerdeira, o rego de Besada que nace en Couso (O Irixo).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Aos pés dos Montes do Testeiro nace o val fluvial do rego de Munín. Outros vales fluviais son o do río Lebotán e o do rego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Lobagueira. Destacan os cauces do val fluvial do Val de Arada e o Brañal de Sidre regado por varios cauces.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No Coto da Pena Negra e na Abelleira nacen varios regatos que tributan no río Viñas. No Coto de Surribas e no Monte da Portela nace a Regueira que tributa no río Viñas.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 mercantil promotora non avalia a calidade das masas de auga afectadas polo proxecto. Non existe estudo algún sobre a importancia das corgas, moi abondosas na área do proxecto e na poligonal do parque e dos vales fluviais. Non se miden os caudais dos cauces afectados e non se garante a integridade dos acuíferos e das masas de auga soterradas. Tamén se obvia a calidade destas.</w:t>
      </w:r>
      <w:r w:rsidRPr="004159C4">
        <w:rPr>
          <w:rFonts w:ascii="Source Sans Pro" w:hAnsi="Source Sans Pro"/>
        </w:rPr>
        <w:cr/>
        <w:t>En relación ao parque eólico Paraño Oeste, este parque afecta aos seguintes cauces: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Existe unha afección significativa para unha serie de cauces como: o rego de Ponche Pedriña, o rego Longo de Alonso, o rego de Porto do Carro, o regueiro de Avia, a regata Vicenza e o rego do Xisto.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rego Longo de Alonso (nas proximidades do aeroxerador 1 entre leste e o aeroxerador 6) vai a sofrir un impacto severo polas gabias de cableado.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estudo hidrolóxico realizado pola empresa é moi deficiente e obvia a meirande parte dos cauces innominados e fontes que nacen na área de implantación do proxecto.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Cauces innominados e obviados pola mercantil promotora: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1.- Cauce que nace na Portela de Lamas – Pardesoa, polígono 100, parcela 98 e que atravesa a paraxe dos Montes de Pardesoa, en Forcarei en dirección ao Monte do Sixto, parcela 1046, en Forcarei.</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2.- Cauce innominado que nace aproximadamente no polígono 500, parcela 407 nos montes de Pardesoa, en Forcarei e continua o seu devagar cara a paraxe de Fociño. Atravesa o lugar de Fixo –Pardesoa, en Veiga Eira e o núcleo do Sixto configurando un pequeno val fluvial.</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3.- Outro rego innominado, que nace no Cotón do Petón e aflora no lugar de Pousada – Pardesoa atravesando este ata a Cima das Casas, en Forcarei.</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4.- O rego Vicenza que nace no Monte Penalva, Polígono 102 Parcela 571 no municipio de Forcarei.</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5.- Outro rego innominado que aflora aproximadamente no polígono 500, parcela 407 dos Montes de Pardesoa e que da lugar ao val fluvial da paraxe de Alargo.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6.- Outro rego innominado que aflora no Polígono 117 Parcela 595, do Monte Pardesoa, en Forcarei e que conformaría o val fluvial do Monte Alén Polígono 32 Parcela 937 e dá lugar ao rego de Avia.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7.- A nascencia do rego do Carro Polígono 500 Parcela 407 no Monte de Pardesoa en Forcarei e que configura o val fluvial de</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lastRenderedPageBreak/>
        <w:t>Polígono 32 Parcela 945 MONTE BOUZA. BEARIZ (OURENSE)</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8.- Outro rego innominado aflora parello ao camiño de Beariz, polígono 31 parcela 9003, e que da lugar ao rego Largo de Alonso e que conforma un pequeño val fluvial que acada as paraxes de Couselo e Acibedo.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9.- Outro rego innominado aflora no Polígono 117 Parcela 453 do Monte Pousada, en Forcarei e que dá lugar ao Regueiro, val fluvial de alto valor ambiental.</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10.- Destaca a Fonte Couso que afloraría na parcela 401, no municipio de Forcarei. Outras fontes: Fonte da Costoia, Fonte da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Vidro, Fonte da Obra, Fonte da Serra, Fonte Cavado, Fonte Alta do Chapeo, Nove Fontes…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11.- Ao pé do Outeiro do Lobo nace Polígono 32 Parcela 280 fórmase o Regueiro, en Beariz. Á beira do Outeiro do Lobo está a paraxe O Ceo e o rego Donsueiro.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12.-Ao pé da Laxa dos Cabaleiros existe unha vaguada onde aflora o rego de Ponte Pedriña.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 xml:space="preserve">En relación ao parque eólico Campos Vellos, este afecta </w:t>
      </w:r>
      <w:proofErr w:type="gramStart"/>
      <w:r w:rsidRPr="004159C4">
        <w:rPr>
          <w:rFonts w:ascii="Source Sans Pro" w:hAnsi="Source Sans Pro"/>
        </w:rPr>
        <w:t>a</w:t>
      </w:r>
      <w:proofErr w:type="gramEnd"/>
      <w:r w:rsidRPr="004159C4">
        <w:rPr>
          <w:rFonts w:ascii="Source Sans Pro" w:hAnsi="Source Sans Pro"/>
        </w:rPr>
        <w:t>:</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Rego do Furado, río Beariz, val fluvial de Cerdeira, val fluvial e Salgueiro. En Picos Brancos no Monte de Pena Marela nace un rego innominado.  Na Lomba nace o rego das Fontiñas, no Cotiño do Couto, no Monte da Pena Marela nace un rego innominado que tributa no rego da Touza, tras atravesar o val das Valiñas e desemboca no río Doade ou Cardelle.</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rego do Campo do Chancedo, rego Cego. O rego Cego e o rego dos Portos atravesan o Porto dos Bois ata tributar no río Touza. Outros regos afectados que obvia a promotora: rego do Home, Reguiña dos Currás, rego das Chouzas, rego das Colmeas, rego da Cerdeira, rego do Maleito, rego de Devadoiras…etc.</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Dous regos innominados nacen no Monte de Chancela e tributan no río Tourza e no rego Campo do Chancelo.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proxecto de instalacións de conexión Beariz 400 kV, eixe leste, sitas nos concellos de Beariz, Boborás e O Irixo, da provincia de Ourense (expediente IN408A 2020/175) non realiza un estudo hidrolóxico e hidroxeolóxico serio e rigoroso. Tampouco estuda nin avalía os impactos acumulados e sinérxicos sobre os recursos hídricos.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 Directiva 92/43/CEE, do 21 de maio de 1992, relativa á conservación dos hábitats naturais e da fauna e flora silvestres, insta os estados membros da UE para fomentar a xestión dos elementos da paisaxe que revistan primordial importancia para a fauna e a flora silvestres. Trátase daqueles elementos que, pola súa estrutura lineal e continua (como os ríos coas súas correspondentes ribeiras ou os sistemas tradicionais de deslinde dos campos), ou polo seu papel de puntos de ligazón (como os estanques ou os soutos) resultan esenciais para a migración, a distribución xeográfica e o intercambio xenético das especies silvestres.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Na lexislación española, a Lei 42/2007, do 13 de decembro, do Patrimonio Natural e da Biodiversidade. BOE 299, 14/12/2007 (Modificada pola Lei 33/2015. BOE 227, 22/11/2015) define corredor ecolóxico como: “o territorio, de extensión e configuración variables, que, debido á súa disposición e ao seu estado de conservación, conecta funcionalmente espazos naturais de singular relevancia para a flora ou a fauna silvestres, separados entre si, permitindo, entre outros procesos ecolóxicos, o intercambio xenético entre poboacións de especies silvestres ou a migración de  especímenes desas especies” (Lei 42/2007. Art. 3).</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 preservación da conectividade e a integridade ecolóxica da rede de espazos naturais constitúe un requisito legal imposto polos Directiva Hábitats e pola propia Lei 42/2007. Considerando en ambos os casos a importancia dos corredores ecolóxicos como elementos de unión entre os espazos de alto valor ambiental, as consideradas como zonas núcleo de biodiversidade, representados estes últimos polas áreas protexidas, así como polas áreas que, sen ser designadas legalmente baixo unha figura de protección, manteñen unha elevada biodiversidade.</w:t>
      </w:r>
    </w:p>
    <w:p w:rsidR="00F92C80" w:rsidRPr="004159C4" w:rsidRDefault="00F92C80" w:rsidP="00F92C80">
      <w:pPr>
        <w:spacing w:line="240" w:lineRule="auto"/>
        <w:jc w:val="both"/>
        <w:rPr>
          <w:rFonts w:ascii="Source Sans Pro" w:hAnsi="Source Sans Pro"/>
        </w:rPr>
      </w:pPr>
      <w:r w:rsidRPr="004159C4">
        <w:rPr>
          <w:rFonts w:ascii="Source Sans Pro" w:hAnsi="Source Sans Pro"/>
        </w:rPr>
        <w:t xml:space="preserve">O proxecto do parque eólico Marcofán afecta ao río Redondo, que  nace nos Montes do Testeiro, na Rede Natura 2000, ao igual que moitos dos cauces da área de afección doproxecto. O rego das Pugas e o rego de Puzas nacen </w:t>
      </w:r>
      <w:r w:rsidRPr="004159C4">
        <w:rPr>
          <w:rFonts w:ascii="Source Sans Pro" w:hAnsi="Source Sans Pro"/>
        </w:rPr>
        <w:lastRenderedPageBreak/>
        <w:t xml:space="preserve">no Alargo das Poulas. A mercantil promotora non menciona o rego das Colmeas. Todos estes cauces confluen no val fluvial do Regueiro. </w:t>
      </w:r>
    </w:p>
    <w:p w:rsidR="00F92C80" w:rsidRPr="004159C4" w:rsidRDefault="00F92C80" w:rsidP="00F92C80">
      <w:pPr>
        <w:spacing w:line="240" w:lineRule="auto"/>
        <w:jc w:val="both"/>
        <w:rPr>
          <w:rFonts w:ascii="Source Sans Pro" w:hAnsi="Source Sans Pro"/>
        </w:rPr>
      </w:pPr>
      <w:r w:rsidRPr="004159C4">
        <w:rPr>
          <w:rFonts w:ascii="Source Sans Pro" w:hAnsi="Source Sans Pro"/>
        </w:rPr>
        <w:t>O rego do Val da Castiñeira dá orixe no seu traxecto  ao rego do Campo do Chancelo.  O rego do Salgueiro nace nas Vegadas e o rego da Cova na ce na paraxe do Espiño e o rego da Besada, na paraxe da Portela.</w:t>
      </w:r>
    </w:p>
    <w:p w:rsidR="008948EA" w:rsidRPr="004159C4" w:rsidRDefault="00F92C80" w:rsidP="00F92C80">
      <w:pPr>
        <w:spacing w:line="240" w:lineRule="auto"/>
        <w:jc w:val="both"/>
        <w:rPr>
          <w:rFonts w:ascii="Source Sans Pro" w:hAnsi="Source Sans Pro"/>
        </w:rPr>
      </w:pPr>
      <w:r w:rsidRPr="004159C4">
        <w:rPr>
          <w:rFonts w:ascii="Source Sans Pro" w:hAnsi="Source Sans Pro"/>
        </w:rPr>
        <w:t>O río Doade ou río Cardelle tamén está afectado polo proxecto ao iegual que a Fonte Perdigón, o rego da Touza, rego do Salgueiro</w:t>
      </w:r>
      <w:r w:rsidR="00701E5F" w:rsidRPr="004159C4">
        <w:rPr>
          <w:rFonts w:ascii="Source Sans Pro" w:hAnsi="Source Sans Pro"/>
        </w:rPr>
        <w:t>...</w:t>
      </w:r>
      <w:r w:rsidRPr="004159C4">
        <w:rPr>
          <w:rFonts w:ascii="Source Sans Pro" w:hAnsi="Source Sans Pro"/>
        </w:rPr>
        <w:t xml:space="preserve">etc. </w:t>
      </w:r>
    </w:p>
    <w:p w:rsidR="00F92C80" w:rsidRPr="004159C4" w:rsidRDefault="00F92C80" w:rsidP="00F92C80">
      <w:pPr>
        <w:spacing w:line="240" w:lineRule="auto"/>
        <w:jc w:val="both"/>
        <w:rPr>
          <w:rFonts w:ascii="Source Sans Pro" w:hAnsi="Source Sans Pro"/>
          <w:b/>
        </w:rPr>
      </w:pPr>
      <w:r w:rsidRPr="004159C4">
        <w:rPr>
          <w:rFonts w:ascii="Source Sans Pro" w:hAnsi="Source Sans Pro"/>
          <w:b/>
        </w:rPr>
        <w:t>As instalacións de conexión Beariz 400 kV Eixe Sur comparten afeccións sobre os recurso hídricos co proxecto do parque eólico Marcofán.</w:t>
      </w:r>
    </w:p>
    <w:p w:rsidR="002F2775" w:rsidRPr="004159C4" w:rsidRDefault="002F2775" w:rsidP="00BC3BBB">
      <w:pPr>
        <w:pStyle w:val="Prrafodelista"/>
        <w:numPr>
          <w:ilvl w:val="0"/>
          <w:numId w:val="6"/>
        </w:numPr>
        <w:spacing w:line="240" w:lineRule="auto"/>
        <w:jc w:val="both"/>
        <w:rPr>
          <w:rFonts w:ascii="Source Sans Pro" w:eastAsiaTheme="minorHAnsi" w:hAnsi="Source Sans Pro" w:cstheme="minorBidi"/>
          <w:b/>
          <w:highlight w:val="yellow"/>
          <w:lang w:eastAsia="en-US"/>
        </w:rPr>
      </w:pPr>
      <w:r w:rsidRPr="004159C4">
        <w:rPr>
          <w:rFonts w:ascii="Source Sans Pro" w:eastAsiaTheme="minorHAnsi" w:hAnsi="Source Sans Pro" w:cstheme="minorBidi"/>
          <w:b/>
          <w:highlight w:val="yellow"/>
          <w:lang w:eastAsia="en-US"/>
        </w:rPr>
        <w:t>Afección severa e prexuizos irreversibles para o sistema de brañas e humidais da zona de afección do proxecto:</w:t>
      </w:r>
    </w:p>
    <w:p w:rsidR="002F2775" w:rsidRPr="004159C4" w:rsidRDefault="009C0F48" w:rsidP="00BC3BBB">
      <w:pPr>
        <w:spacing w:line="240" w:lineRule="auto"/>
        <w:jc w:val="both"/>
        <w:rPr>
          <w:rFonts w:ascii="Source Sans Pro" w:hAnsi="Source Sans Pro"/>
        </w:rPr>
      </w:pPr>
      <w:r w:rsidRPr="004159C4">
        <w:rPr>
          <w:rFonts w:ascii="Source Sans Pro" w:hAnsi="Source Sans Pro"/>
        </w:rPr>
        <w:t>Ao igual que o proxecto das instalacións de conexión Beariz 400 kV Eixe Sur, o</w:t>
      </w:r>
      <w:r w:rsidR="002F2775" w:rsidRPr="004159C4">
        <w:rPr>
          <w:rFonts w:ascii="Source Sans Pro" w:hAnsi="Source Sans Pro"/>
        </w:rPr>
        <w:t xml:space="preserve"> proxecto de instalacións de conexión Beariz 400 kV, eixe leste, sitas nos concellos de Beariz, Boborás e O Irixo, da provincia de Ourense (expediente IN408A 2020/175) obvia a afección aos humidais e ás brañas. E tampouco realiza un estudo dos impactos acumulados e sinérxicos dos máis de 2</w:t>
      </w:r>
      <w:r w:rsidR="000B1B1C" w:rsidRPr="004159C4">
        <w:rPr>
          <w:rFonts w:ascii="Source Sans Pro" w:hAnsi="Source Sans Pro"/>
        </w:rPr>
        <w:t>9</w:t>
      </w:r>
      <w:r w:rsidR="002F2775" w:rsidRPr="004159C4">
        <w:rPr>
          <w:rFonts w:ascii="Source Sans Pro" w:hAnsi="Source Sans Pro"/>
        </w:rPr>
        <w:t xml:space="preserve"> parques eólicos previstos para a área de afección do proxecto. Así por exemplo:</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parque eólico Paraño Oeste prevé unha afección importante á Fonte Alta do Chapeo, posto que como non consta no Inventario de Humidais de Galicia tampouco está delimitado, polo que se descoñece o grao de afección das infraestruturas eólicas e como lle afectará a remoción de terras e rochas das cimentacións eólicas á drenaxe do humidal.</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No proxecto deste mesmo parque existen outros humidais obviados pola mercantil promotora como as Brañas e Regueiro de Monte Pousada (Forcarei), Brañas do Monte Pardesoa, Lamas…etc.</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mesmo sucede cos parques eólicos Pico Seco e Valdepereira que afectarían ás  Brañas de Surribas, Brañal de Sidre, Brañas de Pena Gallada, Brañas da Costa Longa, Brañas do Gorgullón, As Brañas (O Irixo), Brañas do Monte da Cidá, Brañas dos Portos, Brañas de Balongo, Brañas do Camiño dos Lobos, Brañas do Campo da Cande, Brañas da Carpaceira…, etc. O parque prevese a súa instalación nunha zona e brañas, humidais, lagoas, turbeiras…etc. e esta afección prevese permanente e irreversible.</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En relación ao parque eólico Campos Vellos este afecta 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Brañas do Niño Vao, Brañas do Monte Pena Marela, Brañas de Fontaos, Brañas de Portiño de Fóra, Brañas de Portiño de Dentro, Brañas do Monte Marcofán, Brañas das Valiñas, Brañas de Brexa, Brañas da Reguiña de Currás, Brañas de Pedralta, Brañas da Fonte Riscada, Brañas de Campos Vellos, Brañas da Rega da Cerdeira, Brañas do Chancelo…etc.</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mesmo ocorre con este proxecto que afecta ás Brañas do Mosqueiro. Todos estes impactos non foron obxecto de avaliación por parte da promotora.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Cómpre ter en conta que as infraestruturas afectan de forma irreversible a estes espazos. Ademais os aeroxeradores, as gabias de cableado, os vieiros, os puntos de apoio e os accesos aos mesmos aséntanse prácticamente sobre humidais, brañas e lagoas. A propia toponimia xa indica que estamos en presencia de humidais, brañas e lagoas. A afección aos recursos hídricos é irreversible. As importantes remocións de toneladas de terra para a instalación das cimentacións e plataformas dos aeroxeradores pode romper acuíferos e afectar seriamente ás masas de auga soterradas. Os humidais son fontes de vida, xa que o 40 % das especies do mundo viven ou se reproducen nestes espazos. Tamén son fonte de auga limpa e de alimento, de feito, unha de cada sete persoas depende dos humidais para o seu sustento. Os servizos que brindan os humidais son incalculables e insubstituíbles.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 xml:space="preserve">Centos de hectáreas de lagoas, lagos, brañas, xunqueiras, bosques húmidos e turbeiras están en serio risco de desaparición por mor da expansión denscontrolada de eólicos en Galicia. En Galicia só hai 5 humidais protexidos </w:t>
      </w:r>
      <w:r w:rsidRPr="004159C4">
        <w:rPr>
          <w:rFonts w:ascii="Source Sans Pro" w:hAnsi="Source Sans Pro"/>
        </w:rPr>
        <w:lastRenderedPageBreak/>
        <w:t xml:space="preserve">ao abeiro do Decreto 110/2004, do 27 de maio. Posteriormente no ano 2008 a Xunta de Galicia aprobaba o Decreto 127/2008, do 5 de xuño, polo que se desenvolve o réxime xurídico dos humidais protexidos e se crea o Inventario de humidais de Galicia, vixente na actualidade. </w:t>
      </w:r>
      <w:proofErr w:type="gramStart"/>
      <w:r w:rsidRPr="004159C4">
        <w:rPr>
          <w:rFonts w:ascii="Source Sans Pro" w:hAnsi="Source Sans Pro"/>
        </w:rPr>
        <w:t>desde</w:t>
      </w:r>
      <w:proofErr w:type="gramEnd"/>
      <w:r w:rsidRPr="004159C4">
        <w:rPr>
          <w:rFonts w:ascii="Source Sans Pro" w:hAnsi="Source Sans Pro"/>
        </w:rPr>
        <w:t xml:space="preserve"> o ano 2008, data de creación do Inventario como rexistro público de consulta dos humidais, a Xunta abandonouno por completo e non se molestou en inventariar debidamente os humidais galegos incumprindo de cheo a Directiva 2000/60/CE, pola que e establece un marco comunitario de actuación no ámbito da política de augas (en diante DMA).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obxectivo ambiental da DMA é “establecer un marco para a protección das augas superficiais continentais, as augas de transición, as augas costeiras e as augas subterráneas que preveña toda deterioración adicional e protexa e mellore o estado dos ecosistemas acuáticos e, con respecto ás súas necesidades de auga, dos ecosistemas terrestres e humidais directamente dependentes dos ecosistemas acuáticos”.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 inscrición dun humidal no Inventario de humidais de Galicia deixará constancia, como mínimo da súa dentificación, denominación e descrición, codificación e denominación do humidal, descrición xeral do humidal, tipoloxía, localización e superficie, localización xeográfica, administrativa e hidrolóxica, superficie do humidal, hábitats, vexetación e flora, fauna, réxime de protección, plans e medidas de conservación, estado de conservación e cartografía.</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Ao non delimitarse debidamente os humidais do Inventario difícilmente se poden identificar, controlar e moito menos cumprir cos obxectivos de calidade destas masas de auga que esixe a DMA e por tanto, xa non habería ningún obxectivo ambiental que cumprir, abandonando a súa sorte estes espazos que prestan grandes e valiosos servizos ecosistémicos.</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desleixo da Xunta de Galicia con respecto aos humidais e de tal envergadura que na praxe a cidadanía ten que pasar polo que indican as empresas nos proxectos, sen poder constatar a veracidade do que neles se realta. As obras de construción dos parques eólicos sobre estes espazos ou con afección aos mesmos, provoca a desaparición dos valores naturais destes. A apertura de viais, as cimentacións dos muíños, as gavias de cabreado, a construción das subestasións eléctricas, as liñas de evacuación e os centros de seccionamento están a provocar a framentación e drenaxe destas zonas húmidas con un impacto ambiental irreversible e inasumible nunha época de crise climática como a actual.</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As turbeiras son importantes sumidoiros de carbono e por tanto son cruciais para facer fronte a unha emerxencia climática que está a acelerar a perda de biodiversidade. Os humidais están a desaparecer máis rápido que ningún outro ecosistema e a implantación de parques eólicos non seu ámbito xeográfico non é a solución adecuada para contribuír ao cambio climático. Existen numerosas zonas de humidais, xuncais, brañas e lagoas e directamente afectadas polos aeroxeradores. En consoancia co artigo 21 da Lei 7/2021, do 20 de maio, de cambio climático e transición enerxética, relativo á consideración do cambio climático na planificación e xestión territorial e urbanística, así como nas intervencións no medio urbano, na edificación e nas infraestruturas do transporte, os humidais, as brañas e as lagoas, ao igual que as nascencias dos ríos deberan ser consideradas zonas de sensibilidade e exclusión de infraestruturas eólicas, pola súa importancia para a biodiversidade, conectividade e provisión de servizos ecosistémicos.</w:t>
      </w:r>
    </w:p>
    <w:p w:rsidR="002F2775" w:rsidRPr="004159C4" w:rsidRDefault="007851DF" w:rsidP="007851DF">
      <w:pPr>
        <w:pBdr>
          <w:top w:val="nil"/>
          <w:left w:val="nil"/>
          <w:bottom w:val="nil"/>
          <w:right w:val="nil"/>
          <w:between w:val="nil"/>
        </w:pBdr>
        <w:spacing w:line="240" w:lineRule="auto"/>
        <w:jc w:val="both"/>
        <w:rPr>
          <w:rFonts w:ascii="Source Sans Pro" w:hAnsi="Source Sans Pro" w:cs="Arial"/>
          <w:b/>
          <w:highlight w:val="yellow"/>
        </w:rPr>
      </w:pPr>
      <w:r w:rsidRPr="004159C4">
        <w:rPr>
          <w:rFonts w:ascii="Source Sans Pro" w:eastAsia="Arial Narrow" w:hAnsi="Source Sans Pro" w:cs="Arial"/>
          <w:b/>
          <w:highlight w:val="yellow"/>
        </w:rPr>
        <w:t xml:space="preserve">XVI.- </w:t>
      </w:r>
      <w:r w:rsidR="002F2775" w:rsidRPr="004159C4">
        <w:rPr>
          <w:rFonts w:ascii="Source Sans Pro" w:eastAsia="Arial Narrow" w:hAnsi="Source Sans Pro" w:cs="Arial"/>
          <w:b/>
          <w:highlight w:val="yellow"/>
        </w:rPr>
        <w:t>Prexuizos significativos e irreversibles para os chans e o medio ambiente:</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O chan é un recurso natural non renovable e finito cuxo proceso de formación tómase centos de anos. Son unha parte fundamental no equilibrio dos ecosistemas: funciona como filtro e amortiguador ao reter substancias, protexe as augas subterráneas e superficiais contra a penetración de axentes nocivos e transforma compostos orgánicos descompoñéndoos ou modificando a súa estrutura conseguindo a mineralización.</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A implantación dos máis de 2</w:t>
      </w:r>
      <w:r w:rsidR="007851DF" w:rsidRPr="004159C4">
        <w:rPr>
          <w:rFonts w:ascii="Source Sans Pro" w:eastAsia="Arial Narrow" w:hAnsi="Source Sans Pro" w:cs="Arial"/>
        </w:rPr>
        <w:t xml:space="preserve">9 </w:t>
      </w:r>
      <w:r w:rsidRPr="004159C4">
        <w:rPr>
          <w:rFonts w:ascii="Source Sans Pro" w:eastAsia="Arial Narrow" w:hAnsi="Source Sans Pro" w:cs="Arial"/>
        </w:rPr>
        <w:t xml:space="preserve"> parques eólicos e as súas infraestruturas asociadas de evacuación e conexión, como é o presente caso,  alteran os ciclos bioxeoquímicos dos chans. A degradación que sofren os chans supón unha ameaza á capacidade deste recurso para satisfacer as necesidades das futuras xeracións.</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materia orgánica do chan ou humus é fundamental para manter a estrutura do chan, reter a auga necesaria, actuar como reserva nutritiva e imprescindible para manter a produtividade dá terra. Certos usos do chan, como as cimentacións eólicas, diminuen de forma drástica o contido de materia orgánica do chan. As remocións de </w:t>
      </w:r>
      <w:r w:rsidRPr="004159C4">
        <w:rPr>
          <w:rFonts w:ascii="Source Sans Pro" w:eastAsia="Arial Narrow" w:hAnsi="Source Sans Pro" w:cs="Arial"/>
        </w:rPr>
        <w:lastRenderedPageBreak/>
        <w:t>toneladas de terra que esixe a implantación de máis de 28 parques eólicos nunha área de 10 km e as liñas de evacuación e conexión asociadas coas gabias de cableado, os 40 puntos de apoio á LAT de evacuación e os accesos a estes non é cuestión baladí e eses chans non se van a recuperar polo que nun futuro, no caso de implantarse, teremos unha gran área de chan desertificada e erosionada de terro infértil.</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Coa implantación das cimentacións dos parques, as excavacións e remocións de toneladas de terras durante a súa instalación, elimínase a materia orgánica dos chans e pérdese a produtividade destes. Non só se produce un cambio de usos (agrícolas de cultivo, de pasteiros ou forestais). Tamén se produce unha transformación urbanística non amparada legalmente, ao quedar os chans erosionados e perder de forma irreversible a súa produtividade orixinaria.</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A Lei do chan de Galicia aposta na súa exposición de motivos pola protección territorial e, en particular, pola defensa e respecto do chan rústico, xa sexa pola afección ao dominio público ou pola presenza de valores merecedores de especial salvagarda.  Así o indica literalmente:</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“A Lei do chan aposta pola protección territorial e, en particular, pola defensa e respecto do chan rústico, xa sexa pola afección ao dominio público ou pola presenza de valores merecedores de especial salvagarda”.</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O artigo 31 da citada lei referido a “Concepto e categorías” establece:</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“1. Terán a condición de chan rústico:</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a) Os terreos sometidos a algún réxime de especial protección, de conformidade coa lexislación sectorial de protección do dominio público marítimo-terrestre, hidráulico ou de infraestruturas, ou coa lexislación sectorial de protección dos valores agrícolas, gandeiros, forestais, paisaxísticos, ambientais, naturais ou culturais”.</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Así, o artigo 34 da Lei 2/2006 do chan de Galicia indica respecto ao “Chan rústico de especial protección” que:</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i/>
        </w:rPr>
        <w:t>“4. Cando un terreo, polas súas características, poida corresponder a varias categorías de chan rústico, aplicaranse os distintos réximes de forma complementaria”</w:t>
      </w:r>
      <w:r w:rsidRPr="004159C4">
        <w:rPr>
          <w:rFonts w:ascii="Source Sans Pro" w:eastAsia="Arial Narrow" w:hAnsi="Source Sans Pro" w:cs="Arial"/>
        </w:rPr>
        <w:t>, pero entendendo en base ao indicado na exposición de motivos da lei, que no caso de non poder complementarse prevalecerá aquel que máis protexa o chan rústico e en ningún caso, aquel que poida alterar de forma irreversible a funcionalidade deste como é o caso das infraestruturas eólicas proxectadas.</w:t>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 xml:space="preserve">De feito, o artigo 35.2 indica que: </w:t>
      </w:r>
      <w:r w:rsidRPr="004159C4">
        <w:rPr>
          <w:rFonts w:ascii="Source Sans Pro" w:eastAsia="Arial Narrow" w:hAnsi="Source Sans Pro" w:cs="Arial"/>
          <w:i/>
        </w:rPr>
        <w:t>“Os restantes usos en chan rústico son usos prohibidos”,</w:t>
      </w:r>
      <w:r w:rsidRPr="004159C4">
        <w:rPr>
          <w:rFonts w:ascii="Source Sans Pro" w:eastAsia="Arial Narrow" w:hAnsi="Source Sans Pro" w:cs="Arial"/>
        </w:rPr>
        <w:t xml:space="preserve"> sobre todo aqueles que alteren de forma irreversible a súa funcionalidade, como é o caso das remocións de terra descritas no proxecto das instalacións de conexión Beariz 400 kV.</w:t>
      </w:r>
    </w:p>
    <w:p w:rsidR="002F2775" w:rsidRPr="004159C4" w:rsidRDefault="00850B19" w:rsidP="00BC3BBB">
      <w:pPr>
        <w:spacing w:line="240" w:lineRule="auto"/>
        <w:jc w:val="both"/>
        <w:rPr>
          <w:rFonts w:ascii="Source Sans Pro" w:eastAsia="Arial Narrow" w:hAnsi="Source Sans Pro" w:cs="Arial"/>
        </w:rPr>
      </w:pPr>
      <w:r w:rsidRPr="004159C4">
        <w:rPr>
          <w:rFonts w:ascii="Source Sans Pro" w:eastAsia="Arial Narrow" w:hAnsi="Source Sans Pro" w:cs="Arial"/>
        </w:rPr>
        <w:t>As infraestruturas das instalacións de conexión Beariz 400 kV Eixe sur, sitas nos concellos da Lama (Pontevedra), Avión e Beariz (Ourense) (expediente IN408A 2020/176),</w:t>
      </w:r>
      <w:r w:rsidR="002F2775" w:rsidRPr="004159C4">
        <w:rPr>
          <w:rFonts w:ascii="Source Sans Pro" w:eastAsia="Arial Narrow" w:hAnsi="Source Sans Pro" w:cs="Arial"/>
        </w:rPr>
        <w:t xml:space="preserve"> resultan incompatibles cos usos e a fertilidade actual dos chans. As cimentacións do parque xunto coa remoción de toneladas de terra previstas para a súa implantación, altera de forma irreversible a cuberta vexetal e os recursos hídricos, producindo erosión da cuberta vexetal e a medio e longo prazo desertificación da área afectada, xa que, a perda da cuberta vexetal e dos humidais converte aos chans nun recurso natural non renovable e finito perdendo a súa funcionalidade e aptitude agrícola, gandeira e forestal actual de xeito irreversible.</w:t>
      </w:r>
    </w:p>
    <w:p w:rsidR="002F2775" w:rsidRPr="004159C4" w:rsidRDefault="007851DF" w:rsidP="00BC3BBB">
      <w:pPr>
        <w:spacing w:line="240" w:lineRule="auto"/>
        <w:jc w:val="both"/>
        <w:rPr>
          <w:rFonts w:ascii="Source Sans Pro" w:hAnsi="Source Sans Pro" w:cs="Times New Roman"/>
          <w:b/>
          <w:bCs/>
        </w:rPr>
      </w:pPr>
      <w:r w:rsidRPr="004159C4">
        <w:rPr>
          <w:rFonts w:ascii="Source Sans Pro" w:hAnsi="Source Sans Pro" w:cs="Times New Roman"/>
          <w:b/>
          <w:bCs/>
          <w:highlight w:val="yellow"/>
          <w:u w:val="thick"/>
        </w:rPr>
        <w:t>XVII</w:t>
      </w:r>
      <w:r w:rsidR="002F2775" w:rsidRPr="004159C4">
        <w:rPr>
          <w:rFonts w:ascii="Source Sans Pro" w:hAnsi="Source Sans Pro" w:cs="Times New Roman"/>
          <w:b/>
          <w:bCs/>
          <w:highlight w:val="yellow"/>
          <w:u w:val="thick"/>
        </w:rPr>
        <w:t>.-</w:t>
      </w:r>
      <w:r w:rsidR="002F2775" w:rsidRPr="004159C4">
        <w:rPr>
          <w:rFonts w:ascii="Source Sans Pro" w:hAnsi="Source Sans Pro" w:cs="Times New Roman"/>
          <w:b/>
          <w:bCs/>
          <w:highlight w:val="yellow"/>
        </w:rPr>
        <w:t xml:space="preserve">  </w:t>
      </w:r>
      <w:r w:rsidR="0025199C" w:rsidRPr="004159C4">
        <w:rPr>
          <w:rFonts w:ascii="Source Sans Pro" w:hAnsi="Source Sans Pro" w:cs="Times New Roman"/>
          <w:b/>
          <w:bCs/>
          <w:highlight w:val="yellow"/>
        </w:rPr>
        <w:t>AFECCIÓN SEVERA ÁS FAMILIAS QUE VIVEN, RESIDEN E/OU TRABALLAN NOS NÚCLEOS RURAIS AFECTADOS. AFECCIÓN SEVERA Á PAISAXE E XERACIÓN DE FEÍSMO PAISAXÍSTICO.</w:t>
      </w:r>
    </w:p>
    <w:p w:rsidR="00100DAE" w:rsidRPr="004159C4" w:rsidRDefault="00100DAE" w:rsidP="00BC3BBB">
      <w:pPr>
        <w:spacing w:line="240" w:lineRule="auto"/>
        <w:jc w:val="both"/>
        <w:rPr>
          <w:rFonts w:ascii="Source Sans Pro" w:hAnsi="Source Sans Pro" w:cs="Times New Roman"/>
          <w:bCs/>
        </w:rPr>
      </w:pPr>
      <w:r w:rsidRPr="004159C4">
        <w:rPr>
          <w:rFonts w:ascii="Source Sans Pro" w:hAnsi="Source Sans Pro" w:cs="Times New Roman"/>
          <w:bCs/>
        </w:rPr>
        <w:t>Existe unha afección moi severa as familias que viven, residen e/ou traballan nos núcleos de:</w:t>
      </w:r>
    </w:p>
    <w:p w:rsidR="007872AD" w:rsidRPr="004159C4" w:rsidRDefault="007872AD" w:rsidP="00BC3BBB">
      <w:pPr>
        <w:spacing w:line="240" w:lineRule="auto"/>
        <w:jc w:val="both"/>
        <w:rPr>
          <w:rFonts w:ascii="Source Sans Pro" w:hAnsi="Source Sans Pro" w:cs="Times New Roman"/>
          <w:bCs/>
        </w:rPr>
      </w:pPr>
      <w:r w:rsidRPr="004159C4">
        <w:rPr>
          <w:rFonts w:ascii="Source Sans Pro" w:hAnsi="Source Sans Pro" w:cs="Times New Roman"/>
          <w:bCs/>
        </w:rPr>
        <w:t>Taboadelo na Lama, Acevedo, Rubillón, Taboazas, Penedo e Baiste en Avióne Garfián, A Bouza, Beariz, Alén, Doade, Correa, Muradas, Alvite, Lebozán, Liñares, As Antas e As Ventelas en Beariz e Sonelle en Boborás.</w:t>
      </w:r>
    </w:p>
    <w:p w:rsidR="006D2004" w:rsidRPr="004159C4" w:rsidRDefault="006D2004" w:rsidP="00BC3BBB">
      <w:pPr>
        <w:spacing w:line="240" w:lineRule="auto"/>
        <w:jc w:val="both"/>
        <w:rPr>
          <w:rFonts w:ascii="Source Sans Pro" w:hAnsi="Source Sans Pro" w:cs="Times New Roman"/>
          <w:b/>
          <w:bCs/>
        </w:rPr>
      </w:pPr>
      <w:r w:rsidRPr="004159C4">
        <w:rPr>
          <w:rFonts w:ascii="Source Sans Pro" w:hAnsi="Source Sans Pro" w:cs="Times New Roman"/>
          <w:b/>
          <w:bCs/>
        </w:rPr>
        <w:t>Ver informe Aliente:</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“2.1.a.- Ruido audible</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lastRenderedPageBreak/>
        <w:t>El principal impacto de los aerogeneradores sobre las personas es el ruido, que produce alteraciones en la calidad del sueño mediante la interrupción objetiva del sueño, reflejada por una mayor frecuencia de despertares, proporción reducida de sueño en fase profunda, o la reducción del sueño en su fase N2 (e.g. Smith M.G. et al.,</w:t>
      </w:r>
      <w:r w:rsidR="001B482F" w:rsidRPr="004159C4">
        <w:rPr>
          <w:rFonts w:ascii="Source Sans Pro" w:hAnsi="Source Sans Pro" w:cs="Times New Roman"/>
          <w:bCs/>
          <w:i/>
        </w:rPr>
        <w:t xml:space="preserve"> 2020). Del mismo modo, existen </w:t>
      </w:r>
      <w:r w:rsidRPr="004159C4">
        <w:rPr>
          <w:rFonts w:ascii="Source Sans Pro" w:hAnsi="Source Sans Pro" w:cs="Times New Roman"/>
          <w:bCs/>
          <w:i/>
        </w:rPr>
        <w:t>pruebas de que el insomnio aumenta, con una fuerte mod</w:t>
      </w:r>
      <w:r w:rsidR="001B482F" w:rsidRPr="004159C4">
        <w:rPr>
          <w:rFonts w:ascii="Source Sans Pro" w:hAnsi="Source Sans Pro" w:cs="Times New Roman"/>
          <w:bCs/>
          <w:i/>
        </w:rPr>
        <w:t xml:space="preserve">ulación de amplitud y una menor </w:t>
      </w:r>
      <w:r w:rsidRPr="004159C4">
        <w:rPr>
          <w:rFonts w:ascii="Source Sans Pro" w:hAnsi="Source Sans Pro" w:cs="Times New Roman"/>
          <w:bCs/>
          <w:i/>
        </w:rPr>
        <w:t>frecuencia de rotación, el sueño más profundo se ve afec</w:t>
      </w:r>
      <w:r w:rsidR="001B482F" w:rsidRPr="004159C4">
        <w:rPr>
          <w:rFonts w:ascii="Source Sans Pro" w:hAnsi="Source Sans Pro" w:cs="Times New Roman"/>
          <w:bCs/>
          <w:i/>
        </w:rPr>
        <w:t xml:space="preserve">tado adversamente por una mayor </w:t>
      </w:r>
      <w:r w:rsidRPr="004159C4">
        <w:rPr>
          <w:rFonts w:ascii="Source Sans Pro" w:hAnsi="Source Sans Pro" w:cs="Times New Roman"/>
          <w:bCs/>
          <w:i/>
        </w:rPr>
        <w:t xml:space="preserve">frecuencia de rotación y una fuerte modulación de amplitud y </w:t>
      </w:r>
      <w:r w:rsidR="001B482F" w:rsidRPr="004159C4">
        <w:rPr>
          <w:rFonts w:ascii="Source Sans Pro" w:hAnsi="Source Sans Pro" w:cs="Times New Roman"/>
          <w:bCs/>
          <w:i/>
        </w:rPr>
        <w:t xml:space="preserve">el sueño ligero aumenta con una </w:t>
      </w:r>
      <w:r w:rsidRPr="004159C4">
        <w:rPr>
          <w:rFonts w:ascii="Source Sans Pro" w:hAnsi="Source Sans Pro" w:cs="Times New Roman"/>
          <w:bCs/>
          <w:i/>
        </w:rPr>
        <w:t>alta frecuencia de rotación y latidos acústicos). El ruido tam</w:t>
      </w:r>
      <w:r w:rsidR="001B482F" w:rsidRPr="004159C4">
        <w:rPr>
          <w:rFonts w:ascii="Source Sans Pro" w:hAnsi="Source Sans Pro" w:cs="Times New Roman"/>
          <w:bCs/>
          <w:i/>
        </w:rPr>
        <w:t xml:space="preserve">bién produce sordera, acúfenos, </w:t>
      </w:r>
      <w:r w:rsidRPr="004159C4">
        <w:rPr>
          <w:rFonts w:ascii="Source Sans Pro" w:hAnsi="Source Sans Pro" w:cs="Times New Roman"/>
          <w:bCs/>
          <w:i/>
        </w:rPr>
        <w:t>vértigos, mareos, cefaleas, migrañas, ansiedad/depresión, irritabilidad y deterioro en la calidad</w:t>
      </w:r>
      <w:r w:rsidR="001B482F" w:rsidRPr="004159C4">
        <w:rPr>
          <w:rFonts w:ascii="Source Sans Pro" w:hAnsi="Source Sans Pro" w:cs="Times New Roman"/>
          <w:bCs/>
          <w:i/>
        </w:rPr>
        <w:t xml:space="preserve"> </w:t>
      </w:r>
      <w:r w:rsidRPr="004159C4">
        <w:rPr>
          <w:rFonts w:ascii="Source Sans Pro" w:hAnsi="Source Sans Pro" w:cs="Times New Roman"/>
          <w:bCs/>
          <w:i/>
        </w:rPr>
        <w:t>de vida.</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El ruido es más perturbador en entornos de muy ba</w:t>
      </w:r>
      <w:r w:rsidR="001B482F" w:rsidRPr="004159C4">
        <w:rPr>
          <w:rFonts w:ascii="Source Sans Pro" w:hAnsi="Source Sans Pro" w:cs="Times New Roman"/>
          <w:bCs/>
          <w:i/>
        </w:rPr>
        <w:t xml:space="preserve">ja contaminación acústica, y no </w:t>
      </w:r>
      <w:r w:rsidRPr="004159C4">
        <w:rPr>
          <w:rFonts w:ascii="Source Sans Pro" w:hAnsi="Source Sans Pro" w:cs="Times New Roman"/>
          <w:bCs/>
          <w:i/>
        </w:rPr>
        <w:t>debería sobrepasar 45 dB al aire libre (Wagner, S., Bareiss,</w:t>
      </w:r>
      <w:r w:rsidR="001B482F" w:rsidRPr="004159C4">
        <w:rPr>
          <w:rFonts w:ascii="Source Sans Pro" w:hAnsi="Source Sans Pro" w:cs="Times New Roman"/>
          <w:bCs/>
          <w:i/>
        </w:rPr>
        <w:t xml:space="preserve"> R., &amp; Guidati, G. (2012). Wind </w:t>
      </w:r>
      <w:r w:rsidRPr="004159C4">
        <w:rPr>
          <w:rFonts w:ascii="Source Sans Pro" w:hAnsi="Source Sans Pro" w:cs="Times New Roman"/>
          <w:bCs/>
          <w:i/>
        </w:rPr>
        <w:t>turbine noise. Springer Science &amp; Business Media).</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El ruido se incrementa cuando hay aerogeneradore</w:t>
      </w:r>
      <w:r w:rsidR="001B482F" w:rsidRPr="004159C4">
        <w:rPr>
          <w:rFonts w:ascii="Source Sans Pro" w:hAnsi="Source Sans Pro" w:cs="Times New Roman"/>
          <w:bCs/>
          <w:i/>
        </w:rPr>
        <w:t xml:space="preserve">s próximos y se potencia con la </w:t>
      </w:r>
      <w:r w:rsidRPr="004159C4">
        <w:rPr>
          <w:rFonts w:ascii="Source Sans Pro" w:hAnsi="Source Sans Pro" w:cs="Times New Roman"/>
          <w:bCs/>
          <w:i/>
        </w:rPr>
        <w:t>velocidad del viento (el sueño aerodinámico de las turbinas</w:t>
      </w:r>
      <w:r w:rsidR="001B482F" w:rsidRPr="004159C4">
        <w:rPr>
          <w:rFonts w:ascii="Source Sans Pro" w:hAnsi="Source Sans Pro" w:cs="Times New Roman"/>
          <w:bCs/>
          <w:i/>
        </w:rPr>
        <w:t xml:space="preserve"> se incrementa en 1 dB a medida </w:t>
      </w:r>
      <w:r w:rsidRPr="004159C4">
        <w:rPr>
          <w:rFonts w:ascii="Source Sans Pro" w:hAnsi="Source Sans Pro" w:cs="Times New Roman"/>
          <w:bCs/>
          <w:i/>
        </w:rPr>
        <w:t>que se incrementa la velocidad de viento a 1 m/s). En las re</w:t>
      </w:r>
      <w:r w:rsidR="001B482F" w:rsidRPr="004159C4">
        <w:rPr>
          <w:rFonts w:ascii="Source Sans Pro" w:hAnsi="Source Sans Pro" w:cs="Times New Roman"/>
          <w:bCs/>
          <w:i/>
        </w:rPr>
        <w:t xml:space="preserve">giones donde los vientos no son </w:t>
      </w:r>
      <w:r w:rsidRPr="004159C4">
        <w:rPr>
          <w:rFonts w:ascii="Source Sans Pro" w:hAnsi="Source Sans Pro" w:cs="Times New Roman"/>
          <w:bCs/>
          <w:i/>
        </w:rPr>
        <w:t xml:space="preserve">constantes, como en las zonas montañosas, los ruidos varían </w:t>
      </w:r>
      <w:r w:rsidR="001B482F" w:rsidRPr="004159C4">
        <w:rPr>
          <w:rFonts w:ascii="Source Sans Pro" w:hAnsi="Source Sans Pro" w:cs="Times New Roman"/>
          <w:bCs/>
          <w:i/>
        </w:rPr>
        <w:t xml:space="preserve">con las ráfagas, lo que acentúa </w:t>
      </w:r>
      <w:r w:rsidRPr="004159C4">
        <w:rPr>
          <w:rFonts w:ascii="Source Sans Pro" w:hAnsi="Source Sans Pro" w:cs="Times New Roman"/>
          <w:bCs/>
          <w:i/>
        </w:rPr>
        <w:t>su carácter desagradable (Hanning, C. 2010).</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
          <w:bCs/>
          <w:i/>
        </w:rPr>
        <w:t>Los sonidos no se propagan de forma directa y uniforme.</w:t>
      </w:r>
      <w:r w:rsidR="004D4B53" w:rsidRPr="004159C4">
        <w:rPr>
          <w:rFonts w:ascii="Source Sans Pro" w:hAnsi="Source Sans Pro" w:cs="Times New Roman"/>
          <w:b/>
          <w:bCs/>
          <w:i/>
        </w:rPr>
        <w:t xml:space="preserve"> Siguen trayectorias en función </w:t>
      </w:r>
      <w:r w:rsidRPr="004159C4">
        <w:rPr>
          <w:rFonts w:ascii="Source Sans Pro" w:hAnsi="Source Sans Pro" w:cs="Times New Roman"/>
          <w:b/>
          <w:bCs/>
          <w:i/>
        </w:rPr>
        <w:t>de la topografía</w:t>
      </w:r>
      <w:r w:rsidRPr="004159C4">
        <w:rPr>
          <w:rFonts w:ascii="Source Sans Pro" w:hAnsi="Source Sans Pro" w:cs="Times New Roman"/>
          <w:bCs/>
          <w:i/>
        </w:rPr>
        <w:t>. Por lo tanto, cuando los vientos son fuertes en un</w:t>
      </w:r>
      <w:r w:rsidR="004D4B53" w:rsidRPr="004159C4">
        <w:rPr>
          <w:rFonts w:ascii="Source Sans Pro" w:hAnsi="Source Sans Pro" w:cs="Times New Roman"/>
          <w:bCs/>
          <w:i/>
        </w:rPr>
        <w:t xml:space="preserve">a cresta y débiles en el valle, </w:t>
      </w:r>
      <w:r w:rsidRPr="004159C4">
        <w:rPr>
          <w:rFonts w:ascii="Source Sans Pro" w:hAnsi="Source Sans Pro" w:cs="Times New Roman"/>
          <w:bCs/>
          <w:i/>
        </w:rPr>
        <w:t xml:space="preserve">los ruidos emitidos por las turbinas eólicas pueden no sentirse o </w:t>
      </w:r>
      <w:r w:rsidR="004D4B53" w:rsidRPr="004159C4">
        <w:rPr>
          <w:rFonts w:ascii="Source Sans Pro" w:hAnsi="Source Sans Pro" w:cs="Times New Roman"/>
          <w:bCs/>
          <w:i/>
        </w:rPr>
        <w:t xml:space="preserve">sentirse poco a la cresta, pero </w:t>
      </w:r>
      <w:r w:rsidRPr="004159C4">
        <w:rPr>
          <w:rFonts w:ascii="Source Sans Pro" w:hAnsi="Source Sans Pro" w:cs="Times New Roman"/>
          <w:bCs/>
          <w:i/>
        </w:rPr>
        <w:t>sí con fuerza en el valle, incluso a distancias superiores a 1000 metros (e.g. Hanning &amp; E</w:t>
      </w:r>
      <w:r w:rsidR="004D4B53" w:rsidRPr="004159C4">
        <w:rPr>
          <w:rFonts w:ascii="Source Sans Pro" w:hAnsi="Source Sans Pro" w:cs="Times New Roman"/>
          <w:bCs/>
          <w:i/>
        </w:rPr>
        <w:t xml:space="preserve">vans, </w:t>
      </w:r>
      <w:r w:rsidRPr="004159C4">
        <w:rPr>
          <w:rFonts w:ascii="Source Sans Pro" w:hAnsi="Source Sans Pro" w:cs="Times New Roman"/>
          <w:bCs/>
          <w:i/>
        </w:rPr>
        <w:t xml:space="preserve">2012). Además, la propagación de ruido de los aerogeneradores </w:t>
      </w:r>
      <w:r w:rsidR="004D4B53" w:rsidRPr="004159C4">
        <w:rPr>
          <w:rFonts w:ascii="Source Sans Pro" w:hAnsi="Source Sans Pro" w:cs="Times New Roman"/>
          <w:bCs/>
          <w:i/>
        </w:rPr>
        <w:t xml:space="preserve">difiere entre el día y la noche </w:t>
      </w:r>
      <w:r w:rsidRPr="004159C4">
        <w:rPr>
          <w:rFonts w:ascii="Source Sans Pro" w:hAnsi="Source Sans Pro" w:cs="Times New Roman"/>
          <w:bCs/>
          <w:i/>
        </w:rPr>
        <w:t>que es cuando se percibe con más intensidad.</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2.3.- Sombra intermitente o “Shadowflicker”</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Producido por la intercepción de la luz del sol por las palas</w:t>
      </w:r>
      <w:r w:rsidR="004D4B53" w:rsidRPr="004159C4">
        <w:rPr>
          <w:rFonts w:ascii="Source Sans Pro" w:hAnsi="Source Sans Pro" w:cs="Times New Roman"/>
          <w:bCs/>
          <w:i/>
        </w:rPr>
        <w:t xml:space="preserve"> de las turbinas cuando giran y </w:t>
      </w:r>
      <w:r w:rsidRPr="004159C4">
        <w:rPr>
          <w:rFonts w:ascii="Source Sans Pro" w:hAnsi="Source Sans Pro" w:cs="Times New Roman"/>
          <w:bCs/>
          <w:i/>
        </w:rPr>
        <w:t>las sombras intermitentes y recurrentes que generan. Pue</w:t>
      </w:r>
      <w:r w:rsidR="004D4B53" w:rsidRPr="004159C4">
        <w:rPr>
          <w:rFonts w:ascii="Source Sans Pro" w:hAnsi="Source Sans Pro" w:cs="Times New Roman"/>
          <w:bCs/>
          <w:i/>
        </w:rPr>
        <w:t xml:space="preserve">de producir estrés importante y </w:t>
      </w:r>
      <w:r w:rsidRPr="004159C4">
        <w:rPr>
          <w:rFonts w:ascii="Source Sans Pro" w:hAnsi="Source Sans Pro" w:cs="Times New Roman"/>
          <w:bCs/>
          <w:i/>
        </w:rPr>
        <w:t>también puede provocar crisis convulsivas en personas susceptibles, sobre todo a d</w:t>
      </w:r>
      <w:r w:rsidR="004D4B53" w:rsidRPr="004159C4">
        <w:rPr>
          <w:rFonts w:ascii="Source Sans Pro" w:hAnsi="Source Sans Pro" w:cs="Times New Roman"/>
          <w:bCs/>
          <w:i/>
        </w:rPr>
        <w:t xml:space="preserve">istancias </w:t>
      </w:r>
      <w:r w:rsidRPr="004159C4">
        <w:rPr>
          <w:rFonts w:ascii="Source Sans Pro" w:hAnsi="Source Sans Pro" w:cs="Times New Roman"/>
          <w:bCs/>
          <w:i/>
        </w:rPr>
        <w:t>menores de 1 Km y con un nivel de rotación de las aspas may</w:t>
      </w:r>
      <w:r w:rsidR="004D4B53" w:rsidRPr="004159C4">
        <w:rPr>
          <w:rFonts w:ascii="Source Sans Pro" w:hAnsi="Source Sans Pro" w:cs="Times New Roman"/>
          <w:bCs/>
          <w:i/>
        </w:rPr>
        <w:t xml:space="preserve">or a 50 r.p.m. (Harding et al., </w:t>
      </w:r>
      <w:r w:rsidRPr="004159C4">
        <w:rPr>
          <w:rFonts w:ascii="Source Sans Pro" w:hAnsi="Source Sans Pro" w:cs="Times New Roman"/>
          <w:bCs/>
          <w:i/>
        </w:rPr>
        <w:t>2008).</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2.4.- Reflexión solar</w:t>
      </w:r>
    </w:p>
    <w:p w:rsidR="006D2004" w:rsidRPr="004159C4" w:rsidRDefault="006D2004" w:rsidP="00BC3BBB">
      <w:pPr>
        <w:spacing w:line="240" w:lineRule="auto"/>
        <w:jc w:val="both"/>
        <w:rPr>
          <w:rFonts w:ascii="Source Sans Pro" w:hAnsi="Source Sans Pro" w:cs="Times New Roman"/>
          <w:bCs/>
          <w:i/>
        </w:rPr>
      </w:pPr>
      <w:r w:rsidRPr="004159C4">
        <w:rPr>
          <w:rFonts w:ascii="Source Sans Pro" w:hAnsi="Source Sans Pro" w:cs="Times New Roman"/>
          <w:bCs/>
          <w:i/>
        </w:rPr>
        <w:t>Se debe a la incidencia de la luz solar sobre las aspas d</w:t>
      </w:r>
      <w:r w:rsidR="004D4B53" w:rsidRPr="004159C4">
        <w:rPr>
          <w:rFonts w:ascii="Source Sans Pro" w:hAnsi="Source Sans Pro" w:cs="Times New Roman"/>
          <w:bCs/>
          <w:i/>
        </w:rPr>
        <w:t xml:space="preserve">el rotor produciendo reflejos y </w:t>
      </w:r>
      <w:r w:rsidRPr="004159C4">
        <w:rPr>
          <w:rFonts w:ascii="Source Sans Pro" w:hAnsi="Source Sans Pro" w:cs="Times New Roman"/>
          <w:bCs/>
          <w:i/>
        </w:rPr>
        <w:t>destellos. El color del rotor y su distancia a las viviendas o en</w:t>
      </w:r>
      <w:r w:rsidR="004D4B53" w:rsidRPr="004159C4">
        <w:rPr>
          <w:rFonts w:ascii="Source Sans Pro" w:hAnsi="Source Sans Pro" w:cs="Times New Roman"/>
          <w:bCs/>
          <w:i/>
        </w:rPr>
        <w:t xml:space="preserve"> los puestos de trabajo son las </w:t>
      </w:r>
      <w:r w:rsidRPr="004159C4">
        <w:rPr>
          <w:rFonts w:ascii="Source Sans Pro" w:hAnsi="Source Sans Pro" w:cs="Times New Roman"/>
          <w:bCs/>
          <w:i/>
        </w:rPr>
        <w:t>variables más importantes en la consideración de este impact</w:t>
      </w:r>
      <w:r w:rsidR="004D4B53" w:rsidRPr="004159C4">
        <w:rPr>
          <w:rFonts w:ascii="Source Sans Pro" w:hAnsi="Source Sans Pro" w:cs="Times New Roman"/>
          <w:bCs/>
          <w:i/>
        </w:rPr>
        <w:t xml:space="preserve">o. Para su minimización debería </w:t>
      </w:r>
      <w:r w:rsidRPr="004159C4">
        <w:rPr>
          <w:rFonts w:ascii="Source Sans Pro" w:hAnsi="Source Sans Pro" w:cs="Times New Roman"/>
          <w:bCs/>
          <w:i/>
        </w:rPr>
        <w:t>valorar pinturas antirreflectantes para los equipos eólicos y distancias superiores a 10 veces el</w:t>
      </w:r>
      <w:r w:rsidR="004D4B53" w:rsidRPr="004159C4">
        <w:rPr>
          <w:rFonts w:ascii="Source Sans Pro" w:hAnsi="Source Sans Pro" w:cs="Times New Roman"/>
          <w:bCs/>
          <w:i/>
        </w:rPr>
        <w:t xml:space="preserve"> </w:t>
      </w:r>
      <w:r w:rsidRPr="004159C4">
        <w:rPr>
          <w:rFonts w:ascii="Source Sans Pro" w:hAnsi="Source Sans Pro" w:cs="Times New Roman"/>
          <w:bCs/>
          <w:i/>
        </w:rPr>
        <w:t>diámetro del rotor de los aerogeneradores.</w:t>
      </w:r>
    </w:p>
    <w:p w:rsidR="002F2775" w:rsidRPr="004159C4" w:rsidRDefault="007851DF" w:rsidP="007851DF">
      <w:pPr>
        <w:spacing w:line="240" w:lineRule="auto"/>
        <w:jc w:val="both"/>
        <w:rPr>
          <w:rFonts w:ascii="Source Sans Pro" w:hAnsi="Source Sans Pro" w:cs="Times New Roman"/>
          <w:b/>
          <w:highlight w:val="yellow"/>
        </w:rPr>
      </w:pPr>
      <w:r w:rsidRPr="004159C4">
        <w:rPr>
          <w:rFonts w:ascii="Source Sans Pro" w:hAnsi="Source Sans Pro" w:cs="Times New Roman"/>
          <w:b/>
          <w:highlight w:val="yellow"/>
        </w:rPr>
        <w:t xml:space="preserve">XVIII.- </w:t>
      </w:r>
      <w:r w:rsidR="00D7375E" w:rsidRPr="004159C4">
        <w:rPr>
          <w:rFonts w:ascii="Source Sans Pro" w:hAnsi="Source Sans Pro" w:cs="Times New Roman"/>
          <w:b/>
          <w:highlight w:val="yellow"/>
        </w:rPr>
        <w:t>Afección severa e prexuizos irreversibles para as Áreas de Especial Interés Paisaxístico (AEIP), afectadas tamen por outros parques da entorna:</w:t>
      </w:r>
    </w:p>
    <w:p w:rsidR="000B1B1C" w:rsidRPr="004159C4" w:rsidRDefault="000B1B1C" w:rsidP="000B1B1C">
      <w:pPr>
        <w:jc w:val="both"/>
        <w:rPr>
          <w:rFonts w:ascii="Source Sans Pro" w:hAnsi="Source Sans Pro" w:cs="Arial"/>
        </w:rPr>
      </w:pPr>
      <w:r w:rsidRPr="004159C4">
        <w:rPr>
          <w:rFonts w:ascii="Source Sans Pro" w:hAnsi="Source Sans Pro" w:cs="Arial"/>
        </w:rPr>
        <w:t>Localízanse tamén 5 Áreas de Especial Interese paisaxístico, Pazos de Arenteiro, Pena  Corneira, Serra  do  Candán e Montes  do  Testeiro, Serra  do  Cando e Serra do  Suído, dos cales 2 zonas están declaradas como Zonas de Especial Conservación  ZEC, estas son Serra  do  Cadán, Serra  do  Cando e 1 como Monumento Natural que é Serra de Pena  Corneira.</w:t>
      </w:r>
    </w:p>
    <w:p w:rsidR="000B1B1C" w:rsidRPr="004159C4" w:rsidRDefault="000B1B1C" w:rsidP="000B1B1C">
      <w:pPr>
        <w:jc w:val="both"/>
        <w:rPr>
          <w:rFonts w:ascii="Source Sans Pro" w:hAnsi="Source Sans Pro" w:cs="Arial"/>
        </w:rPr>
      </w:pPr>
      <w:r w:rsidRPr="004159C4">
        <w:rPr>
          <w:rFonts w:ascii="Source Sans Pro" w:hAnsi="Source Sans Pro" w:cs="Arial"/>
        </w:rPr>
        <w:t>Cómpre ter en conta a afección severa ao Monte Marcofán. O Monte  Marcofán é un monte situado no municipio ourensán de Beariz, concretamente pasando polos seus pobos  Muradás e  Magros. Orientado de norte a sur, contémplase o Monte de  Marcofán, cunha  altiplanicie no cume. Nesta altiplanicie configúrase como un excelente mirador Desde o cal se observa desde o municipio veciño de Forcarei ata o Irixo, Avión, Boborás, A Lama…etc.  Esta pequena cordilleira enlaza a serra do  Candán e o Monte Testeiro, ao noroeste e garantindo a coherencia ecolóxica da REDE NATURA 2000, perdéndose nos montes de Marco e Pena, camiño do Ribeiro, onde os seus  peñascos e cumes déitanse sobre os viñedos de Leiro e Ribadavia.</w:t>
      </w:r>
    </w:p>
    <w:p w:rsidR="00701E5F" w:rsidRPr="004159C4" w:rsidRDefault="00701E5F" w:rsidP="00701E5F">
      <w:pPr>
        <w:shd w:val="clear" w:color="auto" w:fill="FFFFFF"/>
        <w:spacing w:after="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b/>
          <w:bCs/>
          <w:bdr w:val="none" w:sz="0" w:space="0" w:color="auto" w:frame="1"/>
          <w:lang w:eastAsia="es-ES"/>
        </w:rPr>
        <w:t>As AEIP afectadas son:</w:t>
      </w:r>
    </w:p>
    <w:p w:rsidR="00701E5F" w:rsidRPr="004159C4" w:rsidRDefault="00701E5F" w:rsidP="00701E5F">
      <w:pPr>
        <w:shd w:val="clear" w:color="auto" w:fill="FFFFFF"/>
        <w:spacing w:after="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b/>
          <w:bCs/>
          <w:bdr w:val="none" w:sz="0" w:space="0" w:color="auto" w:frame="1"/>
          <w:lang w:eastAsia="es-ES"/>
        </w:rPr>
        <w:t>Código                       AEIP Nombre</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lastRenderedPageBreak/>
        <w:t>AEIP_05_05              Pazos de Arenteiro</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AEIP_05_09              Pena Corneira</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AEIP_05_16              Pozas e fervenzas do Río Cerves</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AEIP_06_02              Río Deva</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AEIP_07_29              Serra do Candán e Montes do Testeiro</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AEIP_08_11              Val do alto Almofrei </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AEIP_08_12              Serra do Cando </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AEIP_08_13              Castelo de Soutomaior </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AEIP_08_14              Río Oitavén </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AEIP_08_15              Serra do Suído </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AEIP_08_16              Río Barragán </w:t>
      </w:r>
    </w:p>
    <w:p w:rsidR="00701E5F" w:rsidRPr="004159C4" w:rsidRDefault="00701E5F" w:rsidP="00701E5F">
      <w:pPr>
        <w:shd w:val="clear" w:color="auto" w:fill="FFFFFF"/>
        <w:spacing w:after="420" w:line="240" w:lineRule="auto"/>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AEIP_08_17              Traspielas </w:t>
      </w:r>
    </w:p>
    <w:p w:rsidR="00701E5F" w:rsidRPr="004159C4" w:rsidRDefault="00701E5F" w:rsidP="00701E5F">
      <w:pPr>
        <w:shd w:val="clear" w:color="auto" w:fill="FFFFFF"/>
        <w:spacing w:after="42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En canto aos 13 roteiros afectados, se ben 4 non teñen puntos con visibilidade, os restantes sí teñen tramos tramos con visibilidade tamén moi severa. Ademáis o grao de afección do proxecto ao Roteiro  Foxo  do Lobo é moi severa e incompatible, polo seu trazado xunto ao parque eólico.</w:t>
      </w:r>
    </w:p>
    <w:p w:rsidR="00701E5F" w:rsidRPr="004159C4" w:rsidRDefault="00701E5F" w:rsidP="00701E5F">
      <w:pPr>
        <w:shd w:val="clear" w:color="auto" w:fill="FFFFFF"/>
        <w:spacing w:after="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Na páxina web do concello da Lama pódense identificar 5 roteiros de sendeirismo aos que hai que engadir o roteiro homologado pola Federación  Galega de Montañismo  PR- G 135 “Roteiro dá Escuadra”. Estes roteiros son roteiro “</w:t>
      </w:r>
      <w:r w:rsidRPr="004159C4">
        <w:rPr>
          <w:rFonts w:ascii="Source Sans Pro" w:eastAsia="Times New Roman" w:hAnsi="Source Sans Pro" w:cs="Times New Roman"/>
          <w:b/>
          <w:bCs/>
          <w:u w:val="single"/>
          <w:bdr w:val="none" w:sz="0" w:space="0" w:color="auto" w:frame="1"/>
          <w:lang w:eastAsia="es-ES"/>
        </w:rPr>
        <w:t>O  Foxo  do Lobo”, localizado dentro da  poligonal do parque eólico</w:t>
      </w:r>
      <w:r w:rsidRPr="004159C4">
        <w:rPr>
          <w:rFonts w:ascii="Source Sans Pro" w:eastAsia="Times New Roman" w:hAnsi="Source Sans Pro" w:cs="Times New Roman"/>
          <w:lang w:eastAsia="es-ES"/>
        </w:rPr>
        <w:t>, roteiro “A Freixa”, roteiro “Tralos Pasos  do  Camiño Real”, roteiro  do río  Barbeira ou “Roteiro dá Liberdade”, roteiro ambiental e cultural en «Verducido».</w:t>
      </w:r>
    </w:p>
    <w:p w:rsidR="00701E5F" w:rsidRPr="004159C4" w:rsidRDefault="00701E5F" w:rsidP="00701E5F">
      <w:pPr>
        <w:shd w:val="clear" w:color="auto" w:fill="FFFFFF"/>
        <w:spacing w:after="42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No concello de Fornelos de Montes identifícase o roteiro  PR- G 164 “A Fraga de O  Barragán” e a GR-58 “Sendeiro dás  Greas”, ademais do roteiro “A Costa  do  Alén”.</w:t>
      </w:r>
    </w:p>
    <w:p w:rsidR="00701E5F" w:rsidRPr="004159C4" w:rsidRDefault="00701E5F" w:rsidP="00701E5F">
      <w:pPr>
        <w:shd w:val="clear" w:color="auto" w:fill="FFFFFF"/>
        <w:spacing w:after="42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lang w:eastAsia="es-ES"/>
        </w:rPr>
        <w:t>No concello de Avión identifícanse tres roteiros: “Roteiro do  Chozos”, “Roteiros da Praia Fluvial” e “Roteiro de  Cuntín  Vilano”.</w:t>
      </w:r>
    </w:p>
    <w:p w:rsidR="00701E5F" w:rsidRPr="004159C4" w:rsidRDefault="00701E5F" w:rsidP="00701E5F">
      <w:pPr>
        <w:shd w:val="clear" w:color="auto" w:fill="FFFFFF"/>
        <w:spacing w:after="42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noProof/>
          <w:lang w:eastAsia="es-ES"/>
        </w:rPr>
        <w:lastRenderedPageBreak/>
        <w:drawing>
          <wp:inline distT="0" distB="0" distL="0" distR="0" wp14:anchorId="20610268" wp14:editId="44A61205">
            <wp:extent cx="6648450" cy="3324225"/>
            <wp:effectExtent l="0" t="0" r="0" b="9525"/>
            <wp:docPr id="3" name="Imagen 3" descr="C:\Users\Paidos\Desktop\PE CARBALLOSO\Mirador do Xesteiro da Air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idos\Desktop\PE CARBALLOSO\Mirador do Xesteiro da Airo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8450" cy="3324225"/>
                    </a:xfrm>
                    <a:prstGeom prst="rect">
                      <a:avLst/>
                    </a:prstGeom>
                    <a:noFill/>
                    <a:ln>
                      <a:noFill/>
                    </a:ln>
                  </pic:spPr>
                </pic:pic>
              </a:graphicData>
            </a:graphic>
          </wp:inline>
        </w:drawing>
      </w:r>
    </w:p>
    <w:p w:rsidR="00701E5F" w:rsidRPr="004159C4" w:rsidRDefault="00701E5F" w:rsidP="00701E5F">
      <w:pPr>
        <w:shd w:val="clear" w:color="auto" w:fill="FFFFFF"/>
        <w:spacing w:after="420" w:line="240" w:lineRule="auto"/>
        <w:jc w:val="center"/>
        <w:textAlignment w:val="baseline"/>
        <w:rPr>
          <w:rFonts w:ascii="Source Sans Pro" w:eastAsia="Times New Roman" w:hAnsi="Source Sans Pro" w:cs="Times New Roman"/>
          <w:b/>
          <w:i/>
          <w:lang w:eastAsia="es-ES"/>
        </w:rPr>
      </w:pPr>
      <w:r w:rsidRPr="004159C4">
        <w:rPr>
          <w:rFonts w:ascii="Source Sans Pro" w:eastAsia="Times New Roman" w:hAnsi="Source Sans Pro" w:cs="Times New Roman"/>
          <w:b/>
          <w:i/>
          <w:lang w:eastAsia="es-ES"/>
        </w:rPr>
        <w:t>Mirador do Xesteiro da Airoa</w:t>
      </w:r>
    </w:p>
    <w:p w:rsidR="00701E5F" w:rsidRPr="004159C4" w:rsidRDefault="00701E5F" w:rsidP="00701E5F">
      <w:pPr>
        <w:shd w:val="clear" w:color="auto" w:fill="FFFFFF"/>
        <w:spacing w:after="420" w:line="240" w:lineRule="auto"/>
        <w:jc w:val="both"/>
        <w:textAlignment w:val="baseline"/>
        <w:rPr>
          <w:rFonts w:ascii="Source Sans Pro" w:eastAsia="Times New Roman" w:hAnsi="Source Sans Pro" w:cs="Times New Roman"/>
          <w:lang w:eastAsia="es-ES"/>
        </w:rPr>
      </w:pPr>
      <w:r w:rsidRPr="004159C4">
        <w:rPr>
          <w:rFonts w:ascii="Source Sans Pro" w:eastAsia="Times New Roman" w:hAnsi="Source Sans Pro" w:cs="Times New Roman"/>
          <w:noProof/>
          <w:lang w:eastAsia="es-ES"/>
        </w:rPr>
        <w:drawing>
          <wp:inline distT="0" distB="0" distL="0" distR="0" wp14:anchorId="320E132C" wp14:editId="61025227">
            <wp:extent cx="6648450" cy="3733800"/>
            <wp:effectExtent l="0" t="0" r="0" b="0"/>
            <wp:docPr id="15" name="Imagen 15" descr="C:\Users\Paidos\Desktop\PE CARBALLOSO\Chozos de Casariñ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idos\Desktop\PE CARBALLOSO\Chozos de Casariñ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48450" cy="3733800"/>
                    </a:xfrm>
                    <a:prstGeom prst="rect">
                      <a:avLst/>
                    </a:prstGeom>
                    <a:noFill/>
                    <a:ln>
                      <a:noFill/>
                    </a:ln>
                  </pic:spPr>
                </pic:pic>
              </a:graphicData>
            </a:graphic>
          </wp:inline>
        </w:drawing>
      </w:r>
    </w:p>
    <w:p w:rsidR="00701E5F" w:rsidRPr="004159C4" w:rsidRDefault="00701E5F" w:rsidP="00701E5F">
      <w:pPr>
        <w:shd w:val="clear" w:color="auto" w:fill="FFFFFF"/>
        <w:spacing w:after="420" w:line="240" w:lineRule="auto"/>
        <w:jc w:val="center"/>
        <w:textAlignment w:val="baseline"/>
        <w:rPr>
          <w:rFonts w:ascii="Source Sans Pro" w:eastAsia="Times New Roman" w:hAnsi="Source Sans Pro" w:cs="Times New Roman"/>
          <w:b/>
          <w:i/>
          <w:lang w:eastAsia="es-ES"/>
        </w:rPr>
      </w:pPr>
      <w:r w:rsidRPr="004159C4">
        <w:rPr>
          <w:rFonts w:ascii="Source Sans Pro" w:eastAsia="Times New Roman" w:hAnsi="Source Sans Pro" w:cs="Times New Roman"/>
          <w:b/>
          <w:i/>
          <w:lang w:eastAsia="es-ES"/>
        </w:rPr>
        <w:t>Chozos de Casariños</w:t>
      </w:r>
    </w:p>
    <w:p w:rsidR="00701E5F" w:rsidRPr="004159C4" w:rsidRDefault="00701E5F" w:rsidP="00701E5F">
      <w:pPr>
        <w:shd w:val="clear" w:color="auto" w:fill="FFFFFF"/>
        <w:spacing w:after="420" w:line="240" w:lineRule="auto"/>
        <w:jc w:val="center"/>
        <w:textAlignment w:val="baseline"/>
        <w:rPr>
          <w:rFonts w:ascii="Source Sans Pro" w:eastAsia="Times New Roman" w:hAnsi="Source Sans Pro" w:cs="Times New Roman"/>
          <w:b/>
          <w:i/>
          <w:lang w:eastAsia="es-ES"/>
        </w:rPr>
      </w:pPr>
    </w:p>
    <w:p w:rsidR="00701E5F" w:rsidRPr="004159C4" w:rsidRDefault="00701E5F" w:rsidP="00701E5F">
      <w:pPr>
        <w:shd w:val="clear" w:color="auto" w:fill="FFFFFF"/>
        <w:spacing w:after="420" w:line="240" w:lineRule="auto"/>
        <w:jc w:val="center"/>
        <w:textAlignment w:val="baseline"/>
        <w:rPr>
          <w:rFonts w:ascii="Source Sans Pro" w:eastAsia="Times New Roman" w:hAnsi="Source Sans Pro" w:cs="Times New Roman"/>
          <w:b/>
          <w:i/>
          <w:lang w:eastAsia="es-ES"/>
        </w:rPr>
      </w:pPr>
    </w:p>
    <w:p w:rsidR="00701E5F" w:rsidRPr="004159C4" w:rsidRDefault="00701E5F" w:rsidP="00701E5F">
      <w:pPr>
        <w:shd w:val="clear" w:color="auto" w:fill="FFFFFF"/>
        <w:spacing w:after="420" w:line="240" w:lineRule="auto"/>
        <w:jc w:val="center"/>
        <w:textAlignment w:val="baseline"/>
        <w:rPr>
          <w:rFonts w:ascii="Source Sans Pro" w:eastAsia="Times New Roman" w:hAnsi="Source Sans Pro" w:cs="Times New Roman"/>
          <w:b/>
          <w:i/>
          <w:lang w:eastAsia="es-ES"/>
        </w:rPr>
      </w:pPr>
      <w:r w:rsidRPr="004159C4">
        <w:rPr>
          <w:rFonts w:ascii="Source Sans Pro" w:eastAsia="Times New Roman" w:hAnsi="Source Sans Pro" w:cs="Times New Roman"/>
          <w:b/>
          <w:i/>
          <w:noProof/>
          <w:lang w:eastAsia="es-ES"/>
        </w:rPr>
        <w:lastRenderedPageBreak/>
        <w:drawing>
          <wp:inline distT="0" distB="0" distL="0" distR="0" wp14:anchorId="311693D6" wp14:editId="4A324146">
            <wp:extent cx="6019800" cy="3009900"/>
            <wp:effectExtent l="0" t="0" r="0" b="0"/>
            <wp:docPr id="18" name="Imagen 18" descr="C:\Users\Paidos\Desktop\PE CARBALLOSO\IMG_20210319_14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idos\Desktop\PE CARBALLOSO\IMG_20210319_14102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19800" cy="3009900"/>
                    </a:xfrm>
                    <a:prstGeom prst="rect">
                      <a:avLst/>
                    </a:prstGeom>
                    <a:noFill/>
                    <a:ln>
                      <a:noFill/>
                    </a:ln>
                  </pic:spPr>
                </pic:pic>
              </a:graphicData>
            </a:graphic>
          </wp:inline>
        </w:drawing>
      </w:r>
    </w:p>
    <w:p w:rsidR="00701E5F" w:rsidRPr="004159C4" w:rsidRDefault="00701E5F" w:rsidP="00701E5F">
      <w:pPr>
        <w:shd w:val="clear" w:color="auto" w:fill="FFFFFF"/>
        <w:spacing w:after="420" w:line="240" w:lineRule="auto"/>
        <w:jc w:val="center"/>
        <w:textAlignment w:val="baseline"/>
        <w:rPr>
          <w:rFonts w:ascii="Source Sans Pro" w:eastAsia="Times New Roman" w:hAnsi="Source Sans Pro" w:cs="Times New Roman"/>
          <w:b/>
          <w:i/>
          <w:lang w:eastAsia="es-ES"/>
        </w:rPr>
      </w:pPr>
      <w:r w:rsidRPr="004159C4">
        <w:rPr>
          <w:rFonts w:ascii="Source Sans Pro" w:eastAsia="Times New Roman" w:hAnsi="Source Sans Pro" w:cs="Times New Roman"/>
          <w:b/>
          <w:i/>
          <w:lang w:eastAsia="es-ES"/>
        </w:rPr>
        <w:t>Cabalos salvaxes na Serra do Suído</w:t>
      </w:r>
    </w:p>
    <w:p w:rsidR="002F5117" w:rsidRPr="004159C4" w:rsidRDefault="002F5117" w:rsidP="002F5117">
      <w:pPr>
        <w:pStyle w:val="Prrafodelista"/>
        <w:numPr>
          <w:ilvl w:val="0"/>
          <w:numId w:val="6"/>
        </w:numPr>
        <w:jc w:val="both"/>
        <w:rPr>
          <w:rFonts w:ascii="Source Sans Pro" w:hAnsi="Source Sans Pro"/>
          <w:b/>
        </w:rPr>
      </w:pPr>
      <w:r w:rsidRPr="004159C4">
        <w:rPr>
          <w:rFonts w:ascii="Source Sans Pro" w:hAnsi="Source Sans Pro"/>
          <w:b/>
          <w:highlight w:val="yellow"/>
        </w:rPr>
        <w:t>INFRAESTRUTURAS PRESENTES NA ÁREA DE AFECCIÓN DO PROXECTO</w:t>
      </w:r>
    </w:p>
    <w:tbl>
      <w:tblPr>
        <w:tblW w:w="0" w:type="auto"/>
        <w:tblBorders>
          <w:top w:val="single" w:sz="6" w:space="0" w:color="3D7342"/>
          <w:left w:val="single" w:sz="6" w:space="0" w:color="3D7342"/>
          <w:bottom w:val="single" w:sz="6" w:space="0" w:color="3D7342"/>
          <w:right w:val="single" w:sz="6" w:space="0" w:color="3D7342"/>
        </w:tblBorders>
        <w:tblCellMar>
          <w:left w:w="0" w:type="dxa"/>
          <w:right w:w="0" w:type="dxa"/>
        </w:tblCellMar>
        <w:tblLook w:val="04A0" w:firstRow="1" w:lastRow="0" w:firstColumn="1" w:lastColumn="0" w:noHBand="0" w:noVBand="1"/>
        <w:tblCaption w:val="Tabla de datos"/>
        <w:tblDescription w:val="Tabla de datos"/>
      </w:tblPr>
      <w:tblGrid>
        <w:gridCol w:w="3485"/>
        <w:gridCol w:w="3118"/>
        <w:gridCol w:w="3983"/>
      </w:tblGrid>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singular Monte do Ceo</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Saltos del Oitaven,S.L.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Fonteavia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Parques Eólicos de Buio, S.L.U. (Antes Eurovento S.L. Unipersonal)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 Fornelos de Montes; Covelo; Avión</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Fonteavia, 2ª Fase</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Parques Eólicos de Buio, S.L.U. (Antes de Eurovento, S.L. Unipersonal)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Covelo; Lama, A; Avión; 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Aproveitamento hidroeléctrico modificado do río Parada de Valdhome, salto de Bico do Foxo e Salto de Laxe</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Técnicos Asociados Gallegos,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 Pazos de Borbén; Ponte Caldelas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hidroeléctrico en el río Oitavén-Salto de Gaxate. Término Municipal de A Lama. Pontevedra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Proyectos y Desarrollos Renovables, S.A. (Antes de Hidroeléctrica de Pontevedra,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Explotación da concesión derivada do P.I. "Carrascal", nº 2921</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Canteras Hermanos Esvaz,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Edreira I</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Puentengasa San Roque I,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Carballa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Energías de Rande,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hidroeléctrico del río Verdugo</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Saltos de Castilla y León 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HIDROELECTRICO EN EL RIO XIESTA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APROVECHAMIENTOS FLUVIALES DE ASTURIAS S.A. (AFLAS) / DESARROLLO ENERGÉTICO DE A LAMA, S. R. 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lastRenderedPageBreak/>
              <w:t>APROVECHAMIENTO HIDROELÉCTRICO DE CORTEGADA (PONTEVEDRA) RIO XESTA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HIDROELÉCTRICA DE COTOBADE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HIDROELÉCTRICO "SALTO DE PORTELA CABADIÑA" EN EL RIO XESTA U OITAVEN</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MANUEL GARCIA VILELA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CENTRAL DE CABADIÑO. TÉRMINOS MUNICIPALES DE FORNELOS DE MONTES Y LA LAMA. PROVINCIA DE PONTEVEDRA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MINICENTRALES ASTURIANAS 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C.H. DE ENTRERRÍOS. T.M. DE FORNELOS DE MONTES. (PONTEVEDRA)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HIDROFREIXA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HIDROELÉCTRICO "SALTO DE MONTE DE PARADA" EN EL RIO PARADA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JOSE J. PENA TEIJIDO</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CENTRAL PARADA. TÉRMINOS MUNICIPALES DE FORNELOS DE MONTES Y LA LAMA. PROVINCIA DE PONTEVEDRA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MINICENTRALES ASTURIANAS 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HIDROELÉCTRICO DEL RÍO PARADA MEDIO (PONTEVEDRA)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TRACIDI S.L.</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Monte do Seixo - Serra do Cando</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Olivento, S.L. (FCC) (Antes de GAMESA)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Forcarei; Lama, A; Cerdedo-Cotobade</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Serra do Cando</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Olivento, S.L. (FCC) (Antes de Marubeni Europower Ltd. (por adquisición a Sistemas Energéticos Cando, S.A. - GAMESA))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Forcarei; Lama, A; Cerdedo-Cotobade</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CENTRAL DE RAMALLAL EN EL RIO VERDUGO</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Minicentrales del Verdugo, S.L. (cedida por MINICENTRALES ASTURIANAS 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CENTRAL HIDROELÉCTRICA EN EL RÍO VERDUGO</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CORTIZO HIDROELECTRICAS S.A.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Puente sobre el río Verdugo y acceso a C.P. Verdugo-Cambeses (A Lama)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Deputación Provincial de Pontevedra</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Aproveitamento Hidroeléctrico no río Verdugo (modificado, Central de Ramallal)</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Minicentrales del Verdugo, S.L. (Grupo NORVENTO)</w:t>
            </w:r>
          </w:p>
        </w:tc>
        <w:tc>
          <w:tcPr>
            <w:tcW w:w="0" w:type="auto"/>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Coto de Eiras</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Puentengasa Coto de Eiras II, S.L.</w:t>
            </w:r>
          </w:p>
        </w:tc>
        <w:tc>
          <w:tcPr>
            <w:tcW w:w="3983" w:type="dxa"/>
            <w:tcBorders>
              <w:top w:val="single" w:sz="6" w:space="0" w:color="3D7342"/>
              <w:left w:val="single" w:sz="6" w:space="0" w:color="3D7342"/>
              <w:bottom w:val="single" w:sz="6" w:space="0" w:color="3D7342"/>
              <w:right w:val="single" w:sz="4" w:space="0" w:color="auto"/>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Mondariz</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Concesión derivada de investigación "Pedra Pais 01, fracc.I", nº 2938</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Pedra País 01, S.L.</w:t>
            </w:r>
          </w:p>
        </w:tc>
        <w:tc>
          <w:tcPr>
            <w:tcW w:w="3983" w:type="dxa"/>
            <w:tcBorders>
              <w:top w:val="single" w:sz="6" w:space="0" w:color="3D7342"/>
              <w:left w:val="single" w:sz="6" w:space="0" w:color="3D7342"/>
              <w:bottom w:val="single" w:sz="6" w:space="0" w:color="3D7342"/>
              <w:right w:val="single" w:sz="4" w:space="0" w:color="auto"/>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lastRenderedPageBreak/>
              <w:t>Concesión de explotación derivada do permiso de investigación "Pielas 2ª Fracción" nº 2963.2</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Exblogra, S.L.</w:t>
            </w:r>
          </w:p>
        </w:tc>
        <w:tc>
          <w:tcPr>
            <w:tcW w:w="3983" w:type="dxa"/>
            <w:tcBorders>
              <w:top w:val="single" w:sz="6" w:space="0" w:color="3D7342"/>
              <w:left w:val="single" w:sz="6" w:space="0" w:color="3D7342"/>
              <w:bottom w:val="single" w:sz="6" w:space="0" w:color="3D7342"/>
              <w:right w:val="single" w:sz="4" w:space="0" w:color="auto"/>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APROVECHAMIENTO HIDROELÉCTRICO DEL RÍO PARADA MEDIO (PONTEVEDRA)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TRACIDI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Fonteavia</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Parques Eólicos de Buio, S.L.U. (Antes Eurovento S.L. Unipersonal)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Lama, A; Fornelos de Montes; Covelo; Avión</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Fonteavia, 2ª Fase</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Parques Eólicos de Buio, S.L.U. (Antes de Eurovento, S.L. Unipersonal)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Covelo; Lama, A; Avión; 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Aproveitamento hidroeléctrico modificado do río Parada de Valdhome, salto de Bico do Foxo e Salto de Laxe</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Técnicos Asociados Gallegos,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Lama, A; Pazos de Borbén; Ponte Caldelas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 eólico Bidueiros (Fases I e II)</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Parques Eólicos de Buio, S.L.U. (Antes de Eurovento, S.L. Unipersonal)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Avión; Covelo; 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Concesión de explotación derivada do permiso de investigación "Corvos" nº 3010.1</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Minor Galicia,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 Mondariz</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Concesión de explotación derivada do permiso de investigación "Campo 1ª Fracción" nº 2959.1</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Mármoles y Granitos del Este, S.L</w:t>
            </w:r>
            <w:proofErr w:type="gramStart"/>
            <w:r w:rsidRPr="004159C4">
              <w:rPr>
                <w:rFonts w:ascii="Source Sans Pro" w:eastAsia="Times New Roman" w:hAnsi="Source Sans Pro" w:cs="Arial"/>
                <w:lang w:eastAsia="es-ES"/>
              </w:rPr>
              <w:t>.(</w:t>
            </w:r>
            <w:proofErr w:type="gramEnd"/>
            <w:r w:rsidRPr="004159C4">
              <w:rPr>
                <w:rFonts w:ascii="Source Sans Pro" w:eastAsia="Times New Roman" w:hAnsi="Source Sans Pro" w:cs="Arial"/>
                <w:lang w:eastAsia="es-ES"/>
              </w:rPr>
              <w:t>Antes Mármoles y Granitos,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Concesión de explotación derivada do permiso de investigación "Cloe" nº 3007.1</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Minor Galicia,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Concesión derivada del permiso de investigación "Pielas" nº 2963</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Exblogra,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w:t>
            </w:r>
          </w:p>
        </w:tc>
      </w:tr>
      <w:tr w:rsidR="002F5117" w:rsidRPr="004159C4" w:rsidTr="006D58D1">
        <w:tc>
          <w:tcPr>
            <w:tcW w:w="3485"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Concesión de explotación derivada do permiso de investigación "Longo" nº 3027</w:t>
            </w:r>
          </w:p>
        </w:tc>
        <w:tc>
          <w:tcPr>
            <w:tcW w:w="3118"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David Fernández Grande Investroc, S.L.</w:t>
            </w:r>
          </w:p>
        </w:tc>
        <w:tc>
          <w:tcPr>
            <w:tcW w:w="3983" w:type="dxa"/>
            <w:tcBorders>
              <w:top w:val="single" w:sz="6" w:space="0" w:color="3D7342"/>
              <w:left w:val="single" w:sz="6" w:space="0" w:color="3D7342"/>
              <w:bottom w:val="single" w:sz="6" w:space="0" w:color="3D7342"/>
              <w:right w:val="single" w:sz="6" w:space="0" w:color="3D7342"/>
            </w:tcBorders>
            <w:tcMar>
              <w:top w:w="60" w:type="dxa"/>
              <w:left w:w="60" w:type="dxa"/>
              <w:bottom w:w="60" w:type="dxa"/>
              <w:right w:w="60" w:type="dxa"/>
            </w:tcMar>
            <w:vAlign w:val="center"/>
            <w:hideMark/>
          </w:tcPr>
          <w:p w:rsidR="002F5117" w:rsidRPr="004159C4" w:rsidRDefault="002F5117" w:rsidP="006D58D1">
            <w:pPr>
              <w:spacing w:after="0" w:line="240" w:lineRule="auto"/>
              <w:rPr>
                <w:rFonts w:ascii="Source Sans Pro" w:eastAsia="Times New Roman" w:hAnsi="Source Sans Pro" w:cs="Arial"/>
                <w:lang w:eastAsia="es-ES"/>
              </w:rPr>
            </w:pPr>
            <w:r w:rsidRPr="004159C4">
              <w:rPr>
                <w:rFonts w:ascii="Source Sans Pro" w:eastAsia="Times New Roman" w:hAnsi="Source Sans Pro" w:cs="Arial"/>
                <w:lang w:eastAsia="es-ES"/>
              </w:rPr>
              <w:t>Fornelos de Montes</w:t>
            </w:r>
          </w:p>
        </w:tc>
      </w:tr>
    </w:tbl>
    <w:p w:rsidR="00701E5F" w:rsidRPr="004159C4" w:rsidRDefault="00701E5F" w:rsidP="000B1B1C">
      <w:pPr>
        <w:jc w:val="both"/>
        <w:rPr>
          <w:rFonts w:ascii="Source Sans Pro" w:hAnsi="Source Sans Pro" w:cs="Arial"/>
        </w:rPr>
      </w:pPr>
    </w:p>
    <w:p w:rsidR="000B1B1C" w:rsidRPr="004159C4" w:rsidRDefault="000B1B1C" w:rsidP="000B1B1C">
      <w:pPr>
        <w:numPr>
          <w:ilvl w:val="0"/>
          <w:numId w:val="10"/>
        </w:numPr>
        <w:autoSpaceDE w:val="0"/>
        <w:autoSpaceDN w:val="0"/>
        <w:adjustRightInd w:val="0"/>
        <w:contextualSpacing/>
        <w:rPr>
          <w:rFonts w:ascii="Source Sans Pro" w:hAnsi="Source Sans Pro" w:cs="Arial"/>
          <w:b/>
        </w:rPr>
      </w:pPr>
      <w:r w:rsidRPr="004159C4">
        <w:rPr>
          <w:rFonts w:ascii="Source Sans Pro" w:hAnsi="Source Sans Pro" w:cs="Arial"/>
          <w:b/>
          <w:highlight w:val="yellow"/>
        </w:rPr>
        <w:t>Afección severa a itinerarios de carácter patrimonial e ás paisaxes. Afección severa ao turismo e á hostalería. Afección severa ao Camiño de Santiago.</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b/>
          <w:u w:val="single"/>
        </w:rPr>
        <w:t>Variante vía da Prata.</w:t>
      </w:r>
      <w:r w:rsidRPr="004159C4">
        <w:rPr>
          <w:rFonts w:ascii="Source Sans Pro" w:hAnsi="Source Sans Pro" w:cs="Arial"/>
        </w:rPr>
        <w:t xml:space="preserve"> Cómpre ter en conta a totalidade das infraestruturas do parque eólico Marcofán e as sinerxías e impactos acumulados producidos pola totalidade de parques eólicos implantados e que se prevén implantar na mesma área xeográfica.</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O Feísmo Paisaxístico propio dun territorio inzado de parques eólicos e infraestruturas afecta de forma moi severa e irreversible ao turismo e ao desarrollo hostaleiro da zona. A transformación do territorio afecta de forma significativa e irreversible a unha vía cultural como é o Camiño de Santiago contribuindo a súa descontextualización.</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lastRenderedPageBreak/>
        <w:t>A mercantil promotora só considera os itinerarios previstos nun buffer de 15 km. Non ten en conta a afección xerada pola totalidade das instalacións eólicas industriais previstas para o mesmo ámbito xeográfico, nin os impactos sinérxicos e acumulados.</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Mirador de Daquela (obviado pola mercantil promotora)</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Mirador de Marcofán (non avaliado pola promotora), a 936 metros, a Pena da Lebre a 864 metros, a Mámoa do Ouro, a 821 metros, O Ceo, a 801 metros, o Coto da Pena Negra a 793 metros, Coto de Sonelle a 878 metros, O Mosqueiro a 797 metros.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Fervenza de Muradás, Mámoa de Xirazga, Muíño e Ponte romana de Ricovanca, Carballeira de Muradás, augas termais de Brués, as pontes medievais de Boborás…etc.</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Pazos de Arenteiro-  Moldes</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Serra  do  Suído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Terra de Pazos (Leiro- Pazos de Arenteiro- Leiro)</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Roteiro dá  Liberdade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Miradoiro de  Grobas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Miradoiro Monte de Coco</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De Avión a  Miradoiro dás Tres Rías</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De Mosteiro de Aciveiro a Mosteiro de  Carboeiro</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Mámoas de Coto de  Molín</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Roteiro dá  Auga, Fonte e  Lavadoiros de Parada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Rota dás Pontes  do Lérez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Roteiro dá Escuadra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Roteiro dos Pazos de Boborás</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Sendeiro Natural Aciveiro -  Candán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Roteiros de sendeirismo: Xirazga, Alvite,  Garfián e  Magros. A roteiro de  Magros bordea o monte  Marcofán.</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PR- G 76 “Senda  do río Avia”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PR- G 189 “Roteiro dous castros  do  Irixo”.</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 xml:space="preserve">A nova subestación, SEC PARAÑO, prevese a súa localización na paraxe denominada “Monte Chancela” en Beariz. </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Esta infraestrutura prevé unha afección severa para núcleos rurais como: Silvares, Cebral, Froufe, Espiñeiros, Sonelle, Regueiro de Arriba, Regueiro de Abaixo, A Ermida, a Capela da Candelaria, Nabas, Erixe, Surribas, Campo dos Carros, Readegos (29 hab),O Regueiro (49 hab), A Cida (65 hab), Froufe (81 hab), Espiteira (92 hab), Dadin (116 hab), Xendive (146 hab), Parada de Labiote (209 hab), Moreiras (217 hab), Cusanca (228 hab), Baiste (256 hab), Lebozan (302 hab), Feas (436 hab), O Campo (571 hab), Beariz (773 hab)….etc.</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lastRenderedPageBreak/>
        <w:t>Cómpre ter en conta tamén as afeccións do proxecto do parque eólico Campos Vellos, vencellado estreitamente con este proxecto, xa que a promotora non avalía os seus impactos directos, nin indirectos…etc. Cómpre ter en conta que as AEIP indicadas, lugares identitarios, miradoiros, roteiros, núcleos …etc. xa sofren as consecuencias doutros parques instalados ou que aínda se prevén instalar. As afeccións multiplícanse e a mercantil promotora obvia todas elas.</w:t>
      </w:r>
    </w:p>
    <w:p w:rsidR="000B1B1C" w:rsidRPr="004159C4" w:rsidRDefault="000B1B1C" w:rsidP="000B1B1C">
      <w:pPr>
        <w:autoSpaceDE w:val="0"/>
        <w:autoSpaceDN w:val="0"/>
        <w:adjustRightInd w:val="0"/>
        <w:jc w:val="both"/>
        <w:rPr>
          <w:rFonts w:ascii="Source Sans Pro" w:hAnsi="Source Sans Pro" w:cs="Arial"/>
        </w:rPr>
      </w:pPr>
      <w:r w:rsidRPr="004159C4">
        <w:rPr>
          <w:rFonts w:ascii="Source Sans Pro" w:hAnsi="Source Sans Pro" w:cs="Arial"/>
        </w:rPr>
        <w:t>Pero hai que ter en conta tamén que existe unha manchea de infraestruturas eólicas no ámbito xeográfico de afección do proxecto e todos bastante próximos como pode ser o parque eólico Marcofán, Pena da Lebre, As Vides…etc.</w:t>
      </w:r>
    </w:p>
    <w:p w:rsidR="000B1B1C" w:rsidRPr="004159C4" w:rsidRDefault="000B1B1C" w:rsidP="007851DF">
      <w:pPr>
        <w:spacing w:line="240" w:lineRule="auto"/>
        <w:jc w:val="both"/>
        <w:rPr>
          <w:rFonts w:ascii="Source Sans Pro" w:hAnsi="Source Sans Pro" w:cs="Times New Roman"/>
          <w:b/>
          <w:highlight w:val="yellow"/>
        </w:rPr>
      </w:pPr>
      <w:r w:rsidRPr="004159C4">
        <w:rPr>
          <w:rFonts w:ascii="Source Sans Pro" w:hAnsi="Source Sans Pro" w:cs="Times New Roman"/>
          <w:b/>
          <w:highlight w:val="yellow"/>
        </w:rPr>
        <w:t xml:space="preserve">Pero o conxunto dos proxectos dos parques </w:t>
      </w:r>
      <w:proofErr w:type="gramStart"/>
      <w:r w:rsidRPr="004159C4">
        <w:rPr>
          <w:rFonts w:ascii="Source Sans Pro" w:hAnsi="Source Sans Pro" w:cs="Times New Roman"/>
          <w:b/>
          <w:highlight w:val="yellow"/>
        </w:rPr>
        <w:t>eólicos previstos para o mesmo</w:t>
      </w:r>
      <w:proofErr w:type="gramEnd"/>
      <w:r w:rsidRPr="004159C4">
        <w:rPr>
          <w:rFonts w:ascii="Source Sans Pro" w:hAnsi="Source Sans Pro" w:cs="Times New Roman"/>
          <w:b/>
          <w:highlight w:val="yellow"/>
        </w:rPr>
        <w:t xml:space="preserve"> ámbito xeográfico e que comparten infraestruturas de conexión comúns xera impactos sobre outros espazos de alto valor paisaxístico como:</w:t>
      </w:r>
    </w:p>
    <w:p w:rsidR="00D7375E" w:rsidRPr="004159C4" w:rsidRDefault="00D7375E" w:rsidP="00BC3BBB">
      <w:pPr>
        <w:spacing w:line="240" w:lineRule="auto"/>
        <w:jc w:val="both"/>
        <w:rPr>
          <w:rFonts w:ascii="Source Sans Pro" w:hAnsi="Source Sans Pro" w:cs="Times New Roman"/>
        </w:rPr>
      </w:pPr>
      <w:r w:rsidRPr="004159C4">
        <w:rPr>
          <w:rFonts w:ascii="Source Sans Pro" w:hAnsi="Source Sans Pro" w:cs="Times New Roman"/>
        </w:rPr>
        <w:t xml:space="preserve">AEIP_07_30 Fraga de Catasós </w:t>
      </w:r>
    </w:p>
    <w:p w:rsidR="00D7375E" w:rsidRPr="004159C4" w:rsidRDefault="00D7375E" w:rsidP="00BC3BBB">
      <w:pPr>
        <w:spacing w:line="240" w:lineRule="auto"/>
        <w:jc w:val="both"/>
        <w:rPr>
          <w:rFonts w:ascii="Source Sans Pro" w:hAnsi="Source Sans Pro" w:cs="Times New Roman"/>
        </w:rPr>
      </w:pPr>
      <w:r w:rsidRPr="004159C4">
        <w:rPr>
          <w:rFonts w:ascii="Source Sans Pro" w:hAnsi="Source Sans Pro" w:cs="Times New Roman"/>
        </w:rPr>
        <w:t xml:space="preserve">AEIP_07_32 Mosteiro de Oseira </w:t>
      </w:r>
    </w:p>
    <w:p w:rsidR="00D7375E" w:rsidRPr="004159C4" w:rsidRDefault="00D7375E" w:rsidP="00BC3BBB">
      <w:pPr>
        <w:spacing w:line="240" w:lineRule="auto"/>
        <w:jc w:val="both"/>
        <w:rPr>
          <w:rFonts w:ascii="Source Sans Pro" w:hAnsi="Source Sans Pro" w:cs="Times New Roman"/>
        </w:rPr>
      </w:pPr>
      <w:r w:rsidRPr="004159C4">
        <w:rPr>
          <w:rFonts w:ascii="Source Sans Pro" w:hAnsi="Source Sans Pro" w:cs="Times New Roman"/>
        </w:rPr>
        <w:t xml:space="preserve">AEIP_07_31 Pozo Negro </w:t>
      </w:r>
    </w:p>
    <w:p w:rsidR="00D7375E" w:rsidRPr="004159C4" w:rsidRDefault="00D7375E" w:rsidP="00BC3BBB">
      <w:pPr>
        <w:spacing w:line="240" w:lineRule="auto"/>
        <w:jc w:val="both"/>
        <w:rPr>
          <w:rFonts w:ascii="Source Sans Pro" w:hAnsi="Source Sans Pro" w:cs="Times New Roman"/>
        </w:rPr>
      </w:pPr>
      <w:r w:rsidRPr="004159C4">
        <w:rPr>
          <w:rFonts w:ascii="Source Sans Pro" w:hAnsi="Source Sans Pro" w:cs="Times New Roman"/>
        </w:rPr>
        <w:t>AEIP_07_29 Serra do Candán e Montes do Testeiro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Miradores (Miradores Ameixeira e Curro)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w:t>
      </w:r>
      <w:r w:rsidRPr="004159C4">
        <w:rPr>
          <w:rFonts w:ascii="Source Sans Pro" w:hAnsi="Source Sans Pro"/>
        </w:rPr>
        <w:t xml:space="preserve"> </w:t>
      </w:r>
      <w:r w:rsidRPr="004159C4">
        <w:rPr>
          <w:rFonts w:ascii="Source Sans Pro" w:hAnsi="Source Sans Pro" w:cs="Times New Roman"/>
        </w:rPr>
        <w:t>Miradores de Penas Grandes e Monte do Faro</w:t>
      </w:r>
    </w:p>
    <w:p w:rsidR="00A84CC4" w:rsidRPr="004159C4" w:rsidRDefault="00A84CC4" w:rsidP="00BC3BBB">
      <w:pPr>
        <w:spacing w:line="240" w:lineRule="auto"/>
        <w:jc w:val="both"/>
        <w:rPr>
          <w:rFonts w:ascii="Source Sans Pro" w:hAnsi="Source Sans Pro" w:cs="Times New Roman"/>
        </w:rPr>
      </w:pPr>
      <w:r w:rsidRPr="004159C4">
        <w:rPr>
          <w:rFonts w:ascii="Source Sans Pro" w:hAnsi="Source Sans Pro" w:cs="Times New Roman"/>
        </w:rPr>
        <w:t>O proxecto de instalacións de conexión Beariz 400 kV, eixe leste, sitas nos concellos de Beariz, Boborás e O Irixo, da provincia de Ourense (expediente IN408A 2020/175), ao igual que os proxectos dos parques eólicos Valdepereira e Pico Seco afectan tamen 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AEIP_07_30 FRAGA DE CATASÓS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AEIP_07_31 POZO NEGRO</w:t>
      </w:r>
    </w:p>
    <w:p w:rsidR="002F2775" w:rsidRPr="004159C4" w:rsidRDefault="002F2775" w:rsidP="00BC3BBB">
      <w:pPr>
        <w:spacing w:line="240" w:lineRule="auto"/>
        <w:jc w:val="both"/>
        <w:rPr>
          <w:rFonts w:ascii="Source Sans Pro" w:hAnsi="Source Sans Pro" w:cs="Times New Roman"/>
          <w:b/>
        </w:rPr>
      </w:pPr>
      <w:r w:rsidRPr="004159C4">
        <w:rPr>
          <w:rFonts w:ascii="Source Sans Pro" w:hAnsi="Source Sans Pro" w:cs="Times New Roman"/>
          <w:b/>
        </w:rPr>
        <w:t> Afección severa á Rede de Miradoiros: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 “Monte Faro”.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 “Cima do Farelo” e “Pena de Francia”.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 “Alto da Serra Martiñá”</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 “O Carrio”.</w:t>
      </w:r>
    </w:p>
    <w:p w:rsidR="002F2775" w:rsidRPr="004159C4" w:rsidRDefault="002F2775" w:rsidP="00BC3BBB">
      <w:pPr>
        <w:spacing w:line="240" w:lineRule="auto"/>
        <w:jc w:val="both"/>
        <w:rPr>
          <w:rFonts w:ascii="Source Sans Pro" w:hAnsi="Source Sans Pro" w:cs="Times New Roman"/>
          <w:b/>
        </w:rPr>
      </w:pPr>
      <w:r w:rsidRPr="004159C4">
        <w:rPr>
          <w:rFonts w:ascii="Source Sans Pro" w:hAnsi="Source Sans Pro" w:cs="Times New Roman"/>
          <w:b/>
        </w:rPr>
        <w:t> Afección severa a roteiros e itinerarios:</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210, Ruta do Castro de Doade.</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188, Sendeiro de Zobra.</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189, Ruta dos Castros do Irixo.</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7, Ruta do Faro.</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124, Ruta da Auga, Fonte e Lavadoiros de Parada.</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100, Sendeiro Natural Aciveiro-Candán.</w:t>
      </w:r>
    </w:p>
    <w:p w:rsidR="00DF403D" w:rsidRPr="004159C4" w:rsidRDefault="00DF403D" w:rsidP="00BC3BBB">
      <w:pPr>
        <w:spacing w:line="240" w:lineRule="auto"/>
        <w:jc w:val="both"/>
        <w:rPr>
          <w:rFonts w:ascii="Source Sans Pro" w:hAnsi="Source Sans Pro" w:cs="Times New Roman"/>
        </w:rPr>
      </w:pPr>
      <w:r w:rsidRPr="004159C4">
        <w:rPr>
          <w:rFonts w:ascii="Source Sans Pro" w:hAnsi="Source Sans Pro" w:cs="Times New Roman"/>
        </w:rPr>
        <w:t>• PR-G 113, Ruta das Pontes do Lérez.</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lastRenderedPageBreak/>
        <w:t>• Itinerario panorámico Mosteiro de Aciveiro a Mosteiro de Carboeiro.</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t>• Itinerario natural Mirador de Grobas-Mirador de Monte Coco.</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t>• Itinerario patrimonial Mámoas de Coto de Molín.</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t>• Itinerario patrimonial Mosteiro de Oseira.</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t>• Itinerario natural Serra Martiñá (Oseira-Pena Veidosa-Oseira).</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t>• Itinerario patrimonial Val de Camba (A Feira de Río-San Xoán de Camba).</w:t>
      </w:r>
    </w:p>
    <w:p w:rsidR="00DF403D" w:rsidRPr="004159C4" w:rsidRDefault="00DF403D" w:rsidP="00BC3BBB">
      <w:pPr>
        <w:spacing w:line="240" w:lineRule="auto"/>
        <w:jc w:val="both"/>
        <w:rPr>
          <w:rFonts w:ascii="Source Sans Pro" w:hAnsi="Source Sans Pro" w:cs="Times New Roman"/>
          <w:b/>
        </w:rPr>
      </w:pPr>
      <w:r w:rsidRPr="004159C4">
        <w:rPr>
          <w:rFonts w:ascii="Source Sans Pro" w:hAnsi="Source Sans Pro" w:cs="Times New Roman"/>
          <w:b/>
        </w:rPr>
        <w:t>• Itinerario panorámico De Avión a Mirador das Tres Rías.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Ruta da Devesa do Campo dos Lobos</w:t>
      </w:r>
    </w:p>
    <w:p w:rsidR="002F2775" w:rsidRPr="004159C4" w:rsidRDefault="00A855A4" w:rsidP="00BC3BBB">
      <w:pPr>
        <w:spacing w:line="240" w:lineRule="auto"/>
        <w:jc w:val="both"/>
        <w:rPr>
          <w:rFonts w:ascii="Source Sans Pro" w:hAnsi="Source Sans Pro" w:cs="Times New Roman"/>
        </w:rPr>
      </w:pPr>
      <w:hyperlink r:id="rId48" w:history="1">
        <w:r w:rsidR="002F2775" w:rsidRPr="004159C4">
          <w:rPr>
            <w:rStyle w:val="Hipervnculo"/>
            <w:rFonts w:ascii="Source Sans Pro" w:hAnsi="Source Sans Pro" w:cs="Times New Roman"/>
            <w:color w:val="auto"/>
          </w:rPr>
          <w:t>http://roteiros.lalin.gal/lebozan/</w:t>
        </w:r>
      </w:hyperlink>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Ruta PR – G7 - Ruta do Faro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PR-G 189 Ruta dos Castros do Irixo</w:t>
      </w:r>
    </w:p>
    <w:p w:rsidR="002F2775" w:rsidRPr="004159C4" w:rsidRDefault="00A855A4" w:rsidP="00BC3BBB">
      <w:pPr>
        <w:spacing w:line="240" w:lineRule="auto"/>
        <w:jc w:val="both"/>
        <w:rPr>
          <w:rFonts w:ascii="Source Sans Pro" w:hAnsi="Source Sans Pro" w:cs="Times New Roman"/>
        </w:rPr>
      </w:pPr>
      <w:hyperlink r:id="rId49" w:anchor="more-21616" w:history="1">
        <w:r w:rsidR="002F2775" w:rsidRPr="004159C4">
          <w:rPr>
            <w:rStyle w:val="Hipervnculo"/>
            <w:rFonts w:ascii="Source Sans Pro" w:hAnsi="Source Sans Pro" w:cs="Times New Roman"/>
            <w:color w:val="auto"/>
          </w:rPr>
          <w:t>https://roteiros.gal/ruta-polo-irixo/#more-21616</w:t>
        </w:r>
      </w:hyperlink>
    </w:p>
    <w:p w:rsidR="002F2775" w:rsidRPr="004159C4" w:rsidRDefault="00A855A4" w:rsidP="00BC3BBB">
      <w:pPr>
        <w:spacing w:line="240" w:lineRule="auto"/>
        <w:jc w:val="both"/>
        <w:rPr>
          <w:rFonts w:ascii="Source Sans Pro" w:hAnsi="Source Sans Pro" w:cs="Times New Roman"/>
        </w:rPr>
      </w:pPr>
      <w:hyperlink r:id="rId50" w:history="1">
        <w:r w:rsidR="002F2775" w:rsidRPr="004159C4">
          <w:rPr>
            <w:rStyle w:val="Hipervnculo"/>
            <w:rFonts w:ascii="Source Sans Pro" w:hAnsi="Source Sans Pro" w:cs="Times New Roman"/>
            <w:color w:val="auto"/>
          </w:rPr>
          <w:t>https://www.turismo.gal/recurso/-/detalle/200514000065/pr-g-189-ruta-dos-castros-do-irixo?langId=gl_ES&amp;tp=6&amp;ctre=23</w:t>
        </w:r>
      </w:hyperlink>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PR-G 77 Senda de Boborás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PR-G 188 Sendeiro de Zobra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PR-G 210 Ruta do Castro de Doade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Ruta dos arrieiros</w:t>
      </w:r>
    </w:p>
    <w:p w:rsidR="002F2775" w:rsidRPr="004159C4" w:rsidRDefault="00A855A4" w:rsidP="00BC3BBB">
      <w:pPr>
        <w:spacing w:line="240" w:lineRule="auto"/>
        <w:jc w:val="both"/>
        <w:rPr>
          <w:rFonts w:ascii="Source Sans Pro" w:hAnsi="Source Sans Pro" w:cs="Times New Roman"/>
        </w:rPr>
      </w:pPr>
      <w:hyperlink r:id="rId51" w:history="1">
        <w:r w:rsidR="002F2775" w:rsidRPr="004159C4">
          <w:rPr>
            <w:rStyle w:val="Hipervnculo"/>
            <w:rFonts w:ascii="Source Sans Pro" w:hAnsi="Source Sans Pro" w:cs="Times New Roman"/>
            <w:color w:val="auto"/>
          </w:rPr>
          <w:t>https://www.farodevigo.es/deza-tabeiros-montes/2019/05/06/200-personas-ruta-arrieiros-15700099.html</w:t>
        </w:r>
      </w:hyperlink>
    </w:p>
    <w:p w:rsidR="002F2775" w:rsidRPr="004159C4" w:rsidRDefault="00F7204B" w:rsidP="00BC3BBB">
      <w:pPr>
        <w:pStyle w:val="Prrafodelista"/>
        <w:numPr>
          <w:ilvl w:val="0"/>
          <w:numId w:val="14"/>
        </w:numPr>
        <w:spacing w:line="240" w:lineRule="auto"/>
        <w:jc w:val="both"/>
        <w:rPr>
          <w:rFonts w:ascii="Source Sans Pro" w:hAnsi="Source Sans Pro" w:cs="Times New Roman"/>
          <w:b/>
        </w:rPr>
      </w:pPr>
      <w:r w:rsidRPr="004159C4">
        <w:rPr>
          <w:rFonts w:ascii="Source Sans Pro" w:hAnsi="Source Sans Pro" w:cs="Times New Roman"/>
          <w:b/>
        </w:rPr>
        <w:t>Camiño de Santiago -</w:t>
      </w:r>
      <w:r w:rsidR="002F2775" w:rsidRPr="004159C4">
        <w:rPr>
          <w:rFonts w:ascii="Source Sans Pro" w:hAnsi="Source Sans Pro" w:cs="Times New Roman"/>
          <w:b/>
        </w:rPr>
        <w:t>Camiño de Inverno</w:t>
      </w:r>
      <w:r w:rsidR="0010081C" w:rsidRPr="004159C4">
        <w:rPr>
          <w:rFonts w:ascii="Source Sans Pro" w:hAnsi="Source Sans Pro" w:cs="Times New Roman"/>
          <w:b/>
        </w:rPr>
        <w:t xml:space="preserve"> (afectado polo do proxecto de instalacións de conexión Beariz 400 kV, eixe leste, sitas nos concellos de Beariz, Boborás e O Irixo, da provincia de Ourense (expediente IN408A 2020/175).</w:t>
      </w:r>
    </w:p>
    <w:p w:rsidR="00DF403D" w:rsidRPr="004159C4" w:rsidRDefault="00DF403D" w:rsidP="00BC3BBB">
      <w:pPr>
        <w:pStyle w:val="Prrafodelista"/>
        <w:numPr>
          <w:ilvl w:val="0"/>
          <w:numId w:val="14"/>
        </w:numPr>
        <w:spacing w:line="240" w:lineRule="auto"/>
        <w:jc w:val="both"/>
        <w:rPr>
          <w:rFonts w:ascii="Source Sans Pro" w:hAnsi="Source Sans Pro" w:cs="Times New Roman"/>
          <w:b/>
        </w:rPr>
      </w:pPr>
      <w:r w:rsidRPr="004159C4">
        <w:rPr>
          <w:rFonts w:ascii="Source Sans Pro" w:hAnsi="Source Sans Pro" w:cs="Times New Roman"/>
          <w:b/>
        </w:rPr>
        <w:t>Camiño de Santiago – Vía da Prata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xml:space="preserve">• </w:t>
      </w:r>
      <w:hyperlink r:id="rId52" w:history="1">
        <w:r w:rsidRPr="004159C4">
          <w:rPr>
            <w:rStyle w:val="Hipervnculo"/>
            <w:rFonts w:ascii="Source Sans Pro" w:hAnsi="Source Sans Pro" w:cs="Times New Roman"/>
            <w:color w:val="auto"/>
          </w:rPr>
          <w:t>http://roteiros.lalin.gal/camino-de-inverno/</w:t>
        </w:r>
      </w:hyperlink>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Existen outros lugares identitarios e peculiares de importancia como o Mirador de Marcofán (non avaliado pola promotora), a 936 metros, a Pena da Lebre a 864 metros, a Mámoa do Ouro, a 821 metros, O Ceo, a 801 metros, o Coto da Pena Negra a 793 metros, Coto de Sonelle a 878 metros, O Mosqueiro a 797 metros. O impacto paisaxístico e visual é inasumible. As instalacións do proxecto pasan á beira do núcelo de Espiñeiras e de Sonelle. A promotora non ten en conta o impacto acumulado e sinérxico do conxunto dos máis de 25 parques eólicos e da totalidade das liñas de evacuación previstas para a mesma área xeográfica. Cómpre ter en conta que o proxecto prevé un acceso preto da Mámoa do Coto de Surribas ou Morico da Pena, ao que hai que engadir a afección prevista sobre este ben patrimonial relacionada coa SEC Valdepereira e o parque eólico Valdepereira e o parque eólico Pico Seco.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Os viais de acceso afectan ás Brañas do Mosqueiro. Tampouco se ten en conta que os Montes do Testeiro forman parte da Rede Natura 2000 e que aquí nace o río do Testeiro, afectado directamente polo proxecto e a importancia da conectividade ecolóxica fluvial.</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xml:space="preserve">A nova subestación, SEC PARAÑO, prevese a súa localización na paraxe denominada “Monte Chancela” en Beariz. </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lastRenderedPageBreak/>
        <w:t>Existe unha afección severa para núcleos rurais como: Silvares, Cebral, Froufe, Espiñeiros, Sonelle, Regueiro de Arriba, Regueiro de Abaixo, A Ermida, a Capela da Candelaria, Nabas, Erixe, Surribas, Campo dos Carros, Readegos (29 hab),O Regueiro (49 hab), A Cida (65 hab), Froufe (81 hab), Espiteira (92 hab), Dadin (116 hab), Xendive (146 hab), Parada de Labiote (209 hab), Moreiras (217 hab), Cusanca (228 hab), Baiste (256 hab), Lebozan (302 hab), Feas (436 hab), O Campo (571 hab), Beariz (773 hab)….etc.</w:t>
      </w:r>
    </w:p>
    <w:p w:rsidR="002F2775" w:rsidRPr="004159C4" w:rsidRDefault="002F2775" w:rsidP="00BC3BBB">
      <w:pPr>
        <w:pStyle w:val="Prrafodelista"/>
        <w:numPr>
          <w:ilvl w:val="0"/>
          <w:numId w:val="6"/>
        </w:numPr>
        <w:spacing w:line="240" w:lineRule="auto"/>
        <w:jc w:val="both"/>
        <w:rPr>
          <w:rFonts w:ascii="Source Sans Pro" w:hAnsi="Source Sans Pro" w:cs="Times New Roman"/>
          <w:b/>
        </w:rPr>
      </w:pPr>
      <w:r w:rsidRPr="004159C4">
        <w:rPr>
          <w:rFonts w:ascii="Source Sans Pro" w:hAnsi="Source Sans Pro" w:cs="Times New Roman"/>
          <w:b/>
        </w:rPr>
        <w:t>Cómpre ter en conta tamén as afeccións do proxecto do parque eólico Campos Vellos, vencellado estreitamente con este proxecto, xa que a promotora non avalía os seus impactos directos, nin indirectos…etc.:</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Pero hai que ter en conta tamén que existe unha manchea de infraestruturas eólicas no ámbito xeográfico de afección do proxecto e todos bastante próximos como pode ser o parque eólico Marcofán, Pena da Lebre, As Vides…etc.</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Paraño 14 aeroxeradores En trámite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Ameixeiras_Testeiros 75 aeroxeradores Funcionamiento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Marcofán 7 aeroxeradores Trámite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Pena da Lebre  4 aeroxerdores Trámite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Valdepereira  8 aeroxerdores Trámite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As Vides 4 aeroxeradores Nova solicitude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 Estivada 6 aeroxeradores Nova solicitude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Fonteavia fase I 16 aeroxeradores Funcionamiento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Fonteavia fase II 22 aeroxeradores Funcionamiento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Campos Vellos 6 aeroxeradores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Total parques: 10 Total aeroxeradores: 162 aeroxeradores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Ademais hai outros parques próximos como parque eólico Serra do Cando, parque eólico Monte Seixo –Cando, parque eólico Outeiro do Coto, parque eólico Masgalán – Campo do Coco…etc, ao que hai que engadir ás liñas de evacuación.  Isto demostra que non existe un criterio racional á hora de instalar parques eólicos nin se ten en conta a presión industrial eólica excesiva que se está a producir sobre determinadas zonas do rural de Galicia e as conseguintes afeccións ás familias.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Estariamos a falar xa dunha paisaxe cada vez máis industrial co abandono progresivo e crecente dos tradicionais mosaicos agro –forestais. O impacto paisaxístico e a fragmentación dos hábitats é inasumible desde o punto de vista do benestar dás familias afectadas e a perda da biodiversidade é incoherente coa crise climática actual.</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Por outra banda, tanto o órgano substantivo da Xunta de Galicia como as empresas eólicas non están a ter en conta a incidencia do cambio climático no réximo dos ventos, e que cada ano, é menos ventoso que o anterior.</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w:t>
      </w:r>
      <w:r w:rsidRPr="004159C4">
        <w:rPr>
          <w:rFonts w:ascii="Source Sans Pro" w:hAnsi="Source Sans Pro" w:cs="Times New Roman"/>
        </w:rPr>
        <w:tab/>
        <w:t>Afección severa e prexuizos irreparables para o Camiño de Santiago: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Patrimonio da Humanidade desde 1993 e Itinerario Cultural Europeo (ICE), unha etiqueta creada polo Consello de Europa para promover unha cultura europea común. Non se avalía a incidencia global da totalidade dos parques mencionados anteriormente sobre a vía cultural nin a súa afección ao turismo e á hostalería.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w:t>
      </w:r>
      <w:r w:rsidRPr="004159C4">
        <w:rPr>
          <w:rFonts w:ascii="Source Sans Pro" w:hAnsi="Source Sans Pro" w:cs="Times New Roman"/>
        </w:rPr>
        <w:tab/>
        <w:t>Afección severa e prexuizos irreversibles para as Áreas de Interés paisaxístico (AEIP):</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Xa non se trata só da afección paisaxística severa e irreversible para os lugares simbólicos e identitarios anteriormente citados, senón que a afección esténdese a lugares como o Alto da Ruza, Alto do Couto…etc.</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lastRenderedPageBreak/>
        <w:t>“Serra do Candán e Montes do Testeiro”.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Serra do Cando, Serra do Suído, Pazos de Arenteiro ou Pena Corneira, entre outras…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w:t>
      </w:r>
      <w:r w:rsidRPr="004159C4">
        <w:rPr>
          <w:rFonts w:ascii="Source Sans Pro" w:hAnsi="Source Sans Pro" w:cs="Times New Roman"/>
        </w:rPr>
        <w:tab/>
        <w:t>Afección severa á Rede de Miradoiros: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 Curro moi afectado polo aeroxerador AE6</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As Ameixeiras moi afectado polo aeroxerador AE1</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 de O Castro moi afectado polo AE6</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Monte do Coco moi afectado polo aeroxerador AE1</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 de Avión (Boca do Can) moi afectado polo aeroxerador AE6</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Outeiral – Pena Corneira moi afectado polo aeroxerador AE6</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Outeiro do Coto moi afectado polo aeroxerador AE4</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Alto da Cruz do Seixo moi afectado polo aeroxerador AE6</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Alto do Candán moi afectado polo aeroxerador AE1</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Outros miradoiros afectados e obviados pola mercantil promotora: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Miradoiro de Limeres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As Ameixeiras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Miradoiro de Pedrouzos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Alto do Candán</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 Castelón</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Miradoriro do Monte Coco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Non se avalía a incidencia global da totalidade dos parques mencionados anteriormente sobre a rede de miradoiros e itinerarios culturais, paisaxísticos, naturais…etc, nin a súa afección ao turismo e á hostalería.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Afección severa aos seguintes roteiros do municipio de Beariz:</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RUTA DE ALVITE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RUTA DE GARFIÁN</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RUTA DE MAGROS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RUTA DE XIRAZGA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RUTA DA MINERÍA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Praias fluviais de Magros e Doade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Afección severa aos seguintes roteiros do municipio de Boborás: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SENDA DO ARENTEIRO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SENDA DE BOBORÁS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RUTA “PUZO DOS FUMES”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lastRenderedPageBreak/>
        <w:t>RUTA “MINAS DE BRUÉS”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AS POLDRAS DE SALÓN E ADEGAS MEDIEVAIS DE TUMBELO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Roteiro Cultural o Castro de Cameixa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w:t>
      </w:r>
      <w:r w:rsidRPr="004159C4">
        <w:rPr>
          <w:rFonts w:ascii="Source Sans Pro" w:hAnsi="Source Sans Pro" w:cs="Times New Roman"/>
        </w:rPr>
        <w:tab/>
        <w:t>Afección severa aos roteiros de sendeirismo: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PRG113</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PRG135</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Roteiro de Avión -Serra do Suido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Roteiro M. Gobras a M. Monte de Coco</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Roteiro de Avión a Miradoiro dás Tres Rías.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Afección ás áreas recreativas:</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Área recreativa Coto Pereira, preto de Doade, área recreativa de Barcia…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w:t>
      </w:r>
      <w:r w:rsidRPr="004159C4">
        <w:rPr>
          <w:rFonts w:ascii="Source Sans Pro" w:hAnsi="Source Sans Pro" w:cs="Times New Roman"/>
        </w:rPr>
        <w:tab/>
        <w:t>Afección moi severa e prexuizos irreparables para a Rede Natura 2000 e a súa coherencia. Falla de conectividade ecolóxica entre os ecosistemas. Cómpre ter en conta que as especies non entenden de límites xeográficos e que o mantemento da conectividade ecolóxica é fundamental para o mantemento dos ecosistemas e da coherencia da propia Rede.</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xml:space="preserve">ZEC “Serra do Candán” </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 xml:space="preserve">ZEC “Serra do Cando” </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Estos espazos están catalogados como Zonas de Especial Protección de los Valores Naturales (ZEPVN).</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Os campos eléctricos e magnéticos poderían producir efectos prexudiciais para a saúde humana. O campo magnético da LAT está insuficientemente avaliado. Ademais hai que ter en conta a presencia doutras liñas de alta tensión no territorio e a acumulación de parques eólicos e as súas infraestruturas de evacuación. Máis de 28 parques eólicos e as LATs mencionadas anteriormente poden producir efectos graves non só na saúde senón tamén no benestar das familias afectadas. Non existe un estudo nin unha avaliación global do conxunto das infraestruturas nin un estudo dos efectos non só nas familias que viven, residen e/ou traballan nos núcleos rurais afectados senón tamén para a fauna, tendo en conta que a proximidade da REDE NATURA 2000 e a necesaria conectividade ecolóxica e a coherencia desta.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Por outra banda están as emisións acústicas producidas polo efecto corona, ás que hai que engadir o impacto acústico producido polos máis de 220 aeroxeradores prevsitos para a mesma área xeográfica.</w:t>
      </w:r>
    </w:p>
    <w:p w:rsidR="002F2775" w:rsidRPr="004159C4" w:rsidRDefault="002F2775" w:rsidP="00BC3BBB">
      <w:pPr>
        <w:spacing w:line="240" w:lineRule="auto"/>
        <w:jc w:val="both"/>
        <w:rPr>
          <w:rFonts w:ascii="Source Sans Pro" w:hAnsi="Source Sans Pro" w:cs="Times New Roman"/>
        </w:rPr>
      </w:pPr>
      <w:r w:rsidRPr="004159C4">
        <w:rPr>
          <w:rFonts w:ascii="Source Sans Pro" w:hAnsi="Source Sans Pro" w:cs="Times New Roman"/>
        </w:rPr>
        <w:t>A paisaxe influe no benestar e na saúde das familias dos núcleos rurais afectados. A previsión de máis de 220 aeroxeradores para a mesma área xeográfica prevé a xeración de feísmo paisaxísto, afección ao benestar e á saúde e o inexorable éxodo poboacional dos núcleos rurais.</w:t>
      </w:r>
    </w:p>
    <w:p w:rsidR="002F2775" w:rsidRPr="004159C4" w:rsidRDefault="007851DF" w:rsidP="007851DF">
      <w:pPr>
        <w:spacing w:line="240" w:lineRule="auto"/>
        <w:jc w:val="both"/>
        <w:rPr>
          <w:rFonts w:ascii="Source Sans Pro" w:hAnsi="Source Sans Pro"/>
          <w:b/>
        </w:rPr>
      </w:pPr>
      <w:r w:rsidRPr="004159C4">
        <w:rPr>
          <w:rFonts w:ascii="Source Sans Pro" w:hAnsi="Source Sans Pro"/>
          <w:b/>
          <w:highlight w:val="yellow"/>
        </w:rPr>
        <w:t xml:space="preserve">XIX.- </w:t>
      </w:r>
      <w:r w:rsidR="002F2775" w:rsidRPr="004159C4">
        <w:rPr>
          <w:rFonts w:ascii="Source Sans Pro" w:hAnsi="Source Sans Pro"/>
          <w:b/>
          <w:highlight w:val="yellow"/>
        </w:rPr>
        <w:t>ÉXODO POBOACIONAL PARELLO Á INSTALACIÓN DE INDUSTRIAS AGRESIVAS COA ENTORNA E CO MEDIO AMBIENTE. PRESIÓN INDUSTRIAL EXCESIVA: Impacto non avaliado pola mercantil promotora.</w:t>
      </w:r>
      <w:r w:rsidR="002F2775" w:rsidRPr="004159C4">
        <w:rPr>
          <w:rFonts w:ascii="Source Sans Pro" w:hAnsi="Source Sans Pro"/>
          <w:b/>
        </w:rPr>
        <w:t xml:space="preserve"> </w:t>
      </w:r>
    </w:p>
    <w:p w:rsidR="002F2775" w:rsidRPr="004159C4" w:rsidRDefault="002F2775" w:rsidP="00BC3BBB">
      <w:pPr>
        <w:spacing w:line="240" w:lineRule="auto"/>
        <w:jc w:val="both"/>
        <w:rPr>
          <w:rFonts w:ascii="Source Sans Pro" w:hAnsi="Source Sans Pro"/>
        </w:rPr>
      </w:pPr>
      <w:r w:rsidRPr="004159C4">
        <w:rPr>
          <w:rFonts w:ascii="Source Sans Pro" w:hAnsi="Source Sans Pro"/>
        </w:rPr>
        <w:t>O interés público e a utilidade social do proxecto carece de base e xustificación. Así o acredita o forte rexeitamento social á instalación masiva de parques eólicos nos núcleos rurais de Galicia. Nun rural no que a Xunta de Galicia permiten inzar muíños en calquer lugar como así o acredita o feito de que na mesma área xeográfica exi</w:t>
      </w:r>
      <w:r w:rsidR="00A9202C" w:rsidRPr="004159C4">
        <w:rPr>
          <w:rFonts w:ascii="Source Sans Pro" w:hAnsi="Source Sans Pro"/>
        </w:rPr>
        <w:t>stan máis instalacións eólicas:</w:t>
      </w:r>
    </w:p>
    <w:p w:rsidR="00BA532C" w:rsidRPr="004159C4" w:rsidRDefault="006F79ED" w:rsidP="00BC3BBB">
      <w:pPr>
        <w:spacing w:line="240" w:lineRule="auto"/>
        <w:jc w:val="both"/>
        <w:rPr>
          <w:rFonts w:ascii="Source Sans Pro" w:hAnsi="Source Sans Pro"/>
        </w:rPr>
      </w:pPr>
      <w:r w:rsidRPr="004159C4">
        <w:rPr>
          <w:rFonts w:ascii="Source Sans Pro" w:hAnsi="Source Sans Pro"/>
        </w:rPr>
        <w:t>Lebozán, Alvite, A Cubeta, Muradás, Beariz, Costa do Val, Cacharela, Merelles, Garola, Eirado, Eidiño Novo, Taboazas, Acevedo, Doade, Rubillón…etc.</w:t>
      </w:r>
    </w:p>
    <w:p w:rsidR="00BA532C" w:rsidRPr="004159C4" w:rsidRDefault="00365A14" w:rsidP="00BC3BBB">
      <w:pPr>
        <w:spacing w:line="240" w:lineRule="auto"/>
        <w:jc w:val="both"/>
        <w:rPr>
          <w:rFonts w:ascii="Source Sans Pro" w:hAnsi="Source Sans Pro"/>
        </w:rPr>
      </w:pPr>
      <w:r w:rsidRPr="004159C4">
        <w:rPr>
          <w:rFonts w:ascii="Source Sans Pro" w:hAnsi="Source Sans Pro"/>
        </w:rPr>
        <w:lastRenderedPageBreak/>
        <w:t>Non se consulta á cidadanía afectada nin se lle permite a participación prevista no Convenio europeo da Paisaxe.</w:t>
      </w:r>
    </w:p>
    <w:p w:rsidR="00CE38E6" w:rsidRPr="004159C4" w:rsidRDefault="009C4DFB" w:rsidP="00BC3BBB">
      <w:pPr>
        <w:numPr>
          <w:ilvl w:val="0"/>
          <w:numId w:val="9"/>
        </w:numPr>
        <w:autoSpaceDE w:val="0"/>
        <w:autoSpaceDN w:val="0"/>
        <w:adjustRightInd w:val="0"/>
        <w:contextualSpacing/>
        <w:jc w:val="both"/>
        <w:rPr>
          <w:rFonts w:ascii="Source Sans Pro" w:hAnsi="Source Sans Pro" w:cs="Arial"/>
          <w:b/>
          <w:bCs/>
        </w:rPr>
      </w:pPr>
      <w:r w:rsidRPr="004159C4">
        <w:rPr>
          <w:rFonts w:ascii="Source Sans Pro" w:hAnsi="Source Sans Pro" w:cs="Arial"/>
          <w:b/>
          <w:bCs/>
          <w:highlight w:val="yellow"/>
        </w:rPr>
        <w:t>IMPACTOS SOBRE A SAÚDE HUMANA E O BENESTAR DÁS FAMILIAS AFECTADAS</w:t>
      </w:r>
    </w:p>
    <w:p w:rsidR="00CE38E6" w:rsidRPr="004159C4" w:rsidRDefault="00CE38E6" w:rsidP="00BC3BBB">
      <w:pPr>
        <w:autoSpaceDE w:val="0"/>
        <w:autoSpaceDN w:val="0"/>
        <w:adjustRightInd w:val="0"/>
        <w:jc w:val="both"/>
        <w:rPr>
          <w:rFonts w:ascii="Source Sans Pro" w:hAnsi="Source Sans Pro" w:cs="Arial"/>
          <w:bCs/>
        </w:rPr>
      </w:pPr>
      <w:r w:rsidRPr="004159C4">
        <w:rPr>
          <w:rFonts w:ascii="Source Sans Pro" w:hAnsi="Source Sans Pro" w:cs="Arial"/>
          <w:bCs/>
        </w:rPr>
        <w:t xml:space="preserve">Véxase: “Efectos de los parques eólicos e instalaciones eléctricas asociadas sobre la salud”. </w:t>
      </w:r>
    </w:p>
    <w:p w:rsidR="00CE38E6" w:rsidRPr="004159C4" w:rsidRDefault="00A855A4" w:rsidP="00BC3BBB">
      <w:pPr>
        <w:autoSpaceDE w:val="0"/>
        <w:autoSpaceDN w:val="0"/>
        <w:adjustRightInd w:val="0"/>
        <w:jc w:val="both"/>
        <w:rPr>
          <w:rFonts w:ascii="Source Sans Pro" w:hAnsi="Source Sans Pro" w:cs="Arial"/>
          <w:bCs/>
          <w:u w:val="single"/>
        </w:rPr>
      </w:pPr>
      <w:hyperlink r:id="rId53" w:history="1">
        <w:r w:rsidR="00026DA0" w:rsidRPr="004159C4">
          <w:rPr>
            <w:rStyle w:val="Hipervnculo"/>
            <w:rFonts w:ascii="Source Sans Pro" w:hAnsi="Source Sans Pro" w:cs="Arial"/>
            <w:bCs/>
          </w:rPr>
          <w:t>https://aliente.org/efectos-eolica-salud</w:t>
        </w:r>
      </w:hyperlink>
    </w:p>
    <w:p w:rsidR="00CE38E6" w:rsidRPr="004159C4" w:rsidRDefault="00CE38E6" w:rsidP="00BC3BBB">
      <w:pPr>
        <w:autoSpaceDE w:val="0"/>
        <w:autoSpaceDN w:val="0"/>
        <w:adjustRightInd w:val="0"/>
        <w:jc w:val="both"/>
        <w:rPr>
          <w:rFonts w:ascii="Source Sans Pro" w:hAnsi="Source Sans Pro" w:cs="Arial"/>
          <w:bCs/>
        </w:rPr>
      </w:pPr>
      <w:r w:rsidRPr="004159C4">
        <w:rPr>
          <w:rFonts w:ascii="Source Sans Pro" w:hAnsi="Source Sans Pro" w:cs="Arial"/>
          <w:bCs/>
        </w:rPr>
        <w:t>Os campos electromagnéticos de frecuencia extremadamente baixa, xerados tanto nas liñas de transporte, así como nos transformadores eléctricos instalados nas subestacións eléctricas, poderían causar enfermidades graves. Así o afirma o documento Efectos dos parques eólicos e instalacións eléctricas asociadas sobre a saúde, publicado o 22 de setembro por Alianza Enerxía e Territorio (IEMFA). Segundo este informe, a Organización Mundial da Saúde (OMS) concluíu en 2002 que os resultados experimentais existentes ata a data non confirmaban que a exposición a campos electromagnéticos xerados polos compoñentes de distribución e transformación de electricidade produza consecuencias graves para a saúde. Con todo, o avance da ciencia identifica algunhas lagoas que requiren investigacións independentes sobre o tema. De feito, a propia OMS non descarta actualmente que os campos electromagnéticos de baixa frecuencia xerados no transporte e nos procesos de transformación eléctrica deban considerarse como “posible  carcinógeno humano”.</w:t>
      </w:r>
    </w:p>
    <w:p w:rsidR="00CE38E6" w:rsidRPr="004159C4" w:rsidRDefault="00CE38E6" w:rsidP="00BC3BBB">
      <w:pPr>
        <w:autoSpaceDE w:val="0"/>
        <w:autoSpaceDN w:val="0"/>
        <w:adjustRightInd w:val="0"/>
        <w:jc w:val="both"/>
        <w:rPr>
          <w:rFonts w:ascii="Source Sans Pro" w:hAnsi="Source Sans Pro" w:cs="Arial"/>
          <w:bCs/>
        </w:rPr>
      </w:pPr>
      <w:r w:rsidRPr="004159C4">
        <w:rPr>
          <w:rFonts w:ascii="Source Sans Pro" w:hAnsi="Source Sans Pro" w:cs="Arial"/>
          <w:bCs/>
        </w:rPr>
        <w:t>A relación directa entre a exposición a campos electromagnéticos e certas afeccións á saúde é unha afirmación da que cada vez hai menos dúbidas no mundo científico. Así o testemuñan diversos estudos, como o da Universidade de Oxford, que relaciona este tipo de contaminación con leucemia infantil ou o incremento de cancro infantil. Do mesmo xeito, a  IEMFA publicou en 2001 un informe e declaración de consenso científico sobre os riscos dos campos electromagnéticos. Debido a estes e outros moitos outros estudos, recomendouse limitar a exposición en base aos achados de risco de contraer enfermidades graves como leucemia, tumores cerebrais ou Alzheimer, entre outras.</w:t>
      </w:r>
    </w:p>
    <w:p w:rsidR="00CE38E6" w:rsidRPr="004159C4" w:rsidRDefault="00CE38E6" w:rsidP="00BC3BBB">
      <w:pPr>
        <w:autoSpaceDE w:val="0"/>
        <w:autoSpaceDN w:val="0"/>
        <w:adjustRightInd w:val="0"/>
        <w:jc w:val="both"/>
        <w:rPr>
          <w:rFonts w:ascii="Source Sans Pro" w:hAnsi="Source Sans Pro" w:cs="Arial"/>
          <w:b/>
          <w:bCs/>
        </w:rPr>
      </w:pPr>
      <w:r w:rsidRPr="004159C4">
        <w:rPr>
          <w:rFonts w:ascii="Source Sans Pro" w:hAnsi="Source Sans Pro" w:cs="Arial"/>
          <w:bCs/>
        </w:rPr>
        <w:t xml:space="preserve">Neste punto xorde </w:t>
      </w:r>
      <w:r w:rsidRPr="004159C4">
        <w:rPr>
          <w:rFonts w:ascii="Source Sans Pro" w:hAnsi="Source Sans Pro" w:cs="Arial"/>
          <w:b/>
          <w:bCs/>
        </w:rPr>
        <w:t xml:space="preserve">a necesidade de aplicar o </w:t>
      </w:r>
      <w:r w:rsidRPr="004159C4">
        <w:rPr>
          <w:rFonts w:ascii="Source Sans Pro" w:hAnsi="Source Sans Pro" w:cs="Arial"/>
          <w:b/>
          <w:bCs/>
          <w:u w:val="single"/>
        </w:rPr>
        <w:t>Principio de Precaución</w:t>
      </w:r>
      <w:r w:rsidRPr="004159C4">
        <w:rPr>
          <w:rFonts w:ascii="Source Sans Pro" w:hAnsi="Source Sans Pro" w:cs="Arial"/>
          <w:b/>
          <w:bCs/>
        </w:rPr>
        <w:t>. Segundo a Unión Europea, “pode invocarse cando un fenómeno, un produto ou un proceso pode ter efectos potencialmente perigosos identificados por unha avaliación científica e obxectiva, se dita avaliación non permite determinar o risco con suficiente certeza”. Este principio de cautela non opera cando existen datos terminantes sobre os riscos para a saúde e o medio ambiente. Nese momento deberán operar as medidas preventivas e correctoras. Este é un deses casos no que cabería invocar o principio de precaución ás autoridades, pola falta de información sobre a seguridade da inocuidade dos  megaproyectos que se estarían autorizando por toda a xeografía.</w:t>
      </w:r>
    </w:p>
    <w:p w:rsidR="00CE38E6" w:rsidRPr="004159C4" w:rsidRDefault="00CE38E6" w:rsidP="00BC3BBB">
      <w:pPr>
        <w:autoSpaceDE w:val="0"/>
        <w:autoSpaceDN w:val="0"/>
        <w:adjustRightInd w:val="0"/>
        <w:jc w:val="both"/>
        <w:rPr>
          <w:rFonts w:ascii="Source Sans Pro" w:hAnsi="Source Sans Pro" w:cs="Arial"/>
          <w:bCs/>
        </w:rPr>
      </w:pPr>
      <w:r w:rsidRPr="004159C4">
        <w:rPr>
          <w:rFonts w:ascii="Source Sans Pro" w:hAnsi="Source Sans Pro" w:cs="Arial"/>
          <w:bCs/>
        </w:rPr>
        <w:t>A experiencia adquirida ao longo dos moitos anos de funcionamento dos parques  eólicos e da súa ampla e progresiva implantación, sacou á luz a aparición de patoloxías específicas nas persoas que viven na súa contorna. Estas patoloxías son producidas sobre todo polo ruído, a contaminación  lumínica, as ondas  sónicas de baixa frecuencia, as ondas electromagnéticas e outros, que actúan de maneira individual e  sinérgica, con efectos que se potencian en función da proximidade dos individuos ás instalacións, así como o tempo de exposición.</w:t>
      </w:r>
    </w:p>
    <w:p w:rsidR="00CE38E6" w:rsidRPr="004159C4" w:rsidRDefault="00CE38E6" w:rsidP="00BC3BBB">
      <w:pPr>
        <w:autoSpaceDE w:val="0"/>
        <w:autoSpaceDN w:val="0"/>
        <w:adjustRightInd w:val="0"/>
        <w:jc w:val="both"/>
        <w:rPr>
          <w:rFonts w:ascii="Source Sans Pro" w:hAnsi="Source Sans Pro" w:cs="Arial"/>
          <w:bCs/>
        </w:rPr>
      </w:pPr>
      <w:r w:rsidRPr="004159C4">
        <w:rPr>
          <w:rFonts w:ascii="Source Sans Pro" w:hAnsi="Source Sans Pro" w:cs="Arial"/>
          <w:bCs/>
        </w:rPr>
        <w:t>Para empezar, o ruído é causante de diversas afeccións da saúde, xa que é o principal impacto dos aeroxeradores sobre as persoas. Por unha banda está o ruído  audible, que produce alteracións na calidade do soño mediante a súa interrupción obxectiva. Tamén produce xordeira,  acúfenos, vertixes, mareos,  cefaleas, hemicrania, depresión, ansiedade, irritabilidade e deterioración da calidade de vida. O ruído é máis  perturbador cando hai aeroxeradores próximos e poténciase coa velocidade do vento. Doutra banda, as turbinas producen ruído non  audible (infrasonidos, ultrasóns e ondas de baixa frecuencia por baixo de 20 Hz que son imposibles de oír para o oído humano) que tamén é prexudicial para a saúde. Estes sons propáganse a quilómetros, atravesando os muros das vivendas e poden causar  fibrilación auricular, dores de cabeza, pesadelos nocturnos, irritabilidade, neurose…</w:t>
      </w:r>
    </w:p>
    <w:p w:rsidR="00CE38E6" w:rsidRPr="004159C4" w:rsidRDefault="00CE38E6" w:rsidP="00BC3BBB">
      <w:pPr>
        <w:autoSpaceDE w:val="0"/>
        <w:autoSpaceDN w:val="0"/>
        <w:adjustRightInd w:val="0"/>
        <w:jc w:val="both"/>
        <w:rPr>
          <w:rFonts w:ascii="Source Sans Pro" w:hAnsi="Source Sans Pro" w:cs="Arial"/>
          <w:bCs/>
        </w:rPr>
      </w:pPr>
      <w:r w:rsidRPr="004159C4">
        <w:rPr>
          <w:rFonts w:ascii="Source Sans Pro" w:hAnsi="Source Sans Pro" w:cs="Arial"/>
          <w:bCs/>
        </w:rPr>
        <w:lastRenderedPageBreak/>
        <w:t>Por outra banda, a Axencia Internacional de Investigación sobre o Cancro incluíu os campos electromagnéticos de baixa frecuencia xerados polas liñas eléctricas e infraestruturas asociadas como posible axente canceríxeno. Entidades científicas e a normativa de varios países europeos e anglosaxóns establecen 0,2 μ T como valor límite de  inmisión dos campos electromagnéticos de frecuencia extremadamente baixa e 0,5  KVM de campo eléctrico. Hai outro aspecto que tamén inflúe na calidade de vida dos habitantes nas áreas  próximas aos parques eólicos. A rotación das aspas dos aeroxeradores pode crear  oscilacións nos sinais electromagnéticos utilizados para a comunicación. As turbinas crean unha zona escura para as transmisións detectadas nun radio de 10 quilómetros de distancia desde as turbinas, se estas instálanse entre un  transmisor e o receptor.</w:t>
      </w:r>
    </w:p>
    <w:p w:rsidR="00CE38E6" w:rsidRPr="004159C4" w:rsidRDefault="00CE38E6" w:rsidP="00BC3BBB">
      <w:pPr>
        <w:autoSpaceDE w:val="0"/>
        <w:autoSpaceDN w:val="0"/>
        <w:adjustRightInd w:val="0"/>
        <w:jc w:val="both"/>
        <w:rPr>
          <w:rFonts w:ascii="Source Sans Pro" w:hAnsi="Source Sans Pro" w:cs="Arial"/>
        </w:rPr>
      </w:pPr>
      <w:r w:rsidRPr="004159C4">
        <w:rPr>
          <w:rFonts w:ascii="Source Sans Pro" w:hAnsi="Source Sans Pro" w:cs="Arial"/>
          <w:b/>
          <w:bCs/>
        </w:rPr>
        <w:t xml:space="preserve">*Ausencia dun inventario ambiental serio e cumprindo co esixido no artigo 35 e Anexo VI da Lei 21/2013, do 9 de decembro, de avaliación ambiental: deficiencia do estudo da fauna, da flora, da biodiversidade… </w:t>
      </w:r>
    </w:p>
    <w:p w:rsidR="00CE38E6" w:rsidRPr="004159C4" w:rsidRDefault="00CE38E6" w:rsidP="00BC3BBB">
      <w:pPr>
        <w:autoSpaceDE w:val="0"/>
        <w:autoSpaceDN w:val="0"/>
        <w:adjustRightInd w:val="0"/>
        <w:jc w:val="both"/>
        <w:rPr>
          <w:rFonts w:ascii="Source Sans Pro" w:hAnsi="Source Sans Pro" w:cs="Arial"/>
        </w:rPr>
      </w:pPr>
      <w:r w:rsidRPr="004159C4">
        <w:rPr>
          <w:rFonts w:ascii="Source Sans Pro" w:hAnsi="Source Sans Pro" w:cs="Arial"/>
          <w:b/>
          <w:bCs/>
        </w:rPr>
        <w:t xml:space="preserve">*A promotora obvia a importancia micolóxica da área de afección do proxecto. </w:t>
      </w:r>
    </w:p>
    <w:p w:rsidR="00CE38E6" w:rsidRPr="004159C4" w:rsidRDefault="00CE38E6" w:rsidP="00BC3BBB">
      <w:pPr>
        <w:jc w:val="both"/>
        <w:rPr>
          <w:rFonts w:ascii="Source Sans Pro" w:hAnsi="Source Sans Pro" w:cs="Arial"/>
          <w:b/>
          <w:bCs/>
        </w:rPr>
      </w:pPr>
      <w:r w:rsidRPr="004159C4">
        <w:rPr>
          <w:rFonts w:ascii="Source Sans Pro" w:hAnsi="Source Sans Pro"/>
        </w:rPr>
        <w:t>*</w:t>
      </w:r>
      <w:r w:rsidRPr="004159C4">
        <w:rPr>
          <w:rFonts w:ascii="Source Sans Pro" w:hAnsi="Source Sans Pro"/>
          <w:b/>
          <w:bCs/>
        </w:rPr>
        <w:t xml:space="preserve">A promotora obvia a importancia económica e ambiental da apicultura do lugar de afección do </w:t>
      </w:r>
      <w:r w:rsidRPr="004159C4">
        <w:rPr>
          <w:rFonts w:ascii="Source Sans Pro" w:hAnsi="Source Sans Pro" w:cs="Arial"/>
          <w:b/>
          <w:bCs/>
        </w:rPr>
        <w:t xml:space="preserve">proxecto. </w:t>
      </w:r>
    </w:p>
    <w:p w:rsidR="00CE38E6" w:rsidRPr="004159C4" w:rsidRDefault="00CE38E6" w:rsidP="00BC3BBB">
      <w:pPr>
        <w:autoSpaceDE w:val="0"/>
        <w:autoSpaceDN w:val="0"/>
        <w:adjustRightInd w:val="0"/>
        <w:jc w:val="both"/>
        <w:rPr>
          <w:rFonts w:ascii="Source Sans Pro" w:hAnsi="Source Sans Pro" w:cs="Arial"/>
          <w:b/>
          <w:bCs/>
        </w:rPr>
      </w:pPr>
      <w:r w:rsidRPr="004159C4">
        <w:rPr>
          <w:rFonts w:ascii="Source Sans Pro" w:hAnsi="Source Sans Pro" w:cs="Arial"/>
          <w:b/>
          <w:bCs/>
        </w:rPr>
        <w:t>* A promotora obvia a importancia do cultivo da castaña e dos soutos.</w:t>
      </w:r>
    </w:p>
    <w:p w:rsidR="00CE38E6" w:rsidRPr="004159C4" w:rsidRDefault="007851DF" w:rsidP="007851DF">
      <w:pPr>
        <w:autoSpaceDE w:val="0"/>
        <w:autoSpaceDN w:val="0"/>
        <w:adjustRightInd w:val="0"/>
        <w:contextualSpacing/>
        <w:jc w:val="both"/>
        <w:rPr>
          <w:rFonts w:ascii="Source Sans Pro" w:hAnsi="Source Sans Pro" w:cs="Arial"/>
        </w:rPr>
      </w:pPr>
      <w:r w:rsidRPr="004159C4">
        <w:rPr>
          <w:rFonts w:ascii="Source Sans Pro" w:hAnsi="Source Sans Pro" w:cs="Arial"/>
          <w:b/>
          <w:bCs/>
          <w:highlight w:val="yellow"/>
        </w:rPr>
        <w:t xml:space="preserve">XX.- </w:t>
      </w:r>
      <w:r w:rsidR="00CE38E6" w:rsidRPr="004159C4">
        <w:rPr>
          <w:rFonts w:ascii="Source Sans Pro" w:hAnsi="Source Sans Pro" w:cs="Arial"/>
          <w:b/>
          <w:bCs/>
          <w:highlight w:val="yellow"/>
        </w:rPr>
        <w:t>VULNERACIÓN FLAGRANTE DA LEI 7/2012, DE 28 DE XUÑO DE MONTES DE GALICIA.ELIMINACIÓN DA MULTIFUNCIONALIDADE DO MONTE.</w:t>
      </w:r>
      <w:r w:rsidR="00CE38E6" w:rsidRPr="004159C4">
        <w:rPr>
          <w:rFonts w:ascii="Source Sans Pro" w:hAnsi="Source Sans Pro" w:cs="Arial"/>
          <w:b/>
          <w:bCs/>
        </w:rPr>
        <w:t xml:space="preserve"> </w:t>
      </w:r>
    </w:p>
    <w:p w:rsidR="00CE38E6" w:rsidRPr="004159C4" w:rsidRDefault="00CE38E6" w:rsidP="00BC3BBB">
      <w:pPr>
        <w:autoSpaceDE w:val="0"/>
        <w:autoSpaceDN w:val="0"/>
        <w:adjustRightInd w:val="0"/>
        <w:jc w:val="both"/>
        <w:rPr>
          <w:rFonts w:ascii="Source Sans Pro" w:hAnsi="Source Sans Pro" w:cs="Arial"/>
        </w:rPr>
      </w:pPr>
      <w:r w:rsidRPr="004159C4">
        <w:rPr>
          <w:rFonts w:ascii="Source Sans Pro" w:hAnsi="Source Sans Pro" w:cs="Arial"/>
        </w:rPr>
        <w:t xml:space="preserve">O monte é un sector estratéxico na economía galega que contribue a mitigar o cambio climático e á descarbonización da economía. Aspecto non avaliado pola promotora. A mercantil promotora non avalía o impacto da estación eólica e as súas infraestruturas de evacuación sobre o benestar das familias dos núcleos habitados e o posible éxodo poboacional que se pode dar derivado da manchea de estacións eólicas que hai no territorio e outras infraestruturas, que dificultan a vida no rural e a sustentabilidade e viabilidade das explotacións forestais e agro – gandeiras (fomentando o feito coñecido como despoboamento do rural ou España baleirada). A este respecto debera informar a Dirección Xeral Xeral de Defensa do Monte da Consellería de Medio Rural da Xunta de Galicia e á luz da exposición de motivos e o artigo 5 da Lei 7/2012, de 28 de xuño se informe sobre a prevalencia do uso forestal sobre o uso eólico e a incompatibilidade deste, dentro da superficie afectada pola poligonal do parque eólico, en tanto en canto como ben di a exposición de motivos da referida lei, o monte galego é unha fonte de riqueza que xera emprego estable, descarboniza a economía, cumpre co protocolo de Kioto e realiza unha contribución importante ao PIB galego. </w:t>
      </w:r>
    </w:p>
    <w:p w:rsidR="00CE38E6" w:rsidRPr="004159C4" w:rsidRDefault="00CE38E6" w:rsidP="00BC3BBB">
      <w:pPr>
        <w:autoSpaceDE w:val="0"/>
        <w:autoSpaceDN w:val="0"/>
        <w:adjustRightInd w:val="0"/>
        <w:jc w:val="both"/>
        <w:rPr>
          <w:rFonts w:ascii="Source Sans Pro" w:hAnsi="Source Sans Pro" w:cs="Arial"/>
        </w:rPr>
      </w:pPr>
      <w:r w:rsidRPr="004159C4">
        <w:rPr>
          <w:rFonts w:ascii="Source Sans Pro" w:hAnsi="Source Sans Pro" w:cs="Arial"/>
        </w:rPr>
        <w:t xml:space="preserve">Como ben indica o artigo 25 da Lei 7/2021, do 20 de maio, de cambio climático e transición enerxética, relativo ao “Desenvolvemento rural: política agraria, política forestal e enerxías renovables”: </w:t>
      </w:r>
    </w:p>
    <w:p w:rsidR="00CE38E6" w:rsidRPr="004159C4" w:rsidRDefault="00CE38E6" w:rsidP="00BC3BBB">
      <w:pPr>
        <w:jc w:val="both"/>
        <w:rPr>
          <w:rFonts w:ascii="Source Sans Pro" w:hAnsi="Source Sans Pro"/>
          <w:i/>
          <w:iCs/>
        </w:rPr>
      </w:pPr>
      <w:r w:rsidRPr="004159C4">
        <w:rPr>
          <w:rFonts w:ascii="Source Sans Pro" w:hAnsi="Source Sans Pro"/>
          <w:i/>
          <w:iCs/>
        </w:rPr>
        <w:t xml:space="preserve">“O Goberno incorporará na aplicación da Política Agraria Común, así como noutras estratexias, plans e programas en materia de política agraria e de desenvolvemento rural, e no Plan Forestal Español, medidas encamiñadas a reducir a vulnerabilidade ao cambio climático dos chans agrícolas, dos montes e dos chans forestais e para facilitar a preservación dos mesmos, entre elas, a elaboración dun mapa de vulnerabilidade, así como a avaliación e promoción de sistemas agrícolas e prácticas de xestión forestal sostibles para aumentar a súa resiliencia fronte ao cambio climático, que fomentarán en todo caso as sinerxias coa redución de emisións de gases de efecto invernadoiro nestes ecosistemas”. </w:t>
      </w:r>
    </w:p>
    <w:p w:rsidR="00CE38E6" w:rsidRPr="004159C4" w:rsidRDefault="00CE38E6" w:rsidP="00BC3BBB">
      <w:pPr>
        <w:jc w:val="both"/>
        <w:rPr>
          <w:rFonts w:ascii="Source Sans Pro" w:hAnsi="Source Sans Pro" w:cs="Arial"/>
          <w:b/>
        </w:rPr>
      </w:pPr>
      <w:r w:rsidRPr="004159C4">
        <w:rPr>
          <w:rFonts w:ascii="Source Sans Pro" w:hAnsi="Source Sans Pro" w:cs="Arial"/>
          <w:b/>
        </w:rPr>
        <w:t>LEI 7/2012, do 28 de xuño, de montes de Galicia.</w:t>
      </w:r>
    </w:p>
    <w:p w:rsidR="00CE38E6" w:rsidRPr="004159C4" w:rsidRDefault="00CE38E6" w:rsidP="00BC3BBB">
      <w:pPr>
        <w:jc w:val="both"/>
        <w:rPr>
          <w:rFonts w:ascii="Source Sans Pro" w:hAnsi="Source Sans Pro" w:cs="Arial"/>
          <w:b/>
        </w:rPr>
      </w:pPr>
      <w:r w:rsidRPr="004159C4">
        <w:rPr>
          <w:rFonts w:ascii="Source Sans Pro" w:hAnsi="Source Sans Pro" w:cs="Arial"/>
          <w:b/>
          <w:highlight w:val="yellow"/>
        </w:rPr>
        <w:t>Exposición de motivos</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 xml:space="preserve">O monte, ademais da importancia económica e social referenciada en Galicia, ten unha función medioambiental que se recoñece e acrecenta progresivamente. A relación da sociedade galega co monte </w:t>
      </w:r>
      <w:r w:rsidRPr="004159C4">
        <w:rPr>
          <w:rFonts w:ascii="Source Sans Pro" w:eastAsia="Times New Roman" w:hAnsi="Source Sans Pro" w:cs="Arial"/>
          <w:lang w:eastAsia="es-ES"/>
        </w:rPr>
        <w:lastRenderedPageBreak/>
        <w:t>evolucionou considerablemente desde o último terzo do século pasado, xerando unha nova configuración baseada na esixencia do desenvolvemento sustentable e do aproveitamento racional dos recursos forestais. Así, os bosques aparecen como un elemento básico da estratexia ambiental como reservorios e depósitos de fixación de carbono, que chegan a fixar hoxe máis de 42 millóns de toneladas, o que os converte en piares fundamentais para o cumprimento dos compromisos adquiridos no protocolo de Quioto.</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Ademais, unha parte significativa dos montes galegos, predominantemente veciñais en man común, están incluídos na Rede Galega de Espazos Naturais Protexidos, o que revela a importancia dos bosques galegos no mantemento da riqueza e da biodiversidade da nosa flora e da nosa fauna, así como o papel tan importante que os montes desempeñan na protección do solo, da paisaxe, dos sistemas hidrolóxicos e de todos os ecosistemas que as formacións arbóreas albergan. Con este fin, regúlase na Lei de montes de Galicia unha serie de actuacións tendentes a previr e reducir a degradación do monte e a fomentar a súa restauración, dirixidas a paliar a sobreexplotación de determinados recursos, condicionando e preservando a masa forestal ante as actividades de índole extractiva, as urbanizacións, as áreas industriais e os trazados de grandes infraestruturas, e afondando no concepto de xestión sustentable e, especialmente, no manexo forestal responsable.</w:t>
      </w:r>
    </w:p>
    <w:p w:rsidR="00CE38E6" w:rsidRPr="004159C4" w:rsidRDefault="00CE38E6" w:rsidP="008D78A3">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O monte é, ademais, un espazo que determina a paisaxe e a identidade da nosa comunidade, ao tempo que ten un compoñente social de recreo, de lugar de encontro, lúdico e de gozo dos cidadáns. A lei trata de compatibilizar a funcionalidade medioambiental, social e estética do monte, cuxos beneficios intanxibles son aproveitados por toda a sociedade, e uns lexítimos beneficios directos que corresponden aos seus titulares. De aí que a lei persiga, como un dos seus obxectivos fundamentais, adaptar a realidade forestal galega ás esixencias, cada vez maiores, dunha sociedade, madura e moderna, como a de Galicia, que debe cohonestarse cos dereitos á percepción de rendas, froitos e utilidades dos propietarios</w:t>
      </w:r>
      <w:r w:rsidR="008D78A3" w:rsidRPr="004159C4">
        <w:rPr>
          <w:rFonts w:ascii="Source Sans Pro" w:eastAsia="Times New Roman" w:hAnsi="Source Sans Pro" w:cs="Arial"/>
          <w:lang w:eastAsia="es-ES"/>
        </w:rPr>
        <w:t xml:space="preserve"> forestais e dos silvicultores.</w:t>
      </w:r>
    </w:p>
    <w:p w:rsidR="00CE38E6" w:rsidRPr="004159C4" w:rsidRDefault="00CE38E6" w:rsidP="00BC3BBB">
      <w:pPr>
        <w:shd w:val="clear" w:color="auto" w:fill="F7F7F7"/>
        <w:spacing w:after="0" w:line="360" w:lineRule="atLeast"/>
        <w:ind w:firstLine="360"/>
        <w:jc w:val="both"/>
        <w:textAlignment w:val="baseline"/>
        <w:rPr>
          <w:rFonts w:ascii="Source Sans Pro" w:eastAsia="Times New Roman" w:hAnsi="Source Sans Pro" w:cs="Arial"/>
          <w:b/>
          <w:lang w:eastAsia="es-ES"/>
        </w:rPr>
      </w:pPr>
      <w:r w:rsidRPr="004159C4">
        <w:rPr>
          <w:rFonts w:ascii="Source Sans Pro" w:eastAsia="Times New Roman" w:hAnsi="Source Sans Pro" w:cs="Arial"/>
          <w:b/>
          <w:highlight w:val="yellow"/>
          <w:lang w:eastAsia="es-ES"/>
        </w:rPr>
        <w:t>Artigo 5. </w:t>
      </w:r>
      <w:r w:rsidRPr="004159C4">
        <w:rPr>
          <w:rFonts w:ascii="Source Sans Pro" w:eastAsia="Times New Roman" w:hAnsi="Source Sans Pro" w:cs="Arial"/>
          <w:b/>
          <w:iCs/>
          <w:highlight w:val="yellow"/>
          <w:bdr w:val="none" w:sz="0" w:space="0" w:color="auto" w:frame="1"/>
          <w:lang w:eastAsia="es-ES"/>
        </w:rPr>
        <w:t>Función social dos montes</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1. Os terreos forestais galegos constitúen un recurso estratéxico que deberá contribuír ao desenvolvemento socioeconómico de Galicia, xerando rendas e emprego na Comunidade Autónoma mediante un aproveitamento sustentable dos seus recursos e servizos.</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2. Os montes desenvolven unha función social relevante, nos termos do artigo 4 da Lei 43/2003, do 21 de novembro, de montes.</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3. A consellaría competente en materia forestal promoverá a dispoñibilidade de montes ou terreos forestais para fins sociais, educativos, ambientais e recreativos, compatibilizados coa súa potencialidade e utilización forestal.</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4. A conservación, a expansión e o aproveitamento das masas forestais, segundo os criterios de xestión forestal sustentable e o disposto nesta lei, son de interese público, sen prexuízo do réxime da propiedade.</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E cómpre ter moi en conta o artigo 4 da Lei 43/2003, que indica:</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b/>
          <w:lang w:eastAsia="es-ES"/>
        </w:rPr>
      </w:pPr>
      <w:r w:rsidRPr="004159C4">
        <w:rPr>
          <w:rFonts w:ascii="Source Sans Pro" w:eastAsia="Times New Roman" w:hAnsi="Source Sans Pro" w:cs="Arial"/>
          <w:b/>
          <w:highlight w:val="yellow"/>
          <w:lang w:eastAsia="es-ES"/>
        </w:rPr>
        <w:t>“Artículo 4. Multifuncionalidad de los montes.</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lastRenderedPageBreak/>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El reconocimiento de estos recursos y externalidades, de los que toda la sociedad se beneficia, obliga a las Administraciones públicas a velar en todos los casos por su conservación, protección, restauración, mejora y ordenado aprovechamiento”.</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Polo tanto,</w:t>
      </w:r>
    </w:p>
    <w:p w:rsidR="00CE38E6" w:rsidRPr="004159C4" w:rsidRDefault="00CE38E6" w:rsidP="00BC3BBB">
      <w:pPr>
        <w:shd w:val="clear" w:color="auto" w:fill="F7F7F7"/>
        <w:spacing w:after="240" w:line="360" w:lineRule="atLeast"/>
        <w:ind w:firstLine="360"/>
        <w:jc w:val="both"/>
        <w:textAlignment w:val="baseline"/>
        <w:rPr>
          <w:rFonts w:ascii="Source Sans Pro" w:eastAsia="Times New Roman" w:hAnsi="Source Sans Pro" w:cs="Arial"/>
          <w:lang w:eastAsia="es-ES"/>
        </w:rPr>
      </w:pPr>
      <w:r w:rsidRPr="004159C4">
        <w:rPr>
          <w:rFonts w:ascii="Source Sans Pro" w:eastAsia="Times New Roman" w:hAnsi="Source Sans Pro" w:cs="Arial"/>
          <w:lang w:eastAsia="es-ES"/>
        </w:rPr>
        <w:t xml:space="preserve">O uso forestal e a funcionalidade actual dos montes afectados polo </w:t>
      </w:r>
      <w:r w:rsidR="006611CB" w:rsidRPr="004159C4">
        <w:rPr>
          <w:rFonts w:ascii="Source Sans Pro" w:eastAsia="Times New Roman" w:hAnsi="Source Sans Pro" w:cs="Arial"/>
          <w:lang w:eastAsia="es-ES"/>
        </w:rPr>
        <w:t>PROXECTO DE INSTALACIÓNS DE CONEXIÓN BEARIZ 400 KV, EIXE LESTE, SITAS NOS CONCELLOS DE BEARIZ, BOBORÁS E O IRIXO, DA PROVINCIA DE OURENSE (EXPEDIENTE IN408A 2020/175) E DOS MÁIS DE  29  PARQUES EÓLICOS DA ÁREA DO PROXECTO E DAS INSTALACIÓNS DE CONEXIÓN BEARIZ 400 KV EIXE SUR, SITAS NOS CONCELLOS DA LAMA (PONTEVEDRA), AVIÓN E BEARIZ (OURENSE) (EXPEDIENTE IN408A 2020/176) E OS PARQUES EÓLICOS QUE AS CONFORMAN</w:t>
      </w:r>
      <w:r w:rsidRPr="004159C4">
        <w:rPr>
          <w:rFonts w:ascii="Source Sans Pro" w:eastAsia="Times New Roman" w:hAnsi="Source Sans Pro" w:cs="Arial"/>
          <w:lang w:eastAsia="es-ES"/>
        </w:rPr>
        <w:t xml:space="preserve"> PREVALECEN sobre o uso previsto no proxecto industrial citado e RESULTA INCOMPATIBLE a actual utilidade e funcionalidade dos montes cos usos eólicos previstos. O</w:t>
      </w:r>
      <w:r w:rsidR="006611CB" w:rsidRPr="004159C4">
        <w:rPr>
          <w:rFonts w:ascii="Source Sans Pro" w:eastAsia="Times New Roman" w:hAnsi="Source Sans Pro" w:cs="Arial"/>
          <w:lang w:eastAsia="es-ES"/>
        </w:rPr>
        <w:t>s</w:t>
      </w:r>
      <w:r w:rsidRPr="004159C4">
        <w:rPr>
          <w:rFonts w:ascii="Source Sans Pro" w:eastAsia="Times New Roman" w:hAnsi="Source Sans Pro" w:cs="Arial"/>
          <w:lang w:eastAsia="es-ES"/>
        </w:rPr>
        <w:t xml:space="preserve"> proxecto</w:t>
      </w:r>
      <w:r w:rsidR="006611CB" w:rsidRPr="004159C4">
        <w:rPr>
          <w:rFonts w:ascii="Source Sans Pro" w:eastAsia="Times New Roman" w:hAnsi="Source Sans Pro" w:cs="Arial"/>
          <w:lang w:eastAsia="es-ES"/>
        </w:rPr>
        <w:t>s</w:t>
      </w:r>
      <w:r w:rsidRPr="004159C4">
        <w:rPr>
          <w:rFonts w:ascii="Source Sans Pro" w:eastAsia="Times New Roman" w:hAnsi="Source Sans Pro" w:cs="Arial"/>
          <w:lang w:eastAsia="es-ES"/>
        </w:rPr>
        <w:t xml:space="preserve"> prevé</w:t>
      </w:r>
      <w:r w:rsidR="006611CB" w:rsidRPr="004159C4">
        <w:rPr>
          <w:rFonts w:ascii="Source Sans Pro" w:eastAsia="Times New Roman" w:hAnsi="Source Sans Pro" w:cs="Arial"/>
          <w:lang w:eastAsia="es-ES"/>
        </w:rPr>
        <w:t>n</w:t>
      </w:r>
      <w:r w:rsidRPr="004159C4">
        <w:rPr>
          <w:rFonts w:ascii="Source Sans Pro" w:eastAsia="Times New Roman" w:hAnsi="Source Sans Pro" w:cs="Arial"/>
          <w:lang w:eastAsia="es-ES"/>
        </w:rPr>
        <w:t xml:space="preserve"> unha transformación urbanística non amparada legalmente.</w:t>
      </w:r>
    </w:p>
    <w:p w:rsidR="00CE38E6" w:rsidRPr="004159C4" w:rsidRDefault="00CE38E6" w:rsidP="00BC3BBB">
      <w:pPr>
        <w:spacing w:line="240" w:lineRule="auto"/>
        <w:jc w:val="both"/>
        <w:rPr>
          <w:rFonts w:ascii="Source Sans Pro" w:hAnsi="Source Sans Pro" w:cs="Times New Roman"/>
        </w:rPr>
      </w:pPr>
    </w:p>
    <w:p w:rsidR="002F2775" w:rsidRPr="004159C4" w:rsidRDefault="007851DF" w:rsidP="00BC3BBB">
      <w:pPr>
        <w:spacing w:line="240" w:lineRule="auto"/>
        <w:jc w:val="both"/>
        <w:rPr>
          <w:rFonts w:ascii="Source Sans Pro" w:eastAsia="Arial Narrow" w:hAnsi="Source Sans Pro" w:cs="Arial"/>
          <w:b/>
        </w:rPr>
      </w:pPr>
      <w:r w:rsidRPr="004159C4">
        <w:rPr>
          <w:rFonts w:ascii="Source Sans Pro" w:eastAsia="Arial Narrow" w:hAnsi="Source Sans Pro" w:cs="Arial"/>
          <w:b/>
          <w:highlight w:val="yellow"/>
          <w:u w:val="thick"/>
        </w:rPr>
        <w:t>XXI</w:t>
      </w:r>
      <w:r w:rsidR="002F2775" w:rsidRPr="004159C4">
        <w:rPr>
          <w:rFonts w:ascii="Source Sans Pro" w:eastAsia="Arial Narrow" w:hAnsi="Source Sans Pro" w:cs="Arial"/>
          <w:b/>
          <w:highlight w:val="yellow"/>
          <w:u w:val="thick"/>
        </w:rPr>
        <w:t>.-</w:t>
      </w:r>
      <w:r w:rsidR="002F2775" w:rsidRPr="004159C4">
        <w:rPr>
          <w:rFonts w:ascii="Source Sans Pro" w:eastAsia="Arial Narrow" w:hAnsi="Source Sans Pro" w:cs="Arial"/>
          <w:b/>
          <w:highlight w:val="yellow"/>
        </w:rPr>
        <w:t xml:space="preserve"> </w:t>
      </w:r>
      <w:r w:rsidR="00DC3D91" w:rsidRPr="004159C4">
        <w:rPr>
          <w:rFonts w:ascii="Source Sans Pro" w:eastAsia="Arial Narrow" w:hAnsi="Source Sans Pro" w:cs="Arial"/>
          <w:b/>
          <w:highlight w:val="yellow"/>
        </w:rPr>
        <w:t>A PREVALENCIA DA PROTECCIÓN AMBIENTAL DA LEI 42/2007, DO 13 DE DECEMBRO, DO PATRIMONIO NATURAL E DA BIODIVERSIDADE.</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“Artigo 2. Principios.</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Son principios que inspiran esta lei:</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a) O mantemento dos procesos ecolóxicos esenciais e dos sistemas vitais básicos, apoiando os servizos dos ecosistemas para o benestar humano.</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b) 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c) A utilización ordenada dos recursos para garantir o aproveitamento sostible do patrimonio natural, en particular, das especies e dos ecosistemas, a súa conservación, restauración e mellora e evitar a perda neta de biodiversidade.</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d) A conservación e preservación da variedade, singularidade e beleza dos ecosistemas naturais, da diversidade xeolóxica e da paisaxe (…).</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f) A prevalencia da protección ambiental sobre a ordenación territorial e urbanística e os supostos básicos da devandita prevalencia.</w:t>
      </w:r>
    </w:p>
    <w:p w:rsidR="002F2775" w:rsidRPr="004159C4" w:rsidRDefault="002F2775" w:rsidP="00BC3BBB">
      <w:pPr>
        <w:spacing w:line="240" w:lineRule="auto"/>
        <w:jc w:val="both"/>
        <w:rPr>
          <w:rFonts w:ascii="Source Sans Pro" w:eastAsia="Arial Narrow" w:hAnsi="Source Sans Pro" w:cs="Arial"/>
          <w:i/>
        </w:rPr>
      </w:pPr>
      <w:r w:rsidRPr="004159C4">
        <w:rPr>
          <w:rFonts w:ascii="Source Sans Pro" w:eastAsia="Arial Narrow" w:hAnsi="Source Sans Pro" w:cs="Arial"/>
          <w:i/>
        </w:rPr>
        <w:t>g) A precaución nas intervencións que poidan afectar a espazos naturais ou especies silvestres”.</w:t>
      </w:r>
    </w:p>
    <w:p w:rsidR="00C37397" w:rsidRPr="004159C4" w:rsidRDefault="00C37397" w:rsidP="00BC3BBB">
      <w:pPr>
        <w:spacing w:line="240" w:lineRule="auto"/>
        <w:jc w:val="both"/>
        <w:rPr>
          <w:rFonts w:ascii="Source Sans Pro" w:eastAsia="Arial Narrow" w:hAnsi="Source Sans Pro" w:cs="Arial"/>
          <w:b/>
          <w:u w:val="thick"/>
        </w:rPr>
      </w:pPr>
      <w:r w:rsidRPr="004159C4">
        <w:rPr>
          <w:rFonts w:ascii="Source Sans Pro" w:eastAsia="Arial Narrow" w:hAnsi="Source Sans Pro" w:cs="Arial"/>
          <w:b/>
          <w:highlight w:val="yellow"/>
          <w:u w:val="thick"/>
        </w:rPr>
        <w:t xml:space="preserve">XXII.- A PARTICULAR AFECCIÓN </w:t>
      </w:r>
      <w:r w:rsidR="00D45A83" w:rsidRPr="004159C4">
        <w:rPr>
          <w:rFonts w:ascii="Source Sans Pro" w:eastAsia="Arial Narrow" w:hAnsi="Source Sans Pro" w:cs="Arial"/>
          <w:b/>
          <w:highlight w:val="yellow"/>
          <w:u w:val="thick"/>
        </w:rPr>
        <w:t>AMBIENTAL DO</w:t>
      </w:r>
      <w:r w:rsidRPr="004159C4">
        <w:rPr>
          <w:rFonts w:ascii="Source Sans Pro" w:eastAsia="Arial Narrow" w:hAnsi="Source Sans Pro" w:cs="Arial"/>
          <w:b/>
          <w:highlight w:val="yellow"/>
          <w:u w:val="thick"/>
        </w:rPr>
        <w:t xml:space="preserve"> PROXECTO DO PARQUE EÓLICO LAXABRANCA</w:t>
      </w:r>
    </w:p>
    <w:p w:rsidR="00B1572A" w:rsidRPr="004159C4" w:rsidRDefault="00B1572A" w:rsidP="00B1572A">
      <w:pPr>
        <w:spacing w:line="240" w:lineRule="auto"/>
        <w:jc w:val="both"/>
        <w:rPr>
          <w:rFonts w:ascii="Source Sans Pro" w:eastAsia="Arial Narrow" w:hAnsi="Source Sans Pro" w:cs="Arial"/>
        </w:rPr>
      </w:pPr>
      <w:r w:rsidRPr="004159C4">
        <w:rPr>
          <w:rFonts w:ascii="Source Sans Pro" w:eastAsia="Arial Narrow" w:hAnsi="Source Sans Pro" w:cs="Arial"/>
        </w:rPr>
        <w:t>O proxecto afecta a turbeiras e a humedais. No caso do humedal das Puntillas as obras de acondicionamento do vial tamen implican afeccións severas e graves para este espazo.</w:t>
      </w:r>
      <w:r w:rsidR="00D45A83" w:rsidRPr="004159C4">
        <w:rPr>
          <w:rFonts w:ascii="Source Sans Pro" w:eastAsia="Arial Narrow" w:hAnsi="Source Sans Pro" w:cs="Arial"/>
        </w:rPr>
        <w:t xml:space="preserve"> Ademais non se garante a necesaria </w:t>
      </w:r>
      <w:r w:rsidR="00D45A83" w:rsidRPr="004159C4">
        <w:rPr>
          <w:rFonts w:ascii="Source Sans Pro" w:eastAsia="Arial Narrow" w:hAnsi="Source Sans Pro" w:cs="Arial"/>
        </w:rPr>
        <w:lastRenderedPageBreak/>
        <w:t>conectividade ecolóxica entre humedais xa que o proxecto atópase moi preto do ámbito do que no EIA denomínase “Espazo Ben Conservado” de turbeiras. Por outra banda, cómpre indicar que a degradación dos hábitats implica a recuperación destes, e non inzar plataformas eólicas aproveitando o seu deterioro. Cómpre lembrar ao respecto a obriga legal de manter nun estado de conservación favorable os hábitats de interés comunitario. Inzar plataformas eólicas sobre os mesmos implica a súa afección irreversible, e por ende, a súa eliminación.</w:t>
      </w:r>
    </w:p>
    <w:p w:rsidR="00D45A83" w:rsidRPr="004159C4" w:rsidRDefault="00D45A83" w:rsidP="00B1572A">
      <w:pPr>
        <w:spacing w:line="240" w:lineRule="auto"/>
        <w:jc w:val="both"/>
        <w:rPr>
          <w:rFonts w:ascii="Source Sans Pro" w:eastAsia="Arial Narrow" w:hAnsi="Source Sans Pro" w:cs="Arial"/>
        </w:rPr>
      </w:pPr>
      <w:r w:rsidRPr="004159C4">
        <w:rPr>
          <w:rFonts w:ascii="Source Sans Pro" w:eastAsia="Arial Narrow" w:hAnsi="Source Sans Pro" w:cs="Arial"/>
        </w:rPr>
        <w:t xml:space="preserve">Hai que ter en conta que o proxecto contempla preto de 9 km de vieiros e preto 7 km de gabias de cableado, </w:t>
      </w:r>
      <w:r w:rsidR="005A0048" w:rsidRPr="004159C4">
        <w:rPr>
          <w:rFonts w:ascii="Source Sans Pro" w:eastAsia="Arial Narrow" w:hAnsi="Source Sans Pro" w:cs="Arial"/>
        </w:rPr>
        <w:t>feito que non é cuestión baladí</w:t>
      </w:r>
      <w:r w:rsidRPr="004159C4">
        <w:rPr>
          <w:rFonts w:ascii="Source Sans Pro" w:eastAsia="Arial Narrow" w:hAnsi="Source Sans Pro" w:cs="Arial"/>
        </w:rPr>
        <w:t xml:space="preserve"> á hora d</w:t>
      </w:r>
      <w:r w:rsidR="005A0048" w:rsidRPr="004159C4">
        <w:rPr>
          <w:rFonts w:ascii="Source Sans Pro" w:eastAsia="Arial Narrow" w:hAnsi="Source Sans Pro" w:cs="Arial"/>
        </w:rPr>
        <w:t>a</w:t>
      </w:r>
      <w:r w:rsidRPr="004159C4">
        <w:rPr>
          <w:rFonts w:ascii="Source Sans Pro" w:eastAsia="Arial Narrow" w:hAnsi="Source Sans Pro" w:cs="Arial"/>
        </w:rPr>
        <w:t xml:space="preserve"> afección aos hábitats.</w:t>
      </w:r>
    </w:p>
    <w:p w:rsidR="00D45A83" w:rsidRPr="004159C4" w:rsidRDefault="00D45A83" w:rsidP="00B1572A">
      <w:pPr>
        <w:spacing w:line="240" w:lineRule="auto"/>
        <w:jc w:val="both"/>
        <w:rPr>
          <w:rFonts w:ascii="Source Sans Pro" w:eastAsia="Arial Narrow" w:hAnsi="Source Sans Pro" w:cs="Arial"/>
        </w:rPr>
      </w:pPr>
      <w:r w:rsidRPr="004159C4">
        <w:rPr>
          <w:rFonts w:ascii="Source Sans Pro" w:eastAsia="Arial Narrow" w:hAnsi="Source Sans Pro" w:cs="Arial"/>
        </w:rPr>
        <w:t>O proxecto do parque eólico Laxabranca implica unha particular afección paisaxística para o Camiño de Santiago, afección que se acumula á suma das afeccións derivadas do resto dos parques eólicos xa instalados ou en tramitación para a mesma área xeográfica. Tal cúmulo de plataformas e infraestruturas eólicas</w:t>
      </w:r>
      <w:r w:rsidR="0027634A" w:rsidRPr="004159C4">
        <w:rPr>
          <w:rFonts w:ascii="Source Sans Pro" w:eastAsia="Arial Narrow" w:hAnsi="Source Sans Pro" w:cs="Arial"/>
        </w:rPr>
        <w:t xml:space="preserve"> inzadas sen planificación algunha</w:t>
      </w:r>
      <w:r w:rsidRPr="004159C4">
        <w:rPr>
          <w:rFonts w:ascii="Source Sans Pro" w:eastAsia="Arial Narrow" w:hAnsi="Source Sans Pro" w:cs="Arial"/>
        </w:rPr>
        <w:t xml:space="preserve"> xera FEÍSMO PAISAXÍSTICO.</w:t>
      </w:r>
    </w:p>
    <w:p w:rsidR="008706B7" w:rsidRPr="004159C4" w:rsidRDefault="001F373D" w:rsidP="007C2983">
      <w:pPr>
        <w:tabs>
          <w:tab w:val="left" w:pos="2715"/>
        </w:tabs>
        <w:spacing w:line="240" w:lineRule="auto"/>
        <w:jc w:val="both"/>
        <w:rPr>
          <w:rFonts w:ascii="Source Sans Pro" w:eastAsia="Arial Narrow" w:hAnsi="Source Sans Pro" w:cs="Arial"/>
        </w:rPr>
      </w:pPr>
      <w:r w:rsidRPr="004159C4">
        <w:rPr>
          <w:rFonts w:ascii="Source Sans Pro" w:eastAsia="Arial Narrow" w:hAnsi="Source Sans Pro" w:cs="Arial"/>
        </w:rPr>
        <w:t xml:space="preserve">Cómpre ter en conta que a parcela onde se prevé a subestación, con referencia catastral </w:t>
      </w:r>
      <w:r w:rsidR="008706B7" w:rsidRPr="004159C4">
        <w:rPr>
          <w:rFonts w:ascii="Source Sans Pro" w:eastAsia="Arial Narrow" w:hAnsi="Source Sans Pro" w:cs="Arial"/>
        </w:rPr>
        <w:t>36025A031012300000GE</w:t>
      </w:r>
      <w:r w:rsidRPr="004159C4">
        <w:rPr>
          <w:rFonts w:ascii="Source Sans Pro" w:eastAsia="Arial Narrow" w:hAnsi="Source Sans Pro" w:cs="Arial"/>
        </w:rPr>
        <w:t>, é orixe de varios cauces fluviais que tributan no río Verdugo, como ocorre co Rego dos Picos e o seu val fluvial.  O mesmo sucede co Regueiro de Portas Moas, co Rego da Bellota, o Regueiro do Carrascal e o Rego de Gabadoiro que confluen no Regueiro do Monte da Lama e tributan no Río Verdugo. Non só</w:t>
      </w:r>
      <w:r w:rsidR="005A0048" w:rsidRPr="004159C4">
        <w:rPr>
          <w:rFonts w:ascii="Source Sans Pro" w:eastAsia="Arial Narrow" w:hAnsi="Source Sans Pro" w:cs="Arial"/>
        </w:rPr>
        <w:t xml:space="preserve"> non</w:t>
      </w:r>
      <w:r w:rsidRPr="004159C4">
        <w:rPr>
          <w:rFonts w:ascii="Source Sans Pro" w:eastAsia="Arial Narrow" w:hAnsi="Source Sans Pro" w:cs="Arial"/>
        </w:rPr>
        <w:t xml:space="preserve"> se garante a conectividade ecolóxica transversal das paraxes ribeiregas e humedais lindeiros cos cauces.</w:t>
      </w:r>
      <w:r w:rsidR="007C2983" w:rsidRPr="004159C4">
        <w:rPr>
          <w:rFonts w:ascii="Source Sans Pro" w:eastAsia="Arial Narrow" w:hAnsi="Source Sans Pro" w:cs="Arial"/>
        </w:rPr>
        <w:tab/>
      </w:r>
      <w:r w:rsidR="00924468" w:rsidRPr="004159C4">
        <w:rPr>
          <w:rFonts w:ascii="Source Sans Pro" w:eastAsia="Arial Narrow" w:hAnsi="Source Sans Pro" w:cs="Arial"/>
        </w:rPr>
        <w:t xml:space="preserve"> Trátase de cauces que recollen as augas do Outeiro das Éguas, do Coto do Mondón, do Outeiro Grande, do Coto do Tendal, </w:t>
      </w:r>
      <w:r w:rsidR="00F12275" w:rsidRPr="004159C4">
        <w:rPr>
          <w:rFonts w:ascii="Source Sans Pro" w:eastAsia="Arial Narrow" w:hAnsi="Source Sans Pro" w:cs="Arial"/>
        </w:rPr>
        <w:t>o Alto, do Coto da Portela, do Coto do Campo, do Monte Cabalar…etc.</w:t>
      </w:r>
      <w:r w:rsidR="005A0048" w:rsidRPr="004159C4">
        <w:rPr>
          <w:rFonts w:ascii="Source Sans Pro" w:eastAsia="Arial Narrow" w:hAnsi="Source Sans Pro" w:cs="Arial"/>
        </w:rPr>
        <w:t>, e que regan humedais e turbeiras.</w:t>
      </w:r>
    </w:p>
    <w:p w:rsidR="005A0048" w:rsidRPr="004159C4" w:rsidRDefault="00D84F23" w:rsidP="0027634A">
      <w:pPr>
        <w:tabs>
          <w:tab w:val="left" w:pos="2715"/>
        </w:tabs>
        <w:spacing w:line="240" w:lineRule="auto"/>
        <w:jc w:val="both"/>
        <w:rPr>
          <w:rFonts w:ascii="Source Sans Pro" w:eastAsia="Arial Narrow" w:hAnsi="Source Sans Pro" w:cs="Arial"/>
        </w:rPr>
      </w:pPr>
      <w:r w:rsidRPr="004159C4">
        <w:rPr>
          <w:rFonts w:ascii="Source Sans Pro" w:eastAsia="Arial Narrow" w:hAnsi="Source Sans Pro" w:cs="Arial"/>
        </w:rPr>
        <w:t xml:space="preserve">O proxecto afecta á área de distribución potencial das especies xa indicadas anterioremente neste escrito pero tamén á especie Narcissus cyclamineus DC. Esta especie, está catalogada como “Vulnerable” no Catálogo Galego de Especies Ameazadas e inclúese na Listaxe de Especies Silvestres en Réxime de Protección Especial (LERSPE). </w:t>
      </w:r>
      <w:r w:rsidR="0027634A" w:rsidRPr="004159C4">
        <w:rPr>
          <w:rFonts w:ascii="Source Sans Pro" w:eastAsia="Arial Narrow" w:hAnsi="Source Sans Pro" w:cs="Arial"/>
        </w:rPr>
        <w:t xml:space="preserve">Pero o proxecto tamen afecta a área de distribución potencial de  Xiphion boissieri, </w:t>
      </w:r>
      <w:r w:rsidR="005A0048" w:rsidRPr="004159C4">
        <w:rPr>
          <w:rFonts w:ascii="Source Sans Pro" w:eastAsia="Arial Narrow" w:hAnsi="Source Sans Pro" w:cs="Arial"/>
        </w:rPr>
        <w:t xml:space="preserve">Thymelaea broteriana, Narcissus asturiensis, Narcissus </w:t>
      </w:r>
      <w:r w:rsidR="0027634A" w:rsidRPr="004159C4">
        <w:rPr>
          <w:rFonts w:ascii="Source Sans Pro" w:eastAsia="Arial Narrow" w:hAnsi="Source Sans Pro" w:cs="Arial"/>
        </w:rPr>
        <w:t xml:space="preserve">cyclamineus, Lycopodiella </w:t>
      </w:r>
      <w:r w:rsidR="005A0048" w:rsidRPr="004159C4">
        <w:rPr>
          <w:rFonts w:ascii="Source Sans Pro" w:eastAsia="Arial Narrow" w:hAnsi="Source Sans Pro" w:cs="Arial"/>
        </w:rPr>
        <w:t>inundata e Ranunculus bupleroides</w:t>
      </w:r>
      <w:r w:rsidR="0027634A" w:rsidRPr="004159C4">
        <w:rPr>
          <w:rFonts w:ascii="Source Sans Pro" w:eastAsia="Arial Narrow" w:hAnsi="Source Sans Pro" w:cs="Arial"/>
        </w:rPr>
        <w:t>…etc</w:t>
      </w:r>
      <w:r w:rsidR="0027634A" w:rsidRPr="004159C4">
        <w:rPr>
          <w:rFonts w:ascii="Source Sans Pro" w:eastAsia="Arial Narrow" w:hAnsi="Source Sans Pro" w:cs="Arial"/>
        </w:rPr>
        <w:softHyphen/>
        <w:t>.</w:t>
      </w:r>
    </w:p>
    <w:p w:rsidR="005A0048" w:rsidRPr="004159C4" w:rsidRDefault="005A0048" w:rsidP="005A0048">
      <w:pPr>
        <w:tabs>
          <w:tab w:val="left" w:pos="2715"/>
        </w:tabs>
        <w:spacing w:line="240" w:lineRule="auto"/>
        <w:jc w:val="both"/>
        <w:rPr>
          <w:rFonts w:ascii="Source Sans Pro" w:eastAsia="Arial Narrow" w:hAnsi="Source Sans Pro" w:cs="Arial"/>
        </w:rPr>
      </w:pPr>
      <w:r w:rsidRPr="004159C4">
        <w:rPr>
          <w:rFonts w:ascii="Source Sans Pro" w:eastAsia="Arial Narrow" w:hAnsi="Source Sans Pro" w:cs="Arial"/>
        </w:rPr>
        <w:t>Nas zonas máis húmidas, próximas a cursos de auga, fórmanse</w:t>
      </w:r>
      <w:r w:rsidR="0027634A" w:rsidRPr="004159C4">
        <w:rPr>
          <w:rFonts w:ascii="Source Sans Pro" w:eastAsia="Arial Narrow" w:hAnsi="Source Sans Pro" w:cs="Arial"/>
        </w:rPr>
        <w:t xml:space="preserve"> turbeiras </w:t>
      </w:r>
      <w:r w:rsidRPr="004159C4">
        <w:rPr>
          <w:rFonts w:ascii="Source Sans Pro" w:eastAsia="Arial Narrow" w:hAnsi="Source Sans Pro" w:cs="Arial"/>
        </w:rPr>
        <w:t>con Sphagnum sp. p</w:t>
      </w:r>
      <w:r w:rsidR="0027634A" w:rsidRPr="004159C4">
        <w:rPr>
          <w:rFonts w:ascii="Source Sans Pro" w:eastAsia="Arial Narrow" w:hAnsi="Source Sans Pro" w:cs="Arial"/>
        </w:rPr>
        <w:t xml:space="preserve">l., Drosera rotundifolia, Apium </w:t>
      </w:r>
      <w:r w:rsidRPr="004159C4">
        <w:rPr>
          <w:rFonts w:ascii="Source Sans Pro" w:eastAsia="Arial Narrow" w:hAnsi="Source Sans Pro" w:cs="Arial"/>
        </w:rPr>
        <w:t>inumdatum, etc., rodeadas das correspo</w:t>
      </w:r>
      <w:r w:rsidR="0027634A" w:rsidRPr="004159C4">
        <w:rPr>
          <w:rFonts w:ascii="Source Sans Pro" w:eastAsia="Arial Narrow" w:hAnsi="Source Sans Pro" w:cs="Arial"/>
        </w:rPr>
        <w:t xml:space="preserve">ndentes comunidades higrófilas: </w:t>
      </w:r>
      <w:r w:rsidRPr="004159C4">
        <w:rPr>
          <w:rFonts w:ascii="Source Sans Pro" w:eastAsia="Arial Narrow" w:hAnsi="Source Sans Pro" w:cs="Arial"/>
        </w:rPr>
        <w:t xml:space="preserve">cervunales con Nardus stricta e Juncus sp. pl. </w:t>
      </w:r>
      <w:proofErr w:type="gramStart"/>
      <w:r w:rsidR="0027634A" w:rsidRPr="004159C4">
        <w:rPr>
          <w:rFonts w:ascii="Source Sans Pro" w:eastAsia="Arial Narrow" w:hAnsi="Source Sans Pro" w:cs="Arial"/>
        </w:rPr>
        <w:t>e</w:t>
      </w:r>
      <w:proofErr w:type="gramEnd"/>
      <w:r w:rsidR="0027634A" w:rsidRPr="004159C4">
        <w:rPr>
          <w:rFonts w:ascii="Source Sans Pro" w:eastAsia="Arial Narrow" w:hAnsi="Source Sans Pro" w:cs="Arial"/>
        </w:rPr>
        <w:t xml:space="preserve"> brezales higrófilos con Erica cilliaris e Erica. </w:t>
      </w:r>
      <w:proofErr w:type="gramStart"/>
      <w:r w:rsidR="0027634A" w:rsidRPr="004159C4">
        <w:rPr>
          <w:rFonts w:ascii="Source Sans Pro" w:eastAsia="Arial Narrow" w:hAnsi="Source Sans Pro" w:cs="Arial"/>
        </w:rPr>
        <w:t>tetralix</w:t>
      </w:r>
      <w:proofErr w:type="gramEnd"/>
      <w:r w:rsidR="0027634A" w:rsidRPr="004159C4">
        <w:rPr>
          <w:rFonts w:ascii="Source Sans Pro" w:eastAsia="Arial Narrow" w:hAnsi="Source Sans Pro" w:cs="Arial"/>
        </w:rPr>
        <w:t xml:space="preserve">. </w:t>
      </w:r>
      <w:r w:rsidRPr="004159C4">
        <w:rPr>
          <w:rFonts w:ascii="Source Sans Pro" w:eastAsia="Arial Narrow" w:hAnsi="Source Sans Pro" w:cs="Arial"/>
        </w:rPr>
        <w:t>Nos ro</w:t>
      </w:r>
      <w:r w:rsidR="0027634A" w:rsidRPr="004159C4">
        <w:rPr>
          <w:rFonts w:ascii="Source Sans Pro" w:eastAsia="Arial Narrow" w:hAnsi="Source Sans Pro" w:cs="Arial"/>
        </w:rPr>
        <w:t>ch</w:t>
      </w:r>
      <w:r w:rsidRPr="004159C4">
        <w:rPr>
          <w:rFonts w:ascii="Source Sans Pro" w:eastAsia="Arial Narrow" w:hAnsi="Source Sans Pro" w:cs="Arial"/>
        </w:rPr>
        <w:t>edos aparece a vexetación casmofíti</w:t>
      </w:r>
      <w:r w:rsidR="0027634A" w:rsidRPr="004159C4">
        <w:rPr>
          <w:rFonts w:ascii="Source Sans Pro" w:eastAsia="Arial Narrow" w:hAnsi="Source Sans Pro" w:cs="Arial"/>
        </w:rPr>
        <w:t xml:space="preserve">ca correspondente con Saxifraga </w:t>
      </w:r>
      <w:r w:rsidRPr="004159C4">
        <w:rPr>
          <w:rFonts w:ascii="Source Sans Pro" w:eastAsia="Arial Narrow" w:hAnsi="Source Sans Pro" w:cs="Arial"/>
        </w:rPr>
        <w:t xml:space="preserve">spatularis, Sedum sp. pl. </w:t>
      </w:r>
      <w:proofErr w:type="gramStart"/>
      <w:r w:rsidRPr="004159C4">
        <w:rPr>
          <w:rFonts w:ascii="Source Sans Pro" w:eastAsia="Arial Narrow" w:hAnsi="Source Sans Pro" w:cs="Arial"/>
        </w:rPr>
        <w:t>e</w:t>
      </w:r>
      <w:proofErr w:type="gramEnd"/>
      <w:r w:rsidRPr="004159C4">
        <w:rPr>
          <w:rFonts w:ascii="Source Sans Pro" w:eastAsia="Arial Narrow" w:hAnsi="Source Sans Pro" w:cs="Arial"/>
        </w:rPr>
        <w:t xml:space="preserve"> Asplenium sp.</w:t>
      </w:r>
    </w:p>
    <w:p w:rsidR="00D84F23" w:rsidRPr="004159C4" w:rsidRDefault="00D84F23" w:rsidP="0027634A">
      <w:pPr>
        <w:tabs>
          <w:tab w:val="left" w:pos="2715"/>
        </w:tabs>
        <w:spacing w:line="240" w:lineRule="auto"/>
        <w:jc w:val="both"/>
        <w:rPr>
          <w:rFonts w:ascii="Source Sans Pro" w:eastAsia="Arial Narrow" w:hAnsi="Source Sans Pro" w:cs="Arial"/>
        </w:rPr>
      </w:pPr>
      <w:r w:rsidRPr="004159C4">
        <w:rPr>
          <w:rFonts w:ascii="Source Sans Pro" w:eastAsia="Arial Narrow" w:hAnsi="Source Sans Pro" w:cs="Arial"/>
        </w:rPr>
        <w:t>Os hábitats higroturbosos veranse gravemente afectados polas instalacións do parque eólico Laxabranca, pero tamen do resto dos parques eólicos proxectados para o mesma área xeográfica.</w:t>
      </w:r>
    </w:p>
    <w:p w:rsidR="00D84F23" w:rsidRPr="004159C4" w:rsidRDefault="00D84F23" w:rsidP="00D84F23">
      <w:pPr>
        <w:spacing w:line="240" w:lineRule="auto"/>
        <w:jc w:val="both"/>
        <w:rPr>
          <w:rFonts w:ascii="Source Sans Pro" w:eastAsia="Arial Narrow" w:hAnsi="Source Sans Pro" w:cs="Arial"/>
        </w:rPr>
      </w:pPr>
      <w:r w:rsidRPr="004159C4">
        <w:rPr>
          <w:rFonts w:ascii="Source Sans Pro" w:eastAsia="Arial Narrow" w:hAnsi="Source Sans Pro" w:cs="Arial"/>
        </w:rPr>
        <w:t>A aproximadamente 100 m da poligonal do proxecto e aproximadamente 0,2 km do aeroxerador máis próximo, localízase o ZEC Serra do Cando (ES1140013), declarada como tal polo Decreto 37/2014, do 27 de marzo, polo que se declaran zonas especiais de conservación os lugares de importancia comunitaria de Galicia e apróbase o Plan director da Rede Natura 2000 de Galicia. En consecuencia, a afección á necesaria coherencia da Rede Natura 2000 é evidente e moi severa. Por outra banda, preto tamen se localizan os  Espazos Naturais Protexidos ZEC Serra do Ca</w:t>
      </w:r>
      <w:r w:rsidR="007C5D38" w:rsidRPr="004159C4">
        <w:rPr>
          <w:rFonts w:ascii="Source Sans Pro" w:eastAsia="Arial Narrow" w:hAnsi="Source Sans Pro" w:cs="Arial"/>
        </w:rPr>
        <w:t>n</w:t>
      </w:r>
      <w:r w:rsidRPr="004159C4">
        <w:rPr>
          <w:rFonts w:ascii="Source Sans Pro" w:eastAsia="Arial Narrow" w:hAnsi="Source Sans Pro" w:cs="Arial"/>
        </w:rPr>
        <w:t>dán (ES1140013) e Río Tea (ES1140006) declaradas como tal polo Decreto 37/2014 e como Monumento Natural Serra de Pena Corneira (110093), declarada como tal polo Decreto 264/2007, do 20 de decembro, polo que se declara monumento natural a serra de Pena Corneira, na provincia de Ourense. Ademais, o parque eólico localízase nunha Zona de protección da avifauna.</w:t>
      </w:r>
    </w:p>
    <w:p w:rsidR="00D84F23" w:rsidRPr="004159C4" w:rsidRDefault="00D84F23" w:rsidP="00D84F23">
      <w:pPr>
        <w:spacing w:line="240" w:lineRule="auto"/>
        <w:jc w:val="both"/>
        <w:rPr>
          <w:rFonts w:ascii="Source Sans Pro" w:eastAsia="Arial Narrow" w:hAnsi="Source Sans Pro" w:cs="Arial"/>
        </w:rPr>
      </w:pPr>
      <w:r w:rsidRPr="004159C4">
        <w:rPr>
          <w:rFonts w:ascii="Source Sans Pro" w:eastAsia="Arial Narrow" w:hAnsi="Source Sans Pro" w:cs="Arial"/>
        </w:rPr>
        <w:t>A afección ás turbeiras e á Rede Natura é previsible, severa e causará prexuizos irreparables á conectividade ecolóxica e á necesaria coherencia da RN 2000.</w:t>
      </w:r>
    </w:p>
    <w:p w:rsidR="001124BD" w:rsidRPr="004159C4" w:rsidRDefault="001124BD" w:rsidP="00D84F23">
      <w:pPr>
        <w:spacing w:line="240" w:lineRule="auto"/>
        <w:jc w:val="both"/>
        <w:rPr>
          <w:rFonts w:ascii="Source Sans Pro" w:eastAsia="Arial Narrow" w:hAnsi="Source Sans Pro" w:cs="Arial"/>
        </w:rPr>
      </w:pPr>
      <w:r w:rsidRPr="004159C4">
        <w:rPr>
          <w:rFonts w:ascii="Source Sans Pro" w:eastAsia="Arial Narrow" w:hAnsi="Source Sans Pro" w:cs="Arial"/>
        </w:rPr>
        <w:t>Por outra banda destaca a descontextualización do patrimonio cultural e a falla de estudo e avaliación do patrimonio sonoro, olfativo</w:t>
      </w:r>
      <w:r w:rsidR="003D16DA" w:rsidRPr="004159C4">
        <w:rPr>
          <w:rFonts w:ascii="Source Sans Pro" w:eastAsia="Arial Narrow" w:hAnsi="Source Sans Pro" w:cs="Arial"/>
        </w:rPr>
        <w:t>, do patrimonio cultural inmaterial</w:t>
      </w:r>
      <w:r w:rsidRPr="004159C4">
        <w:rPr>
          <w:rFonts w:ascii="Source Sans Pro" w:eastAsia="Arial Narrow" w:hAnsi="Source Sans Pro" w:cs="Arial"/>
        </w:rPr>
        <w:t xml:space="preserve"> e da arqueoloxía da paisaxe. Existe unha afección severa para:</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Tumulo de Outeiros da Ca</w:t>
      </w:r>
      <w:r w:rsidR="001124BD" w:rsidRPr="004159C4">
        <w:rPr>
          <w:rFonts w:ascii="Source Sans Pro" w:eastAsia="Arial Narrow" w:hAnsi="Source Sans Pro" w:cs="Arial"/>
        </w:rPr>
        <w:t xml:space="preserve">beza ou mámoa de Campo da Mámoa </w:t>
      </w:r>
      <w:r w:rsidRPr="004159C4">
        <w:rPr>
          <w:rFonts w:ascii="Source Sans Pro" w:eastAsia="Arial Narrow" w:hAnsi="Source Sans Pro" w:cs="Arial"/>
        </w:rPr>
        <w:t>(GA36025004)</w:t>
      </w:r>
      <w:r w:rsidR="001124BD" w:rsidRPr="004159C4">
        <w:rPr>
          <w:rFonts w:ascii="Source Sans Pro" w:eastAsia="Arial Narrow" w:hAnsi="Source Sans Pro" w:cs="Arial"/>
        </w:rPr>
        <w:t>.</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Petróglifo do Campo da Mámoa (GA32011027)</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Tumulo 1 de Marco da Co</w:t>
      </w:r>
      <w:r w:rsidR="001124BD" w:rsidRPr="004159C4">
        <w:rPr>
          <w:rFonts w:ascii="Source Sans Pro" w:eastAsia="Arial Narrow" w:hAnsi="Source Sans Pro" w:cs="Arial"/>
        </w:rPr>
        <w:t xml:space="preserve">rcheta/Mámoa de Chau da Veiga 1 </w:t>
      </w:r>
      <w:r w:rsidRPr="004159C4">
        <w:rPr>
          <w:rFonts w:ascii="Source Sans Pro" w:eastAsia="Arial Narrow" w:hAnsi="Source Sans Pro" w:cs="Arial"/>
        </w:rPr>
        <w:t>(GA32004016)</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Tumulo 2 de Marco da Co</w:t>
      </w:r>
      <w:r w:rsidR="001124BD" w:rsidRPr="004159C4">
        <w:rPr>
          <w:rFonts w:ascii="Source Sans Pro" w:eastAsia="Arial Narrow" w:hAnsi="Source Sans Pro" w:cs="Arial"/>
        </w:rPr>
        <w:t xml:space="preserve">rcheta/Mámoa de Chau da Veiga 2 </w:t>
      </w:r>
      <w:r w:rsidRPr="004159C4">
        <w:rPr>
          <w:rFonts w:ascii="Source Sans Pro" w:eastAsia="Arial Narrow" w:hAnsi="Source Sans Pro" w:cs="Arial"/>
        </w:rPr>
        <w:t>(GA32004017)</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Túmulo de Monte dos Liñares (GA32004018)</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Mámoa dos Curros 1 (GA36025002)</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Mámoa dos Curros 4 (GA32004020)</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Mámoa dos Curros 5 (GA32004021):</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Mámoa dos Curros 3 (GA36025022)</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Túmulo 1 da Cima do Carballo (GA36025038)</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Túmulo 2 da Cima do Carballo (GA36025039)</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Camiño Vreeiro/Camiño dos Arrieiros</w:t>
      </w:r>
      <w:r w:rsidR="001124BD" w:rsidRPr="004159C4">
        <w:rPr>
          <w:rFonts w:ascii="Source Sans Pro" w:eastAsia="Arial Narrow" w:hAnsi="Source Sans Pro" w:cs="Arial"/>
        </w:rPr>
        <w:t>. Existe unha afección moi severa para esta vía cultural e histórica.</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Túmulo 3 da Cima do Carballo (GA36025040)</w:t>
      </w:r>
    </w:p>
    <w:p w:rsidR="00B1572A" w:rsidRPr="004159C4" w:rsidRDefault="00B1572A" w:rsidP="001124BD">
      <w:pPr>
        <w:pStyle w:val="Prrafodelista"/>
        <w:numPr>
          <w:ilvl w:val="0"/>
          <w:numId w:val="38"/>
        </w:numPr>
        <w:spacing w:line="240" w:lineRule="auto"/>
        <w:jc w:val="both"/>
        <w:rPr>
          <w:rFonts w:ascii="Source Sans Pro" w:eastAsia="Arial Narrow" w:hAnsi="Source Sans Pro" w:cs="Arial"/>
        </w:rPr>
      </w:pPr>
      <w:r w:rsidRPr="004159C4">
        <w:rPr>
          <w:rFonts w:ascii="Source Sans Pro" w:eastAsia="Arial Narrow" w:hAnsi="Source Sans Pro" w:cs="Arial"/>
        </w:rPr>
        <w:t>Marco do Outeiro da Vella</w:t>
      </w:r>
    </w:p>
    <w:p w:rsidR="00B1572A" w:rsidRPr="004159C4" w:rsidRDefault="007B2ACE" w:rsidP="007B2ACE">
      <w:p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afección visual e paisaxística do proxecto do parque eólico Laxabranca é inasumible. O proxecto produce unha afección visual de  </w:t>
      </w:r>
      <w:r w:rsidR="00CA4EA8" w:rsidRPr="004159C4">
        <w:rPr>
          <w:rFonts w:ascii="Source Sans Pro" w:eastAsia="Arial Narrow" w:hAnsi="Source Sans Pro" w:cs="Arial"/>
        </w:rPr>
        <w:t xml:space="preserve">de 29417.8 ha </w:t>
      </w:r>
    </w:p>
    <w:p w:rsidR="000F171A" w:rsidRPr="004159C4" w:rsidRDefault="007B2ACE" w:rsidP="000F171A">
      <w:pPr>
        <w:spacing w:line="240" w:lineRule="auto"/>
        <w:jc w:val="both"/>
        <w:rPr>
          <w:rFonts w:ascii="Source Sans Pro" w:eastAsia="Arial Narrow" w:hAnsi="Source Sans Pro" w:cs="Arial"/>
        </w:rPr>
      </w:pPr>
      <w:r w:rsidRPr="004159C4">
        <w:rPr>
          <w:rFonts w:ascii="Source Sans Pro" w:eastAsia="Arial Narrow" w:hAnsi="Source Sans Pro" w:cs="Arial"/>
        </w:rPr>
        <w:t xml:space="preserve">Cómpre lembrar ao respecto a importancia paisaxística da Serra do Suído, tal e como puxo de manifesto en marzo do 2018 a  </w:t>
      </w:r>
      <w:r w:rsidR="000F171A" w:rsidRPr="004159C4">
        <w:rPr>
          <w:rFonts w:ascii="Source Sans Pro" w:eastAsia="Arial Narrow" w:hAnsi="Source Sans Pro" w:cs="Arial"/>
        </w:rPr>
        <w:t xml:space="preserve">Conferencia: Serra do Suído: as paisaxes invisibles / Sierra del Suido: paisajes invisibles En: Zalamea de la Serena Tomo: </w:t>
      </w:r>
      <w:r w:rsidRPr="004159C4">
        <w:rPr>
          <w:rFonts w:ascii="Source Sans Pro" w:eastAsia="Arial Narrow" w:hAnsi="Source Sans Pro" w:cs="Arial"/>
        </w:rPr>
        <w:t xml:space="preserve">La Descomunal 4: 277-289 (2018). Autores: María del Camén Aldir, </w:t>
      </w:r>
      <w:r w:rsidR="000F171A" w:rsidRPr="004159C4">
        <w:rPr>
          <w:rFonts w:ascii="Source Sans Pro" w:eastAsia="Arial Narrow" w:hAnsi="Source Sans Pro" w:cs="Arial"/>
        </w:rPr>
        <w:t>Manuel Ángel Bugal</w:t>
      </w:r>
      <w:r w:rsidRPr="004159C4">
        <w:rPr>
          <w:rFonts w:ascii="Source Sans Pro" w:eastAsia="Arial Narrow" w:hAnsi="Source Sans Pro" w:cs="Arial"/>
        </w:rPr>
        <w:t>lo Otero, Emilio Cuiñas, Francisco García Fernández (</w:t>
      </w:r>
      <w:r w:rsidR="000F171A" w:rsidRPr="004159C4">
        <w:rPr>
          <w:rFonts w:ascii="Source Sans Pro" w:eastAsia="Arial Narrow" w:hAnsi="Source Sans Pro" w:cs="Arial"/>
        </w:rPr>
        <w:t>Fundación Juana de Vega</w:t>
      </w:r>
      <w:r w:rsidRPr="004159C4">
        <w:rPr>
          <w:rFonts w:ascii="Source Sans Pro" w:eastAsia="Arial Narrow" w:hAnsi="Source Sans Pro" w:cs="Arial"/>
        </w:rPr>
        <w:t xml:space="preserve">) </w:t>
      </w:r>
      <w:hyperlink r:id="rId54" w:history="1">
        <w:r w:rsidRPr="004159C4">
          <w:rPr>
            <w:rStyle w:val="Hipervnculo"/>
            <w:rFonts w:ascii="Source Sans Pro" w:eastAsia="Arial Narrow" w:hAnsi="Source Sans Pro" w:cs="Arial"/>
          </w:rPr>
          <w:t>https://www.turismo.gal/que-facer/birding-in-galicia/onde-ver-aves-en-galicia/a-montana/serra-do-suido?langId=es_ES</w:t>
        </w:r>
      </w:hyperlink>
    </w:p>
    <w:p w:rsidR="007B2ACE" w:rsidRPr="004159C4" w:rsidRDefault="007B2ACE" w:rsidP="000F171A">
      <w:pPr>
        <w:spacing w:line="240" w:lineRule="auto"/>
        <w:jc w:val="both"/>
        <w:rPr>
          <w:rFonts w:ascii="Source Sans Pro" w:eastAsia="Arial Narrow" w:hAnsi="Source Sans Pro" w:cs="Arial"/>
        </w:rPr>
      </w:pPr>
      <w:r w:rsidRPr="004159C4">
        <w:rPr>
          <w:rFonts w:ascii="Source Sans Pro" w:eastAsia="Arial Narrow" w:hAnsi="Source Sans Pro" w:cs="Arial"/>
        </w:rPr>
        <w:t>Pero ademais o proxecto afecta de forma irreversible e xera FEÍSMO PAISAXÍSTICO para:</w:t>
      </w:r>
    </w:p>
    <w:p w:rsidR="007B2ACE" w:rsidRPr="004159C4" w:rsidRDefault="007B2ACE" w:rsidP="00B1572A">
      <w:pPr>
        <w:spacing w:line="240" w:lineRule="auto"/>
        <w:jc w:val="both"/>
        <w:rPr>
          <w:rFonts w:ascii="Source Sans Pro" w:eastAsia="Arial Narrow" w:hAnsi="Source Sans Pro" w:cs="Arial"/>
        </w:rPr>
        <w:sectPr w:rsidR="007B2ACE" w:rsidRPr="004159C4" w:rsidSect="00E40928">
          <w:footerReference w:type="default" r:id="rId55"/>
          <w:pgSz w:w="11906" w:h="16838"/>
          <w:pgMar w:top="720" w:right="720" w:bottom="720" w:left="720" w:header="708" w:footer="708" w:gutter="0"/>
          <w:cols w:space="708"/>
          <w:docGrid w:linePitch="360"/>
        </w:sectPr>
      </w:pP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AEIP_05_05 - Pazos de Arenteiro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AEIP_05_09 - Pena Corneira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AEIP_05_16 - Pozas e fervenzas do Río Cerves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AEIP_06_02 - Río Deva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AEIP_07_28 - Monte de San Sebastián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AEIP_07_29 - Serra do Candán e Montes do Testeiro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AEIP_07_33 - Coto de Codeseda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AEIP_08_09 - Castro de Penalba</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AEIP_08_10 - Área Arqueolóxica de Campo Lameiro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AEIP_08_11 - Val do alto Almofrei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AEIP_08_12 - Serra do Cando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AEIP_08_13 - Castelo de Soutomaior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AEIP_08_14 - Río Oitavén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AEIP_08_15 - Serra do Suído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AEIP_08_16 - Río Barragán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AEIP_08_17 - Traspielas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AEIP_08_23 - San Xusto-Río Lérez</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AEIP_05_05 - Pazos de Arenteiro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AEIP_05_09 - Pena Corneira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AEIP_05_16 - Pozas e fervenzas do Río Cerves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AEIP_06_02 - Río Deva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AEIP_07_28 - Monte de San Sebastián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AEIP_07_29 - Serra do Candán e Montes do Testeiro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AEIP_07_33 - Coto de Codeseda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AEIP_08_09 - Castro de Penalba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AEIP_08_10 - Área Arqueolóxica de Campo Lameiro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AEIP_08_11 - Val do alto Almofrei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AEIP_08_12 - Serra do Cando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AEIP_08_13 - Castelo de Soutomaior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AEIP_08_14 - Río Oitavén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AEIP_08_15 - Serra do Suído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AEIP_08_16 - Río Barragán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AEIP_08_17 - Traspielas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AEIP_08_23 - San Xusto-Río Lérez</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LEIP A Moa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LEIP Seixido</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LEIP Carballo de O Viño ou Carballo do Pelete no núcleo do Pelete.</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LEIP Taboadelo</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LEIP O Campo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LEIP Xirazga en Doade</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LEIP Cernedo</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LEIP: A Barcia do Seixo (Santa Ana)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Brañas de Xestoso (Tras do Couto - Couto de San Sebastián)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Miradoiro dasTres Rías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Mosteiro de Aciveiro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Mosteiro de Carboeiro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Mámoas de Coto de Molín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Mirador de Grobas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Mirador Monte de Coco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Rota das Pontes do Lérez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Roteiro da Escuadra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Ruta da Liberdade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Ruta das Almiñas e do Foxo do Lobo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Senda da Fraga do Barragán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km en Sendeiro das Greas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Sendeiro Natural Aciveiro - Candán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Serra do Suído </w:t>
      </w:r>
    </w:p>
    <w:p w:rsidR="00B1572A" w:rsidRPr="004159C4" w:rsidRDefault="00B1572A" w:rsidP="00B1572A">
      <w:pPr>
        <w:spacing w:line="240" w:lineRule="auto"/>
        <w:jc w:val="both"/>
        <w:rPr>
          <w:rFonts w:ascii="Source Sans Pro" w:eastAsia="Arial Narrow" w:hAnsi="Source Sans Pro" w:cs="Arial"/>
        </w:rPr>
      </w:pP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Val do Río Pintos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Depresión do Tomeza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Val do Río da Pontenova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Regos Bouzamigo e Bleitare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Cabeceiras do Río da Pontenova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Esteiro do Verdugo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Canóns do Verdugo e Oitavén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Cabeceiras dos regueiros de Rebicho e dos Muíños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Altos da Peneda, Viso, Laxial e Monzón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Esteiro de Redondela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Ventosela </w:t>
      </w:r>
    </w:p>
    <w:p w:rsidR="00B1572A" w:rsidRPr="004159C4" w:rsidRDefault="00B1572A"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Cabeceiras do Rego de Alvedosa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Barcia do Seixo (Santa Ana)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Alto da Cruz do Seixo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Amarante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Anllo (Santiago)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Antas (Santiago)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Ameixeiras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Astureses (San Xulián)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Baíste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Balde (San Martiño)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Beariz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BIC - Gravado rupestre Laxe das cruces dos carballiños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BIC - Gravado rupestre Monte do espiño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BIC - Gravado rupestre Pedra sardiñeira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BIC - Igrexa de San Mamede de Moldes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BIC - Igrexa de San Xulián de Astureses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Calvos (Santo Adrián)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Cameixa (San Martiño)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Cangues (Santo Estevo)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Carballo de O Viño ou Carballo do Pelete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Caritel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Casa de Munín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Cenlle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Cortegazas (Santo Antonio)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Covelo (San Sebastián)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Dúas Igrexas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Faro de Avión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Forcarei (San Martiño)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Grixoa (Santa María das Neves)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Lebozán (Santa Cruz)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Longoseiros (Santa Mariña)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Millarada (San Amedio)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Miradoiro de Castrelada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Miradoiro do Castro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Mirador de O Sagrado Corazón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Moldes (San Mamede)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Monte da Peneda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Monte de Monzón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Moscoso (San Paio)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Navío (San Fiz)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Castelón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Lago (San Martiño)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Osmo (San Miguel)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Outeiro do Coto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Partovia (Santiago)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Pazo de Hermosende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Pedra Taio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Pena Aranda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Seixido (San Bartolomeu)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Señorín (Santa María)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Seoane de Arcos (San Xoán)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Taboadelo (Santiago)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Ventoxo (San Nicolao)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Xirazga (San Salvador) </w:t>
      </w:r>
    </w:p>
    <w:p w:rsidR="006C1692"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Xustáns (San Martiño) </w:t>
      </w:r>
    </w:p>
    <w:p w:rsidR="007B2ACE" w:rsidRPr="004159C4" w:rsidRDefault="006C1692"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Xuvencos (Santa María)</w:t>
      </w:r>
      <w:r w:rsidR="007B2ACE" w:rsidRPr="004159C4">
        <w:rPr>
          <w:rFonts w:ascii="Source Sans Pro" w:hAnsi="Source Sans Pro"/>
        </w:rPr>
        <w:t xml:space="preserve"> </w:t>
      </w:r>
      <w:r w:rsidR="007B2ACE" w:rsidRPr="004159C4">
        <w:rPr>
          <w:rFonts w:ascii="Source Sans Pro" w:eastAsia="Arial Narrow" w:hAnsi="Source Sans Pro" w:cs="Arial"/>
        </w:rPr>
        <w:t xml:space="preserve">A Peneda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Cama do Home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Chan do Espiñeiro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Ermida da Virxe das Neves. Monte da Peneda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Gaia do Monzón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 da Cruz de Brasil 1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 da Cruz de Brasil 2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 da Ermida de Cristo Rei 2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 de Chan do Rego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 do Coto do Monzón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Mámoa do Monte Espiñeiro 2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Monte Espiñeiro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Monte Espiñeiro de Abaixo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Monte Espiñeiro de Arriba </w:t>
      </w:r>
    </w:p>
    <w:p w:rsidR="007B2ACE"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 Castrillón </w:t>
      </w:r>
    </w:p>
    <w:p w:rsidR="006C1692" w:rsidRPr="004159C4" w:rsidRDefault="007B2ACE" w:rsidP="007B2ACE">
      <w:pPr>
        <w:pStyle w:val="Prrafodelista"/>
        <w:numPr>
          <w:ilvl w:val="0"/>
          <w:numId w:val="39"/>
        </w:numPr>
        <w:spacing w:line="240" w:lineRule="auto"/>
        <w:jc w:val="both"/>
        <w:rPr>
          <w:rFonts w:ascii="Source Sans Pro" w:eastAsia="Arial Narrow" w:hAnsi="Source Sans Pro" w:cs="Arial"/>
        </w:rPr>
      </w:pPr>
      <w:r w:rsidRPr="004159C4">
        <w:rPr>
          <w:rFonts w:ascii="Source Sans Pro" w:eastAsia="Arial Narrow" w:hAnsi="Source Sans Pro" w:cs="Arial"/>
        </w:rPr>
        <w:t>Petroglifo da Bouza</w:t>
      </w:r>
      <w:r w:rsidR="006C1692" w:rsidRPr="004159C4">
        <w:rPr>
          <w:rFonts w:ascii="Source Sans Pro" w:eastAsia="Arial Narrow" w:hAnsi="Source Sans Pro" w:cs="Arial"/>
        </w:rPr>
        <w:t xml:space="preserve"> </w:t>
      </w:r>
    </w:p>
    <w:p w:rsidR="007B2ACE" w:rsidRPr="004159C4" w:rsidRDefault="007B2ACE" w:rsidP="00B1572A">
      <w:pPr>
        <w:spacing w:line="240" w:lineRule="auto"/>
        <w:jc w:val="both"/>
        <w:rPr>
          <w:rFonts w:ascii="Source Sans Pro" w:eastAsia="Arial Narrow" w:hAnsi="Source Sans Pro" w:cs="Arial"/>
        </w:rPr>
        <w:sectPr w:rsidR="007B2ACE" w:rsidRPr="004159C4" w:rsidSect="007B2ACE">
          <w:type w:val="continuous"/>
          <w:pgSz w:w="11906" w:h="16838"/>
          <w:pgMar w:top="720" w:right="720" w:bottom="720" w:left="720" w:header="708" w:footer="708" w:gutter="0"/>
          <w:cols w:num="3" w:space="708"/>
          <w:docGrid w:linePitch="360"/>
        </w:sectPr>
      </w:pPr>
    </w:p>
    <w:p w:rsidR="006C1692" w:rsidRPr="004159C4" w:rsidRDefault="006C1692" w:rsidP="00B1572A">
      <w:pPr>
        <w:spacing w:line="240" w:lineRule="auto"/>
        <w:jc w:val="both"/>
        <w:rPr>
          <w:rFonts w:ascii="Source Sans Pro" w:eastAsia="Arial Narrow" w:hAnsi="Source Sans Pro" w:cs="Arial"/>
        </w:rPr>
      </w:pPr>
    </w:p>
    <w:p w:rsidR="00B1572A" w:rsidRPr="004159C4" w:rsidRDefault="007B2ACE" w:rsidP="00B1572A">
      <w:pPr>
        <w:spacing w:line="240" w:lineRule="auto"/>
        <w:jc w:val="both"/>
        <w:rPr>
          <w:rFonts w:ascii="Source Sans Pro" w:eastAsia="Arial Narrow" w:hAnsi="Source Sans Pro" w:cs="Arial"/>
        </w:rPr>
      </w:pPr>
      <w:r w:rsidRPr="004159C4">
        <w:rPr>
          <w:rFonts w:ascii="Source Sans Pro" w:eastAsia="Arial Narrow" w:hAnsi="Source Sans Pro" w:cs="Arial"/>
        </w:rPr>
        <w:t>A mercantil promotora recoñece impacto paisaxístico para 55 LEIP e para 193 núcleos e outras afeccións severas a 165 núcleos:</w:t>
      </w:r>
    </w:p>
    <w:p w:rsidR="007B2ACE" w:rsidRPr="004159C4" w:rsidRDefault="007B2ACE" w:rsidP="00B1572A">
      <w:pPr>
        <w:spacing w:line="240" w:lineRule="auto"/>
        <w:jc w:val="both"/>
        <w:rPr>
          <w:rFonts w:ascii="Source Sans Pro" w:eastAsia="Arial Narrow" w:hAnsi="Source Sans Pro" w:cs="Arial"/>
        </w:rPr>
        <w:sectPr w:rsidR="007B2ACE" w:rsidRPr="004159C4" w:rsidSect="007B2ACE">
          <w:type w:val="continuous"/>
          <w:pgSz w:w="11906" w:h="16838"/>
          <w:pgMar w:top="720" w:right="720" w:bottom="720" w:left="720" w:header="708" w:footer="708" w:gutter="0"/>
          <w:cols w:space="708"/>
          <w:docGrid w:linePitch="360"/>
        </w:sectPr>
      </w:pP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 Abeleira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Agrela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Aldeíña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Almuzara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Barcia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Bouza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 Brea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Canceleira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Carballeira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Casanova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Casanova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Cavada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 Costa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Curuxeira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Ermida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Fenteira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Fentosa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Fírveda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A Fontela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Gaiola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Gateira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Gouxa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Hedreira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Igrexa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Lameira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Mámoa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Moa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Perdiz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Ponte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Porteliña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Quintá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Reguenga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Touza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Vila do Cabo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 Vilerma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Aguisar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Alén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Alvite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Ansamonde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Antas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Canivelas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Casas Novas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Casetas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Lombas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Quintás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Rabadeiras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Raíces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Ventelas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As Viñas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Balde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Baltar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Barrio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Batallás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Beariz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Berrozo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Bouzas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Cabalar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Cabanas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Cambeses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Cangues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Carballeira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Casavella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Cernadelo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Cernedo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Chamosa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Chelos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Cibreiro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Cima de Vila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Córneas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Córneas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Corneira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Correa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Cortegazas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Corzos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Cotiño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Covas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Doade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Eidos de Riba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Espiñeiro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Espiñeiros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Estúniga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Fixó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Fonteboa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Fontegrande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Forcarei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Fraga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Fraga do Rei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Framia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Franza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Gabián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Garellas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Garfián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Gaxín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Godás de Cima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Gulfar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Lamela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Lavandeira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Laxedo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Laxoso de Abaixo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Lebozán </w:t>
      </w:r>
    </w:p>
    <w:p w:rsidR="006C1692"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Lerce </w:t>
      </w:r>
    </w:p>
    <w:p w:rsidR="006C1692"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Liñares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Loureiro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Lousado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Malburgo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Mesego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Millarada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Montegrande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Moreira </w:t>
      </w:r>
    </w:p>
    <w:p w:rsidR="006C1692"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Mouriz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Nogueira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Agro de Quinta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Barón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Borralleiro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Calvario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Campo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Campo da Cruz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Campo da Festa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Casar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Cruceiro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Eido da Tendeira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Eido do Macho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Gorgoreiro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Hospicio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Igrexario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Marco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Outeiro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Outeiro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Outeiro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Pelete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Penedo de Xuvencos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Prado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Ramallal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Reconco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Regueiro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Salgueiro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Seixido </w:t>
      </w:r>
    </w:p>
    <w:p w:rsidR="00CB43A4"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Sobreiro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Torrón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Toxal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Valciño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Orosa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 Campos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 Carreiros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 Liñares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 Montes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 Tatos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Osmo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Outeiro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Paredes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Partovia </w:t>
      </w:r>
    </w:p>
    <w:p w:rsidR="00CB43A4"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Pascais</w:t>
      </w:r>
    </w:p>
    <w:p w:rsidR="00CB43A4"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Pazos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Pedrouzo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Porto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Pousada </w:t>
      </w:r>
    </w:p>
    <w:p w:rsidR="006C1692"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Pumar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Quintelas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Quintelas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Ramil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Ratel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Refoxo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Regotraveso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Reigosa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Ribas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Ricovanca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Rodas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San Amaro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San Sebastián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Sandulces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Segade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Seoane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Sergude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Sobrado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Taboadelo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Taboadelo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Taboazas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Toscaña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Valadares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Valadelo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Valiñas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Varille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Ventoselo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Vilar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lastRenderedPageBreak/>
        <w:t xml:space="preserve">Vilariño </w:t>
      </w:r>
    </w:p>
    <w:p w:rsidR="00B1572A" w:rsidRPr="004159C4" w:rsidRDefault="00B1572A" w:rsidP="007B2ACE">
      <w:pPr>
        <w:pStyle w:val="Prrafodelista"/>
        <w:numPr>
          <w:ilvl w:val="0"/>
          <w:numId w:val="40"/>
        </w:numPr>
        <w:spacing w:line="240" w:lineRule="auto"/>
        <w:jc w:val="both"/>
        <w:rPr>
          <w:rFonts w:ascii="Source Sans Pro" w:eastAsia="Arial Narrow" w:hAnsi="Source Sans Pro" w:cs="Arial"/>
        </w:rPr>
      </w:pPr>
      <w:r w:rsidRPr="004159C4">
        <w:rPr>
          <w:rFonts w:ascii="Source Sans Pro" w:eastAsia="Arial Narrow" w:hAnsi="Source Sans Pro" w:cs="Arial"/>
        </w:rPr>
        <w:t xml:space="preserve">Vilariño </w:t>
      </w:r>
    </w:p>
    <w:p w:rsidR="00B1572A" w:rsidRPr="004159C4" w:rsidRDefault="00B1572A" w:rsidP="00B1572A">
      <w:pPr>
        <w:spacing w:line="240" w:lineRule="auto"/>
        <w:jc w:val="both"/>
        <w:rPr>
          <w:rFonts w:ascii="Source Sans Pro" w:eastAsia="Arial Narrow" w:hAnsi="Source Sans Pro" w:cs="Arial"/>
        </w:rPr>
      </w:pPr>
    </w:p>
    <w:p w:rsidR="007B2ACE" w:rsidRPr="004159C4" w:rsidRDefault="007B2ACE" w:rsidP="00B1572A">
      <w:pPr>
        <w:spacing w:line="240" w:lineRule="auto"/>
        <w:jc w:val="both"/>
        <w:rPr>
          <w:rFonts w:ascii="Source Sans Pro" w:eastAsia="Arial Narrow" w:hAnsi="Source Sans Pro" w:cs="Arial"/>
        </w:rPr>
        <w:sectPr w:rsidR="007B2ACE" w:rsidRPr="004159C4" w:rsidSect="007B2ACE">
          <w:type w:val="continuous"/>
          <w:pgSz w:w="11906" w:h="16838"/>
          <w:pgMar w:top="720" w:right="720" w:bottom="720" w:left="720" w:header="708" w:footer="708" w:gutter="0"/>
          <w:cols w:num="3" w:space="708"/>
          <w:docGrid w:linePitch="360"/>
        </w:sectPr>
      </w:pPr>
    </w:p>
    <w:p w:rsidR="00C638AF" w:rsidRDefault="00C638AF" w:rsidP="00B1572A">
      <w:pPr>
        <w:spacing w:line="240" w:lineRule="auto"/>
        <w:jc w:val="both"/>
        <w:rPr>
          <w:rFonts w:ascii="Source Sans Pro" w:eastAsia="Arial Narrow" w:hAnsi="Source Sans Pro" w:cs="Arial"/>
        </w:rPr>
      </w:pPr>
    </w:p>
    <w:p w:rsidR="00CC4D63" w:rsidRDefault="00CC4D63" w:rsidP="00B1572A">
      <w:pPr>
        <w:spacing w:line="240" w:lineRule="auto"/>
        <w:jc w:val="both"/>
        <w:rPr>
          <w:rFonts w:ascii="Source Sans Pro" w:eastAsia="Arial Narrow" w:hAnsi="Source Sans Pro" w:cs="Arial"/>
        </w:rPr>
      </w:pPr>
    </w:p>
    <w:p w:rsidR="00CC4D63" w:rsidRDefault="00CC4D63" w:rsidP="00B1572A">
      <w:pPr>
        <w:spacing w:line="240" w:lineRule="auto"/>
        <w:jc w:val="both"/>
        <w:rPr>
          <w:rFonts w:ascii="Source Sans Pro" w:eastAsia="Arial Narrow" w:hAnsi="Source Sans Pro" w:cs="Arial"/>
        </w:rPr>
      </w:pPr>
      <w:r>
        <w:rPr>
          <w:rFonts w:ascii="Source Sans Pro" w:eastAsia="Arial Narrow" w:hAnsi="Source Sans Pro" w:cs="Arial"/>
          <w:noProof/>
          <w:lang w:eastAsia="es-ES"/>
        </w:rPr>
        <w:drawing>
          <wp:inline distT="0" distB="0" distL="0" distR="0" wp14:anchorId="09A34F73" wp14:editId="592BA8B2">
            <wp:extent cx="6645910" cy="4427433"/>
            <wp:effectExtent l="0" t="0" r="2540" b="0"/>
            <wp:docPr id="28" name="Imagen 28" descr="C:\Users\Paidos\Desktop\PE L\Sta. Ana da Barcia do Sei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idos\Desktop\PE L\Sta. Ana da Barcia do Seix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45910" cy="4427433"/>
                    </a:xfrm>
                    <a:prstGeom prst="rect">
                      <a:avLst/>
                    </a:prstGeom>
                    <a:noFill/>
                    <a:ln>
                      <a:noFill/>
                    </a:ln>
                  </pic:spPr>
                </pic:pic>
              </a:graphicData>
            </a:graphic>
          </wp:inline>
        </w:drawing>
      </w:r>
    </w:p>
    <w:p w:rsidR="00CC4D63" w:rsidRDefault="00CC4D63" w:rsidP="00CC4D63">
      <w:pPr>
        <w:spacing w:line="240" w:lineRule="auto"/>
        <w:jc w:val="center"/>
        <w:rPr>
          <w:rFonts w:ascii="Source Sans Pro" w:eastAsia="Arial Narrow" w:hAnsi="Source Sans Pro" w:cs="Arial"/>
          <w:b/>
        </w:rPr>
      </w:pPr>
      <w:r w:rsidRPr="00CC4D63">
        <w:rPr>
          <w:rFonts w:ascii="Source Sans Pro" w:eastAsia="Arial Narrow" w:hAnsi="Source Sans Pro" w:cs="Arial"/>
          <w:b/>
        </w:rPr>
        <w:t>Parroquia de Sta. Ana da Barcia do Seixo, xa afectada por un parque eólico instalado. A acumulación de máis parques eólicos produce FEÍSMO PAISAXÍSTICO E ALDEAS SEN HORIZONTES.</w:t>
      </w:r>
    </w:p>
    <w:p w:rsidR="000502A5" w:rsidRDefault="000502A5" w:rsidP="00CC4D63">
      <w:pPr>
        <w:spacing w:line="240" w:lineRule="auto"/>
        <w:jc w:val="center"/>
        <w:rPr>
          <w:rFonts w:ascii="Source Sans Pro" w:eastAsia="Arial Narrow" w:hAnsi="Source Sans Pro" w:cs="Arial"/>
          <w:b/>
        </w:rPr>
      </w:pPr>
    </w:p>
    <w:p w:rsidR="000502A5" w:rsidRDefault="000502A5" w:rsidP="000502A5">
      <w:pPr>
        <w:spacing w:line="240" w:lineRule="auto"/>
        <w:jc w:val="center"/>
        <w:rPr>
          <w:rFonts w:ascii="Source Sans Pro" w:eastAsia="Arial Narrow" w:hAnsi="Source Sans Pro" w:cs="Arial"/>
          <w:b/>
        </w:rPr>
      </w:pPr>
      <w:r>
        <w:rPr>
          <w:rFonts w:ascii="Source Sans Pro" w:eastAsia="Arial Narrow" w:hAnsi="Source Sans Pro" w:cs="Arial"/>
          <w:b/>
          <w:noProof/>
          <w:lang w:eastAsia="es-ES"/>
        </w:rPr>
        <w:lastRenderedPageBreak/>
        <w:drawing>
          <wp:inline distT="0" distB="0" distL="0" distR="0" wp14:anchorId="5A478AC4" wp14:editId="05A375F2">
            <wp:extent cx="5666131" cy="3790950"/>
            <wp:effectExtent l="0" t="0" r="0" b="0"/>
            <wp:docPr id="30" name="Imagen 30" descr="C:\Users\Paidos\Desktop\PE L\A Xesta no municipio da 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idos\Desktop\PE L\A Xesta no municipio da Lam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6131" cy="3790950"/>
                    </a:xfrm>
                    <a:prstGeom prst="rect">
                      <a:avLst/>
                    </a:prstGeom>
                    <a:noFill/>
                    <a:ln>
                      <a:noFill/>
                    </a:ln>
                  </pic:spPr>
                </pic:pic>
              </a:graphicData>
            </a:graphic>
          </wp:inline>
        </w:drawing>
      </w:r>
    </w:p>
    <w:p w:rsidR="000502A5" w:rsidRDefault="000502A5" w:rsidP="000502A5">
      <w:pPr>
        <w:spacing w:line="240" w:lineRule="auto"/>
        <w:jc w:val="center"/>
        <w:rPr>
          <w:rFonts w:ascii="Source Sans Pro" w:eastAsia="Arial Narrow" w:hAnsi="Source Sans Pro" w:cs="Arial"/>
          <w:b/>
        </w:rPr>
      </w:pPr>
      <w:r>
        <w:rPr>
          <w:rFonts w:ascii="Source Sans Pro" w:eastAsia="Arial Narrow" w:hAnsi="Source Sans Pro" w:cs="Arial"/>
          <w:b/>
        </w:rPr>
        <w:t>Fermosas imaxes da área de afección do proxecto e non avaliadas pola mercantil promotora no EIA</w:t>
      </w:r>
    </w:p>
    <w:p w:rsidR="000502A5" w:rsidRDefault="000502A5" w:rsidP="00CC4D63">
      <w:pPr>
        <w:spacing w:line="240" w:lineRule="auto"/>
        <w:jc w:val="center"/>
        <w:rPr>
          <w:rFonts w:ascii="Source Sans Pro" w:eastAsia="Arial Narrow" w:hAnsi="Source Sans Pro" w:cs="Arial"/>
          <w:b/>
        </w:rPr>
      </w:pPr>
      <w:r>
        <w:rPr>
          <w:rFonts w:ascii="Source Sans Pro" w:eastAsia="Arial Narrow" w:hAnsi="Source Sans Pro" w:cs="Arial"/>
          <w:b/>
          <w:noProof/>
          <w:lang w:eastAsia="es-ES"/>
        </w:rPr>
        <w:drawing>
          <wp:inline distT="0" distB="0" distL="0" distR="0">
            <wp:extent cx="6648450" cy="4981575"/>
            <wp:effectExtent l="0" t="0" r="0" b="9525"/>
            <wp:docPr id="32" name="Imagen 32" descr="C:\Users\Paidos\Desktop\PE 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idos\Desktop\PE L\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48450" cy="4981575"/>
                    </a:xfrm>
                    <a:prstGeom prst="rect">
                      <a:avLst/>
                    </a:prstGeom>
                    <a:noFill/>
                    <a:ln>
                      <a:noFill/>
                    </a:ln>
                  </pic:spPr>
                </pic:pic>
              </a:graphicData>
            </a:graphic>
          </wp:inline>
        </w:drawing>
      </w:r>
    </w:p>
    <w:p w:rsidR="000502A5" w:rsidRDefault="000502A5" w:rsidP="00CC4D63">
      <w:pPr>
        <w:spacing w:line="240" w:lineRule="auto"/>
        <w:jc w:val="center"/>
        <w:rPr>
          <w:rFonts w:ascii="Source Sans Pro" w:eastAsia="Arial Narrow" w:hAnsi="Source Sans Pro" w:cs="Arial"/>
          <w:b/>
        </w:rPr>
      </w:pPr>
      <w:r>
        <w:rPr>
          <w:rFonts w:ascii="Source Sans Pro" w:eastAsia="Arial Narrow" w:hAnsi="Source Sans Pro" w:cs="Arial"/>
          <w:b/>
          <w:noProof/>
          <w:lang w:eastAsia="es-ES"/>
        </w:rPr>
        <w:lastRenderedPageBreak/>
        <w:drawing>
          <wp:inline distT="0" distB="0" distL="0" distR="0">
            <wp:extent cx="6648450" cy="4448175"/>
            <wp:effectExtent l="0" t="0" r="0" b="9525"/>
            <wp:docPr id="33" name="Imagen 33" descr="C:\Users\Paidos\Desktop\PE L\Parroquia da Xesta na 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idos\Desktop\PE L\Parroquia da Xesta na Lam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48450" cy="4448175"/>
                    </a:xfrm>
                    <a:prstGeom prst="rect">
                      <a:avLst/>
                    </a:prstGeom>
                    <a:noFill/>
                    <a:ln>
                      <a:noFill/>
                    </a:ln>
                  </pic:spPr>
                </pic:pic>
              </a:graphicData>
            </a:graphic>
          </wp:inline>
        </w:drawing>
      </w:r>
      <w:r>
        <w:rPr>
          <w:rFonts w:ascii="Source Sans Pro" w:eastAsia="Arial Narrow" w:hAnsi="Source Sans Pro" w:cs="Arial"/>
          <w:b/>
          <w:noProof/>
          <w:lang w:eastAsia="es-ES"/>
        </w:rPr>
        <w:drawing>
          <wp:inline distT="0" distB="0" distL="0" distR="0">
            <wp:extent cx="6638925" cy="4400550"/>
            <wp:effectExtent l="0" t="0" r="9525" b="0"/>
            <wp:docPr id="34" name="Imagen 34" descr="C:\Users\Paidos\Desktop\PE L\San Bartolomé da Xesta no municipio da 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aidos\Desktop\PE L\San Bartolomé da Xesta no municipio da Lam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8925" cy="4400550"/>
                    </a:xfrm>
                    <a:prstGeom prst="rect">
                      <a:avLst/>
                    </a:prstGeom>
                    <a:noFill/>
                    <a:ln>
                      <a:noFill/>
                    </a:ln>
                  </pic:spPr>
                </pic:pic>
              </a:graphicData>
            </a:graphic>
          </wp:inline>
        </w:drawing>
      </w:r>
    </w:p>
    <w:p w:rsidR="000502A5" w:rsidRPr="00CC4D63" w:rsidRDefault="000502A5" w:rsidP="00CC4D63">
      <w:pPr>
        <w:spacing w:line="240" w:lineRule="auto"/>
        <w:jc w:val="center"/>
        <w:rPr>
          <w:rFonts w:ascii="Source Sans Pro" w:eastAsia="Arial Narrow" w:hAnsi="Source Sans Pro" w:cs="Arial"/>
          <w:b/>
        </w:rPr>
      </w:pPr>
      <w:r>
        <w:rPr>
          <w:rFonts w:ascii="Source Sans Pro" w:eastAsia="Arial Narrow" w:hAnsi="Source Sans Pro" w:cs="Arial"/>
          <w:b/>
          <w:noProof/>
          <w:lang w:eastAsia="es-ES"/>
        </w:rPr>
        <w:lastRenderedPageBreak/>
        <w:drawing>
          <wp:inline distT="0" distB="0" distL="0" distR="0" wp14:anchorId="74B18FC3" wp14:editId="5AE50FB8">
            <wp:extent cx="6908040" cy="4562475"/>
            <wp:effectExtent l="0" t="0" r="7620" b="0"/>
            <wp:docPr id="35" name="Imagen 35" descr="C:\Users\Paidos\Desktop\PE L\Natureza na X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idos\Desktop\PE L\Natureza na Xest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12354" cy="4565324"/>
                    </a:xfrm>
                    <a:prstGeom prst="rect">
                      <a:avLst/>
                    </a:prstGeom>
                    <a:noFill/>
                    <a:ln>
                      <a:noFill/>
                    </a:ln>
                  </pic:spPr>
                </pic:pic>
              </a:graphicData>
            </a:graphic>
          </wp:inline>
        </w:drawing>
      </w:r>
    </w:p>
    <w:p w:rsidR="00CC4D63" w:rsidRPr="004159C4" w:rsidRDefault="00CC4D63" w:rsidP="00B1572A">
      <w:pPr>
        <w:spacing w:line="240" w:lineRule="auto"/>
        <w:jc w:val="both"/>
        <w:rPr>
          <w:rFonts w:ascii="Source Sans Pro" w:eastAsia="Arial Narrow" w:hAnsi="Source Sans Pro" w:cs="Arial"/>
        </w:rPr>
      </w:pPr>
    </w:p>
    <w:p w:rsidR="00C638AF" w:rsidRPr="004159C4" w:rsidRDefault="00C638AF" w:rsidP="00C638AF">
      <w:pPr>
        <w:spacing w:line="240" w:lineRule="auto"/>
        <w:jc w:val="both"/>
        <w:rPr>
          <w:rFonts w:ascii="Source Sans Pro" w:eastAsia="Arial Narrow" w:hAnsi="Source Sans Pro" w:cs="Arial"/>
        </w:rPr>
      </w:pPr>
      <w:r w:rsidRPr="004159C4">
        <w:rPr>
          <w:rFonts w:ascii="Source Sans Pro" w:eastAsia="Arial Narrow" w:hAnsi="Source Sans Pro" w:cs="Arial"/>
        </w:rPr>
        <w:t>Existe unha afección moi severa para a avifauna. Cómpre ter en conta que respecto a os quirópteros é unha zona cunha elevada diversidade de quirópteros e con especies pouco habituais ou escasas en Galicia como pode ser o Myotis bechsteinii, o Myotis emarginatus ou o Plecotus auritus.</w:t>
      </w:r>
    </w:p>
    <w:p w:rsidR="00C638AF" w:rsidRPr="004159C4" w:rsidRDefault="00C638AF" w:rsidP="00C638AF">
      <w:pPr>
        <w:spacing w:line="240" w:lineRule="auto"/>
        <w:jc w:val="both"/>
        <w:rPr>
          <w:rFonts w:ascii="Source Sans Pro" w:eastAsia="Arial Narrow" w:hAnsi="Source Sans Pro" w:cs="Arial"/>
        </w:rPr>
      </w:pPr>
      <w:r w:rsidRPr="004159C4">
        <w:rPr>
          <w:rFonts w:ascii="Source Sans Pro" w:eastAsia="Arial Narrow" w:hAnsi="Source Sans Pro" w:cs="Arial"/>
        </w:rPr>
        <w:t>A diversidade de especies de anfibios é importante e hai algúns con un estado de conservación  desfavorable, como é o caso de Hyla molleri, Pelobates cultripes, Ra iberica ou Chioglossa lusitanica, catalogadas como “Vulnerable” no Catálogo Galego de Especies Ameazadas, categoría que comparte co Catálogo Español de Especies Ameazadas no caso de Chioglossa lusitánica.</w:t>
      </w:r>
    </w:p>
    <w:p w:rsidR="00C638AF" w:rsidRPr="004159C4" w:rsidRDefault="00C638AF" w:rsidP="00C638AF">
      <w:pPr>
        <w:spacing w:line="240" w:lineRule="auto"/>
        <w:jc w:val="both"/>
        <w:rPr>
          <w:rFonts w:ascii="Source Sans Pro" w:eastAsia="Arial Narrow" w:hAnsi="Source Sans Pro" w:cs="Arial"/>
        </w:rPr>
      </w:pPr>
    </w:p>
    <w:p w:rsidR="00C638AF" w:rsidRPr="004159C4" w:rsidRDefault="00C638AF" w:rsidP="00C638AF">
      <w:pPr>
        <w:spacing w:line="240" w:lineRule="auto"/>
        <w:jc w:val="center"/>
        <w:rPr>
          <w:rFonts w:ascii="Source Sans Pro" w:eastAsia="Arial Narrow" w:hAnsi="Source Sans Pro" w:cs="Arial"/>
        </w:rPr>
      </w:pPr>
      <w:r w:rsidRPr="004159C4">
        <w:rPr>
          <w:rFonts w:ascii="Source Sans Pro" w:eastAsia="Arial Narrow" w:hAnsi="Source Sans Pro" w:cs="Arial"/>
          <w:noProof/>
          <w:lang w:eastAsia="es-ES"/>
        </w:rPr>
        <w:lastRenderedPageBreak/>
        <w:drawing>
          <wp:inline distT="0" distB="0" distL="0" distR="0" wp14:anchorId="04FEEDAE" wp14:editId="42F0D81E">
            <wp:extent cx="6593091" cy="4791075"/>
            <wp:effectExtent l="0" t="0" r="0" b="0"/>
            <wp:docPr id="17" name="Imagen 17" descr="C:\Users\Paidos\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idos\Desktop\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98459" cy="4794976"/>
                    </a:xfrm>
                    <a:prstGeom prst="rect">
                      <a:avLst/>
                    </a:prstGeom>
                    <a:noFill/>
                    <a:ln>
                      <a:noFill/>
                    </a:ln>
                  </pic:spPr>
                </pic:pic>
              </a:graphicData>
            </a:graphic>
          </wp:inline>
        </w:drawing>
      </w:r>
    </w:p>
    <w:p w:rsidR="00C638AF" w:rsidRPr="004159C4" w:rsidRDefault="00C638AF" w:rsidP="00C638AF">
      <w:pPr>
        <w:spacing w:line="240" w:lineRule="auto"/>
        <w:jc w:val="center"/>
        <w:rPr>
          <w:rFonts w:ascii="Source Sans Pro" w:eastAsia="Arial Narrow" w:hAnsi="Source Sans Pro" w:cs="Arial"/>
          <w:i/>
        </w:rPr>
      </w:pPr>
      <w:r w:rsidRPr="004159C4">
        <w:rPr>
          <w:rFonts w:ascii="Source Sans Pro" w:eastAsia="Arial Narrow" w:hAnsi="Source Sans Pro" w:cs="Arial"/>
          <w:i/>
        </w:rPr>
        <w:t>Imaxe do proxecto</w:t>
      </w:r>
    </w:p>
    <w:p w:rsidR="00C638AF" w:rsidRPr="004159C4" w:rsidRDefault="00C638AF" w:rsidP="00B1572A">
      <w:pPr>
        <w:spacing w:line="240" w:lineRule="auto"/>
        <w:jc w:val="both"/>
        <w:rPr>
          <w:rFonts w:ascii="Source Sans Pro" w:eastAsia="Arial Narrow" w:hAnsi="Source Sans Pro" w:cs="Arial"/>
        </w:rPr>
      </w:pPr>
      <w:r w:rsidRPr="004159C4">
        <w:rPr>
          <w:rFonts w:ascii="Source Sans Pro" w:eastAsia="Arial Narrow" w:hAnsi="Source Sans Pro" w:cs="Arial"/>
        </w:rPr>
        <w:t>Existe unha afección moi severa para:</w:t>
      </w:r>
    </w:p>
    <w:p w:rsidR="00C638AF" w:rsidRPr="004159C4" w:rsidRDefault="00C638AF" w:rsidP="00C638AF">
      <w:pPr>
        <w:rPr>
          <w:rFonts w:ascii="Source Sans Pro" w:hAnsi="Source Sans Pro" w:cs="Arial"/>
        </w:rPr>
      </w:pPr>
      <w:r w:rsidRPr="004159C4">
        <w:rPr>
          <w:rFonts w:ascii="Source Sans Pro" w:hAnsi="Source Sans Pro" w:cs="Arial"/>
        </w:rPr>
        <w:t>FAMILIA FALCONIDAE</w:t>
      </w:r>
    </w:p>
    <w:p w:rsidR="00C638AF" w:rsidRPr="004159C4" w:rsidRDefault="00C638AF" w:rsidP="00C638AF">
      <w:pPr>
        <w:rPr>
          <w:rFonts w:ascii="Source Sans Pro" w:hAnsi="Source Sans Pro" w:cs="Arial"/>
          <w:b/>
        </w:rPr>
      </w:pPr>
      <w:r w:rsidRPr="004159C4">
        <w:rPr>
          <w:rFonts w:ascii="Source Sans Pro" w:hAnsi="Source Sans Pro" w:cs="Arial"/>
          <w:b/>
        </w:rPr>
        <w:t>Falco subbuteo</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rPr>
      </w:pPr>
      <w:r w:rsidRPr="004159C4">
        <w:rPr>
          <w:rFonts w:ascii="Source Sans Pro" w:hAnsi="Source Sans Pro" w:cs="Arial"/>
        </w:rPr>
        <w:t>FAMILIA STRIGIDAE</w:t>
      </w:r>
    </w:p>
    <w:p w:rsidR="00C638AF" w:rsidRPr="004159C4" w:rsidRDefault="00C638AF" w:rsidP="00C638AF">
      <w:pPr>
        <w:rPr>
          <w:rFonts w:ascii="Source Sans Pro" w:hAnsi="Source Sans Pro" w:cs="Arial"/>
          <w:b/>
        </w:rPr>
      </w:pPr>
      <w:r w:rsidRPr="004159C4">
        <w:rPr>
          <w:rFonts w:ascii="Source Sans Pro" w:hAnsi="Source Sans Pro" w:cs="Arial"/>
          <w:b/>
        </w:rPr>
        <w:t>Asio otus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rPr>
      </w:pPr>
      <w:r w:rsidRPr="004159C4">
        <w:rPr>
          <w:rFonts w:ascii="Source Sans Pro" w:hAnsi="Source Sans Pro" w:cs="Arial"/>
        </w:rPr>
        <w:t>Hábitat: especie amplamente distribuída no Hemisferio</w:t>
      </w:r>
    </w:p>
    <w:p w:rsidR="00C638AF" w:rsidRPr="004159C4" w:rsidRDefault="00C638AF" w:rsidP="00C638AF">
      <w:pPr>
        <w:rPr>
          <w:rFonts w:ascii="Source Sans Pro" w:hAnsi="Source Sans Pro" w:cs="Arial"/>
          <w:b/>
        </w:rPr>
      </w:pPr>
      <w:r w:rsidRPr="004159C4">
        <w:rPr>
          <w:rFonts w:ascii="Source Sans Pro" w:hAnsi="Source Sans Pro" w:cs="Arial"/>
          <w:b/>
        </w:rPr>
        <w:t>Athene noctua</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rPr>
      </w:pPr>
      <w:r w:rsidRPr="004159C4">
        <w:rPr>
          <w:rFonts w:ascii="Source Sans Pro" w:hAnsi="Source Sans Pro" w:cs="Arial"/>
        </w:rPr>
        <w:lastRenderedPageBreak/>
        <w:t>Hábitat: especie xeneralista, está presente nunha</w:t>
      </w:r>
    </w:p>
    <w:p w:rsidR="00C638AF" w:rsidRPr="004159C4" w:rsidRDefault="00C638AF" w:rsidP="00C638AF">
      <w:pPr>
        <w:rPr>
          <w:rFonts w:ascii="Source Sans Pro" w:hAnsi="Source Sans Pro" w:cs="Arial"/>
          <w:b/>
        </w:rPr>
      </w:pPr>
      <w:r w:rsidRPr="004159C4">
        <w:rPr>
          <w:rFonts w:ascii="Source Sans Pro" w:hAnsi="Source Sans Pro" w:cs="Arial"/>
          <w:b/>
        </w:rPr>
        <w:t>Bubo bubo</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 Directiva Comunitaria 2009/147/CEE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Strix aluco</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rPr>
      </w:pPr>
      <w:r w:rsidRPr="004159C4">
        <w:rPr>
          <w:rFonts w:ascii="Source Sans Pro" w:hAnsi="Source Sans Pro" w:cs="Arial"/>
        </w:rPr>
        <w:t>FAMILIA TYTONIDAE</w:t>
      </w:r>
    </w:p>
    <w:p w:rsidR="00C638AF" w:rsidRPr="004159C4" w:rsidRDefault="00B140B1" w:rsidP="00C638AF">
      <w:pPr>
        <w:rPr>
          <w:rFonts w:ascii="Source Sans Pro" w:hAnsi="Source Sans Pro" w:cs="Arial"/>
          <w:b/>
        </w:rPr>
      </w:pPr>
      <w:r w:rsidRPr="004159C4">
        <w:rPr>
          <w:rFonts w:ascii="Source Sans Pro" w:hAnsi="Source Sans Pro" w:cs="Arial"/>
          <w:b/>
        </w:rPr>
        <w:t>Tyto alba</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rPr>
      </w:pPr>
      <w:r w:rsidRPr="004159C4">
        <w:rPr>
          <w:rFonts w:ascii="Source Sans Pro" w:hAnsi="Source Sans Pro" w:cs="Arial"/>
        </w:rPr>
        <w:t>Hábitat: especie presente nunha gran variedade de paisaxes,</w:t>
      </w:r>
    </w:p>
    <w:p w:rsidR="00C638AF" w:rsidRPr="004159C4" w:rsidRDefault="00B140B1" w:rsidP="00C638AF">
      <w:pPr>
        <w:rPr>
          <w:rFonts w:ascii="Source Sans Pro" w:hAnsi="Source Sans Pro" w:cs="Arial"/>
          <w:b/>
        </w:rPr>
      </w:pPr>
      <w:r w:rsidRPr="004159C4">
        <w:rPr>
          <w:rFonts w:ascii="Source Sans Pro" w:hAnsi="Source Sans Pro" w:cs="Arial"/>
          <w:b/>
        </w:rPr>
        <w:t>Rhinolophus hipposideros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Anexos II e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b/>
        </w:rPr>
      </w:pPr>
      <w:r w:rsidRPr="004159C4">
        <w:rPr>
          <w:rFonts w:ascii="Source Sans Pro" w:hAnsi="Source Sans Pro" w:cs="Arial"/>
          <w:b/>
        </w:rPr>
        <w:t>Barbastella barbastellus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Anexos II e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Eptesicus serotinus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Myotis bechsteinii</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lastRenderedPageBreak/>
        <w:t>• Anexos II e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Catálogo Español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Myotis daubentonii</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Myotis emarginatus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Anexos II e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Catálogo Español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Myotis myotis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Anexos II e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Catálogo Español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Myotis mystacinus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Catálogo Español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Nyctalus leisleri</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lastRenderedPageBreak/>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Pipistrellus pipistrellus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B140B1" w:rsidP="00C638AF">
      <w:pPr>
        <w:rPr>
          <w:rFonts w:ascii="Source Sans Pro" w:hAnsi="Source Sans Pro" w:cs="Arial"/>
          <w:b/>
        </w:rPr>
      </w:pPr>
      <w:r w:rsidRPr="004159C4">
        <w:rPr>
          <w:rFonts w:ascii="Source Sans Pro" w:hAnsi="Source Sans Pro" w:cs="Arial"/>
          <w:b/>
        </w:rPr>
        <w:t>Plecotus auritus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DC6DDA" w:rsidP="00C638AF">
      <w:pPr>
        <w:rPr>
          <w:rFonts w:ascii="Source Sans Pro" w:hAnsi="Source Sans Pro" w:cs="Arial"/>
          <w:b/>
        </w:rPr>
      </w:pPr>
      <w:r w:rsidRPr="004159C4">
        <w:rPr>
          <w:rFonts w:ascii="Source Sans Pro" w:hAnsi="Source Sans Pro" w:cs="Arial"/>
          <w:b/>
        </w:rPr>
        <w:t>Hyla molleri</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DC6DDA" w:rsidP="00C638AF">
      <w:pPr>
        <w:rPr>
          <w:rFonts w:ascii="Source Sans Pro" w:hAnsi="Source Sans Pro" w:cs="Arial"/>
          <w:b/>
        </w:rPr>
      </w:pPr>
      <w:r w:rsidRPr="004159C4">
        <w:rPr>
          <w:rFonts w:ascii="Source Sans Pro" w:hAnsi="Source Sans Pro" w:cs="Arial"/>
          <w:b/>
        </w:rPr>
        <w:t>Pelobates cultripes</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C638AF" w:rsidP="00C638AF">
      <w:pPr>
        <w:rPr>
          <w:rFonts w:ascii="Source Sans Pro" w:hAnsi="Source Sans Pro" w:cs="Arial"/>
          <w:b/>
        </w:rPr>
      </w:pPr>
      <w:r w:rsidRPr="004159C4">
        <w:rPr>
          <w:rFonts w:ascii="Source Sans Pro" w:hAnsi="Source Sans Pro" w:cs="Arial"/>
          <w:b/>
        </w:rPr>
        <w:t>Ra iberic</w:t>
      </w:r>
      <w:r w:rsidR="00DC6DDA" w:rsidRPr="004159C4">
        <w:rPr>
          <w:rFonts w:ascii="Source Sans Pro" w:hAnsi="Source Sans Pro" w:cs="Arial"/>
          <w:b/>
        </w:rPr>
        <w:t>a</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Especie en Réxime de Protección Especial</w:t>
      </w:r>
    </w:p>
    <w:p w:rsidR="00C638AF" w:rsidRPr="004159C4" w:rsidRDefault="00DC6DDA" w:rsidP="00C638AF">
      <w:pPr>
        <w:rPr>
          <w:rFonts w:ascii="Source Sans Pro" w:hAnsi="Source Sans Pro" w:cs="Arial"/>
          <w:b/>
        </w:rPr>
      </w:pPr>
      <w:r w:rsidRPr="004159C4">
        <w:rPr>
          <w:rFonts w:ascii="Source Sans Pro" w:hAnsi="Source Sans Pro" w:cs="Arial"/>
          <w:b/>
        </w:rPr>
        <w:t>Chioglossa lusitanica</w:t>
      </w:r>
    </w:p>
    <w:p w:rsidR="00C638AF" w:rsidRPr="004159C4" w:rsidRDefault="00C638AF" w:rsidP="00C638AF">
      <w:pPr>
        <w:rPr>
          <w:rFonts w:ascii="Source Sans Pro" w:hAnsi="Source Sans Pro" w:cs="Arial"/>
        </w:rPr>
      </w:pPr>
      <w:r w:rsidRPr="004159C4">
        <w:rPr>
          <w:rFonts w:ascii="Source Sans Pro" w:hAnsi="Source Sans Pro" w:cs="Arial"/>
        </w:rPr>
        <w:t>Status de protección legal:</w:t>
      </w:r>
    </w:p>
    <w:p w:rsidR="00C638AF" w:rsidRPr="004159C4" w:rsidRDefault="00C638AF" w:rsidP="00C638AF">
      <w:pPr>
        <w:rPr>
          <w:rFonts w:ascii="Source Sans Pro" w:hAnsi="Source Sans Pro" w:cs="Arial"/>
        </w:rPr>
      </w:pPr>
      <w:r w:rsidRPr="004159C4">
        <w:rPr>
          <w:rFonts w:ascii="Source Sans Pro" w:hAnsi="Source Sans Pro" w:cs="Arial"/>
        </w:rPr>
        <w:t>• Anexo IV Directiva Comunitaria 92/43/CEE</w:t>
      </w:r>
    </w:p>
    <w:p w:rsidR="00C638AF" w:rsidRPr="004159C4" w:rsidRDefault="00C638AF" w:rsidP="00C638AF">
      <w:pPr>
        <w:rPr>
          <w:rFonts w:ascii="Source Sans Pro" w:hAnsi="Source Sans Pro" w:cs="Arial"/>
        </w:rPr>
      </w:pPr>
      <w:r w:rsidRPr="004159C4">
        <w:rPr>
          <w:rFonts w:ascii="Source Sans Pro" w:hAnsi="Source Sans Pro" w:cs="Arial"/>
        </w:rPr>
        <w:t>• Catálogo Galego de Especies Ameazadas: “Vulnerable”</w:t>
      </w:r>
    </w:p>
    <w:p w:rsidR="00C638AF" w:rsidRPr="004159C4" w:rsidRDefault="00C638AF" w:rsidP="00C638AF">
      <w:pPr>
        <w:rPr>
          <w:rFonts w:ascii="Source Sans Pro" w:hAnsi="Source Sans Pro" w:cs="Arial"/>
        </w:rPr>
      </w:pPr>
      <w:r w:rsidRPr="004159C4">
        <w:rPr>
          <w:rFonts w:ascii="Source Sans Pro" w:hAnsi="Source Sans Pro" w:cs="Arial"/>
        </w:rPr>
        <w:t>• Catálogo Español de Especies Ameazadas: “Vulnerable””</w:t>
      </w:r>
    </w:p>
    <w:p w:rsidR="0027466E" w:rsidRPr="004159C4" w:rsidRDefault="00C638AF" w:rsidP="00C638AF">
      <w:pPr>
        <w:rPr>
          <w:rFonts w:ascii="Source Sans Pro" w:hAnsi="Source Sans Pro" w:cs="Arial"/>
        </w:rPr>
      </w:pPr>
      <w:r w:rsidRPr="004159C4">
        <w:rPr>
          <w:rFonts w:ascii="Source Sans Pro" w:hAnsi="Source Sans Pro" w:cs="Arial"/>
        </w:rPr>
        <w:lastRenderedPageBreak/>
        <w:t>• Especie en Réxime de Protección Especial</w:t>
      </w:r>
    </w:p>
    <w:p w:rsidR="00AA6DB4" w:rsidRPr="00CC4D63" w:rsidRDefault="0027466E" w:rsidP="00CC4D63">
      <w:pPr>
        <w:rPr>
          <w:rFonts w:ascii="Source Sans Pro" w:hAnsi="Source Sans Pro" w:cs="Arial"/>
          <w:color w:val="000000"/>
        </w:rPr>
      </w:pPr>
      <w:r w:rsidRPr="004159C4">
        <w:rPr>
          <w:rFonts w:ascii="Source Sans Pro" w:hAnsi="Source Sans Pro" w:cs="Arial"/>
          <w:color w:val="000000"/>
        </w:rPr>
        <w:t xml:space="preserve">Cómpre ter en conta ademais a presencia de colonias de </w:t>
      </w:r>
      <w:r w:rsidRPr="004159C4">
        <w:rPr>
          <w:rFonts w:ascii="Source Sans Pro" w:hAnsi="Source Sans Pro" w:cs="Arial"/>
          <w:b/>
          <w:color w:val="000000"/>
        </w:rPr>
        <w:t xml:space="preserve">Buitre leonado </w:t>
      </w:r>
      <w:r w:rsidR="004F7740" w:rsidRPr="004159C4">
        <w:rPr>
          <w:rFonts w:ascii="Source Sans Pro" w:hAnsi="Source Sans Pro" w:cs="Arial"/>
          <w:b/>
          <w:color w:val="000000"/>
        </w:rPr>
        <w:t>(Gyps fulvus)</w:t>
      </w:r>
      <w:r w:rsidRPr="004159C4">
        <w:rPr>
          <w:rFonts w:ascii="Source Sans Pro" w:hAnsi="Source Sans Pro" w:cs="Arial"/>
          <w:color w:val="000000"/>
        </w:rPr>
        <w:t xml:space="preserve"> moi frecuentes na Serra do Suído.</w:t>
      </w:r>
    </w:p>
    <w:p w:rsidR="00CC4D63" w:rsidRPr="004159C4" w:rsidRDefault="000F38D3" w:rsidP="000F38D3">
      <w:pPr>
        <w:spacing w:line="240" w:lineRule="auto"/>
        <w:jc w:val="center"/>
        <w:rPr>
          <w:rFonts w:ascii="Source Sans Pro" w:eastAsia="Arial Narrow" w:hAnsi="Source Sans Pro" w:cs="Arial"/>
        </w:rPr>
      </w:pPr>
      <w:r>
        <w:rPr>
          <w:rFonts w:ascii="Source Sans Pro" w:eastAsia="Arial Narrow" w:hAnsi="Source Sans Pro" w:cs="Arial"/>
          <w:noProof/>
          <w:lang w:eastAsia="es-ES"/>
        </w:rPr>
        <w:drawing>
          <wp:inline distT="0" distB="0" distL="0" distR="0">
            <wp:extent cx="4391025" cy="2924175"/>
            <wp:effectExtent l="0" t="0" r="9525" b="9525"/>
            <wp:docPr id="29" name="Imagen 29" descr="C:\Users\Paidos\Desktop\Voitre leonado Gyps fulv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idos\Desktop\Voitre leonado Gyps fulvu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91025" cy="2924175"/>
                    </a:xfrm>
                    <a:prstGeom prst="rect">
                      <a:avLst/>
                    </a:prstGeom>
                    <a:noFill/>
                    <a:ln>
                      <a:noFill/>
                    </a:ln>
                  </pic:spPr>
                </pic:pic>
              </a:graphicData>
            </a:graphic>
          </wp:inline>
        </w:drawing>
      </w:r>
    </w:p>
    <w:p w:rsidR="002F2775" w:rsidRPr="004159C4" w:rsidRDefault="002F2775" w:rsidP="00BC3BBB">
      <w:pPr>
        <w:spacing w:line="240" w:lineRule="auto"/>
        <w:jc w:val="both"/>
        <w:rPr>
          <w:rFonts w:ascii="Source Sans Pro" w:eastAsia="Arial Narrow" w:hAnsi="Source Sans Pro" w:cs="Arial"/>
        </w:rPr>
      </w:pPr>
      <w:r w:rsidRPr="004159C4">
        <w:rPr>
          <w:rFonts w:ascii="Source Sans Pro" w:eastAsia="Arial Narrow" w:hAnsi="Source Sans Pro" w:cs="Arial"/>
        </w:rPr>
        <w:t>En virtude do anterior,</w:t>
      </w:r>
    </w:p>
    <w:p w:rsidR="002F2775" w:rsidRPr="004159C4" w:rsidRDefault="002F2775" w:rsidP="00BC3BBB">
      <w:pPr>
        <w:spacing w:line="240" w:lineRule="auto"/>
        <w:jc w:val="both"/>
        <w:rPr>
          <w:rFonts w:ascii="Source Sans Pro" w:eastAsia="Arial Narrow" w:hAnsi="Source Sans Pro" w:cs="Arial"/>
          <w:b/>
          <w:u w:val="single"/>
        </w:rPr>
      </w:pPr>
      <w:r w:rsidRPr="004159C4">
        <w:rPr>
          <w:rFonts w:ascii="Source Sans Pro" w:eastAsia="Arial Narrow" w:hAnsi="Source Sans Pro" w:cs="Arial"/>
          <w:b/>
          <w:u w:val="single"/>
        </w:rPr>
        <w:t>SOLICITA:</w:t>
      </w:r>
    </w:p>
    <w:p w:rsidR="00FD7099" w:rsidRPr="004159C4" w:rsidRDefault="00DB4651" w:rsidP="00DB4651">
      <w:pPr>
        <w:spacing w:line="240" w:lineRule="auto"/>
        <w:jc w:val="both"/>
        <w:rPr>
          <w:rFonts w:ascii="Source Sans Pro" w:hAnsi="Source Sans Pro" w:cs="Times New Roman"/>
        </w:rPr>
      </w:pPr>
      <w:r w:rsidRPr="004159C4">
        <w:rPr>
          <w:rFonts w:ascii="Source Sans Pro" w:hAnsi="Source Sans Pro" w:cs="Times New Roman"/>
        </w:rPr>
        <w:t>1.-</w:t>
      </w:r>
      <w:r w:rsidR="00FD7099" w:rsidRPr="004159C4">
        <w:rPr>
          <w:rFonts w:ascii="Source Sans Pro" w:hAnsi="Source Sans Pro"/>
        </w:rPr>
        <w:t xml:space="preserve"> </w:t>
      </w:r>
      <w:r w:rsidR="006C4753" w:rsidRPr="004159C4">
        <w:rPr>
          <w:rFonts w:ascii="Source Sans Pro" w:hAnsi="Source Sans Pro" w:cs="Times New Roman"/>
        </w:rPr>
        <w:t>O rexeitamento da solicitude de autorización administrativa previa, da autorización administrativa de construción, do estudo de impacto ambiental e do proxecto de interese autonómico das instalacións do parque eólico Laxabranca, situado nos concellos da Lama (Pontevedra), Avión e Beariz (Ourense), e promovido por Laxabranca, S.L. (expediente IN408A/2020/016), DOG Núm. 138, de 20 de xullo de 2022</w:t>
      </w:r>
      <w:r w:rsidR="00FD7099" w:rsidRPr="004159C4">
        <w:rPr>
          <w:rFonts w:ascii="Source Sans Pro" w:hAnsi="Source Sans Pro" w:cs="Times New Roman"/>
        </w:rPr>
        <w:t>e a súa retirada definitiva pola súa incompatibilidade cos valores ambientais e paisaxísticos presentes na área de afección do proxecto e a falla de licencia social.</w:t>
      </w:r>
      <w:r w:rsidR="006C4753" w:rsidRPr="004159C4">
        <w:rPr>
          <w:rFonts w:ascii="Source Sans Pro" w:hAnsi="Source Sans Pro" w:cs="Times New Roman"/>
        </w:rPr>
        <w:t xml:space="preserve"> Este proxecto, ao igual que os citados na parte expositiva deste escrito, afectan de forma severa á Serra do Suído</w:t>
      </w:r>
      <w:r w:rsidR="007238BF" w:rsidRPr="004159C4">
        <w:rPr>
          <w:rFonts w:ascii="Source Sans Pro" w:hAnsi="Source Sans Pro" w:cs="Times New Roman"/>
        </w:rPr>
        <w:t xml:space="preserve"> e á Serra do Cando</w:t>
      </w:r>
      <w:r w:rsidR="006C4753" w:rsidRPr="004159C4">
        <w:rPr>
          <w:rFonts w:ascii="Source Sans Pro" w:hAnsi="Source Sans Pro" w:cs="Times New Roman"/>
        </w:rPr>
        <w:t>, á proposta de ampliación da Rede Natura 2000 realizada no ano 2011 en relación á Serra do Cando e á Serra do Suído e á necesaria coherencia desta. Non se están a respectar os hábitats prioritarios nin de interés comunitario, que teñan a obriga legal de manter nun estado de conservación favorable. Non se garante a conectividade ecolóxica transveral das paraxes ribeiregas dos cauces nin dos humedais como sucede coa subestación Paraño, ubicada nunha veiga</w:t>
      </w:r>
      <w:r w:rsidR="00485C6A" w:rsidRPr="004159C4">
        <w:rPr>
          <w:rFonts w:ascii="Source Sans Pro" w:hAnsi="Source Sans Pro" w:cs="Times New Roman"/>
        </w:rPr>
        <w:t>.</w:t>
      </w:r>
      <w:r w:rsidR="006C4753" w:rsidRPr="004159C4">
        <w:rPr>
          <w:rFonts w:ascii="Source Sans Pro" w:hAnsi="Source Sans Pro" w:cs="Times New Roman"/>
        </w:rPr>
        <w:t xml:space="preserve"> </w:t>
      </w:r>
      <w:r w:rsidR="00485C6A" w:rsidRPr="004159C4">
        <w:rPr>
          <w:rFonts w:ascii="Source Sans Pro" w:hAnsi="Source Sans Pro" w:cs="Times New Roman"/>
        </w:rPr>
        <w:t>Unha chaira aluvial, veiga, chaira de inundación, ou val de inundación, é a parte orográfica de fondo plano que contén un leito e que pode ser asolagada ante unha eventual crecida das augas deste. Forma parte da conectividade ecolóxica transversal dun río e é fonte esencial de biodiversidade.</w:t>
      </w:r>
      <w:r w:rsidR="00D0266D" w:rsidRPr="004159C4">
        <w:rPr>
          <w:rFonts w:ascii="Source Sans Pro" w:hAnsi="Source Sans Pro" w:cs="Times New Roman"/>
        </w:rPr>
        <w:t xml:space="preserve"> Por todo isto e porque a Serra do Suído alberga gran riqueza ornitolóxica</w:t>
      </w:r>
      <w:r w:rsidR="00B46247" w:rsidRPr="004159C4">
        <w:rPr>
          <w:rFonts w:ascii="Source Sans Pro" w:hAnsi="Source Sans Pro" w:cs="Times New Roman"/>
        </w:rPr>
        <w:t>,</w:t>
      </w:r>
      <w:r w:rsidR="00D0266D" w:rsidRPr="004159C4">
        <w:rPr>
          <w:rFonts w:ascii="Source Sans Pro" w:hAnsi="Source Sans Pro" w:cs="Times New Roman"/>
        </w:rPr>
        <w:t xml:space="preserve"> que incluso chega a acubillar colonias de voitres leonados</w:t>
      </w:r>
      <w:r w:rsidR="00B46247" w:rsidRPr="004159C4">
        <w:rPr>
          <w:rFonts w:ascii="Source Sans Pro" w:hAnsi="Source Sans Pro" w:cs="Times New Roman"/>
        </w:rPr>
        <w:t>, deben ser rexeitados calesquera proxectos eólicos que prevean a súa instalación nesta serra polo perigo potencial que supoñen para a avifauna, a biodiversidade e os hábitats.</w:t>
      </w:r>
      <w:r w:rsidR="00C6240F" w:rsidRPr="004159C4">
        <w:rPr>
          <w:rFonts w:ascii="Source Sans Pro" w:hAnsi="Source Sans Pro" w:cs="Times New Roman"/>
        </w:rPr>
        <w:t xml:space="preserve"> Teñan en conta tamen a presencia das especies en perigo de extinción indicadas na parte expositiva deste escrito de alegacións. A Serra do Suído destaca precisamente pola enorme biodiversidade que alberga e pola importancia do seu réxime de turbeiras e humedais.</w:t>
      </w:r>
    </w:p>
    <w:p w:rsidR="00DB4651" w:rsidRPr="004159C4" w:rsidRDefault="00FD7099" w:rsidP="00DB4651">
      <w:pPr>
        <w:spacing w:line="240" w:lineRule="auto"/>
        <w:jc w:val="both"/>
        <w:rPr>
          <w:rFonts w:ascii="Source Sans Pro" w:hAnsi="Source Sans Pro" w:cs="Times New Roman"/>
        </w:rPr>
      </w:pPr>
      <w:r w:rsidRPr="004159C4">
        <w:rPr>
          <w:rFonts w:ascii="Source Sans Pro" w:hAnsi="Source Sans Pro" w:cs="Times New Roman"/>
        </w:rPr>
        <w:t xml:space="preserve">2.- </w:t>
      </w:r>
      <w:r w:rsidR="00DB4651" w:rsidRPr="004159C4">
        <w:rPr>
          <w:rFonts w:ascii="Source Sans Pro" w:hAnsi="Source Sans Pro" w:cs="Times New Roman"/>
        </w:rPr>
        <w:t>O rexeitamento da solicitude da autorización administrativa previa, da declaración de utilidade pública, en concreto, e da necesidade de urxente ocupación, da autorización administrativa de construción, do proxecto sectorial de incidencia supramunicipal e do estudo de impacto ambiental das instalacións de conexión Beariz 400 kV eixe sur, sitas nos concellos da Lama (Pontevedra), Avión e Beariz (Ourense) (expediente IN408A 2020/176), DOG Núm. 133, de 13 de xullo de 2022 e a súa retirada definitiva pola súa incompatibilidade cos valores ambientais e paisaxísticos presentes na área de afección do proxecto e a falla de licencia social.</w:t>
      </w:r>
      <w:r w:rsidR="007238BF" w:rsidRPr="004159C4">
        <w:rPr>
          <w:rFonts w:ascii="Source Sans Pro" w:hAnsi="Source Sans Pro" w:cs="Times New Roman"/>
        </w:rPr>
        <w:t xml:space="preserve"> Están a fragmentar as instalacións de producción, de evacuación e de conexión aos efectos ambientais de forma artificiosa.</w:t>
      </w:r>
      <w:r w:rsidR="003B6B47" w:rsidRPr="004159C4">
        <w:rPr>
          <w:rFonts w:ascii="Source Sans Pro" w:hAnsi="Source Sans Pro" w:cs="Times New Roman"/>
        </w:rPr>
        <w:t xml:space="preserve"> A inclusión dos efectos e impactos das instalacións de evacuación de enerxía e de conexión </w:t>
      </w:r>
      <w:r w:rsidR="003B6B47" w:rsidRPr="004159C4">
        <w:rPr>
          <w:rFonts w:ascii="Source Sans Pro" w:hAnsi="Source Sans Pro" w:cs="Times New Roman"/>
        </w:rPr>
        <w:lastRenderedPageBreak/>
        <w:t>incrementarían considerablemente a magnitude dos impactos detectados no EIA, facendo necesario valorar outras alternativas ou implementar novas medidas correctoras.</w:t>
      </w:r>
    </w:p>
    <w:p w:rsidR="00DB4651" w:rsidRPr="004159C4" w:rsidRDefault="00FD7099" w:rsidP="00DB4651">
      <w:pPr>
        <w:spacing w:line="240" w:lineRule="auto"/>
        <w:jc w:val="both"/>
        <w:rPr>
          <w:rFonts w:ascii="Source Sans Pro" w:hAnsi="Source Sans Pro" w:cs="Times New Roman"/>
        </w:rPr>
      </w:pPr>
      <w:r w:rsidRPr="004159C4">
        <w:rPr>
          <w:rFonts w:ascii="Source Sans Pro" w:hAnsi="Source Sans Pro" w:cs="Times New Roman"/>
        </w:rPr>
        <w:t>3</w:t>
      </w:r>
      <w:r w:rsidR="00DB4651" w:rsidRPr="004159C4">
        <w:rPr>
          <w:rFonts w:ascii="Source Sans Pro" w:hAnsi="Source Sans Pro" w:cs="Times New Roman"/>
        </w:rPr>
        <w:t>.- Teña por presentadas tamen estas alegacións en relación aos proxectos que a seguir se indican e proceda ao rexeitamento dos proxectos dos parques eólicos Uxo (expediente IN408A 2018/05), Coto das Airas (expediente IN408A 2018/08), Marcofán (expediente IN408A 2017/020), Monte Peón (expediente IN408A 2018/04)</w:t>
      </w:r>
      <w:r w:rsidR="00D34C1A" w:rsidRPr="004159C4">
        <w:rPr>
          <w:rFonts w:ascii="Source Sans Pro" w:hAnsi="Source Sans Pro" w:cs="Times New Roman"/>
        </w:rPr>
        <w:t xml:space="preserve">, </w:t>
      </w:r>
      <w:r w:rsidR="00DB4651" w:rsidRPr="004159C4">
        <w:rPr>
          <w:rFonts w:ascii="Source Sans Pro" w:hAnsi="Source Sans Pro" w:cs="Times New Roman"/>
        </w:rPr>
        <w:t>Laxabranca (expediente  IN408A 2019/23)</w:t>
      </w:r>
      <w:r w:rsidR="00C6240F" w:rsidRPr="004159C4">
        <w:rPr>
          <w:rFonts w:ascii="Source Sans Pro" w:hAnsi="Source Sans Pro" w:cs="Times New Roman"/>
        </w:rPr>
        <w:t>,</w:t>
      </w:r>
      <w:r w:rsidR="00D34C1A" w:rsidRPr="004159C4">
        <w:rPr>
          <w:rFonts w:ascii="Source Sans Pro" w:hAnsi="Source Sans Pro" w:cs="Times New Roman"/>
        </w:rPr>
        <w:t xml:space="preserve"> </w:t>
      </w:r>
      <w:r w:rsidR="00DB4651" w:rsidRPr="004159C4">
        <w:rPr>
          <w:rFonts w:ascii="Source Sans Pro" w:hAnsi="Source Sans Pro" w:cs="Times New Roman"/>
        </w:rPr>
        <w:t xml:space="preserve">Puza (expediente </w:t>
      </w:r>
      <w:r w:rsidR="00C6240F" w:rsidRPr="004159C4">
        <w:rPr>
          <w:rFonts w:ascii="Source Sans Pro" w:hAnsi="Source Sans Pro" w:cs="Times New Roman"/>
        </w:rPr>
        <w:t>IN408A 2020/15)</w:t>
      </w:r>
      <w:r w:rsidR="005D77A3" w:rsidRPr="004159C4">
        <w:rPr>
          <w:rFonts w:ascii="Source Sans Pro" w:hAnsi="Source Sans Pro" w:cs="Times New Roman"/>
        </w:rPr>
        <w:t>, instalacións de conexión Beariz 400 kV eixe sur, sitas nos concellos da Lama (Pontevedra), Avión e Beariz (Ourense) (expediente IN408A 2020/176) e instalacións de conexión Beariz 400 kV Eixe leste, sitas nos concellos de Beariz, Boborás e O Irixo, da provincia de Ourense (expediente IN408A 2020/175).</w:t>
      </w:r>
    </w:p>
    <w:p w:rsidR="00DB4651" w:rsidRDefault="00FD7099" w:rsidP="00DB4651">
      <w:pPr>
        <w:spacing w:line="240" w:lineRule="auto"/>
        <w:jc w:val="both"/>
        <w:rPr>
          <w:rFonts w:ascii="Source Sans Pro" w:hAnsi="Source Sans Pro" w:cs="Times New Roman"/>
        </w:rPr>
      </w:pPr>
      <w:r w:rsidRPr="004159C4">
        <w:rPr>
          <w:rFonts w:ascii="Source Sans Pro" w:hAnsi="Source Sans Pro" w:cs="Times New Roman"/>
        </w:rPr>
        <w:t>4</w:t>
      </w:r>
      <w:r w:rsidR="00DB4651" w:rsidRPr="004159C4">
        <w:rPr>
          <w:rFonts w:ascii="Source Sans Pro" w:hAnsi="Source Sans Pro" w:cs="Times New Roman"/>
        </w:rPr>
        <w:t>.- Teñan en conta que foi  imposible acceder á información ambiental relacionada cos proxectos eólicos que a seguir se indican pese a estar arestora en tramitación, relacionados co</w:t>
      </w:r>
      <w:r w:rsidRPr="004159C4">
        <w:rPr>
          <w:rFonts w:ascii="Source Sans Pro" w:hAnsi="Source Sans Pro" w:cs="Times New Roman"/>
        </w:rPr>
        <w:t>n este</w:t>
      </w:r>
      <w:r w:rsidR="00DB4651" w:rsidRPr="004159C4">
        <w:rPr>
          <w:rFonts w:ascii="Source Sans Pro" w:hAnsi="Source Sans Pro" w:cs="Times New Roman"/>
        </w:rPr>
        <w:t xml:space="preserve"> proxecto </w:t>
      </w:r>
      <w:r w:rsidRPr="004159C4">
        <w:rPr>
          <w:rFonts w:ascii="Source Sans Pro" w:hAnsi="Source Sans Pro" w:cs="Times New Roman"/>
        </w:rPr>
        <w:t>do parque eólico Laxabranca e co proxecto das</w:t>
      </w:r>
      <w:r w:rsidR="00DB4651" w:rsidRPr="004159C4">
        <w:rPr>
          <w:rFonts w:ascii="Source Sans Pro" w:hAnsi="Source Sans Pro" w:cs="Times New Roman"/>
        </w:rPr>
        <w:t xml:space="preserve"> instalacións de conexión Beariz 400 kV eixe sur, sitas nos concellos da Lama (Pontevedra), Avión e Beariz (Ourense) (expediente IN408A 2020/176), xa que na páxina web de transparencia da Vicepresidencia Primeira e Consellería de Ec</w:t>
      </w:r>
      <w:r w:rsidR="003B6B47" w:rsidRPr="004159C4">
        <w:rPr>
          <w:rFonts w:ascii="Source Sans Pro" w:hAnsi="Source Sans Pro" w:cs="Times New Roman"/>
        </w:rPr>
        <w:t xml:space="preserve">onomía, Industria e Innovación </w:t>
      </w:r>
      <w:r w:rsidR="00DB4651" w:rsidRPr="004159C4">
        <w:rPr>
          <w:rFonts w:ascii="Source Sans Pro" w:hAnsi="Source Sans Pro" w:cs="Times New Roman"/>
        </w:rPr>
        <w:t>non se permitía o acceso á documentación ambiental como xa se indica na exposición deste escrito: parques eólicos Uxo (expediente IN408A 2018/05), Coto das Airas (expediente IN408A 2018/08), Monte Peón (expediente IN408A 2018/04),  Puza (expediente IN408A 2020/15), Edreira I e Carballoso. Procedan por tanto a anulación de todo o actuado no procedemento de referencia pola vulneración do Convenio de Aarhus.</w:t>
      </w:r>
    </w:p>
    <w:p w:rsidR="00C00316" w:rsidRPr="00C00316" w:rsidRDefault="00C00316" w:rsidP="00C00316">
      <w:pPr>
        <w:spacing w:line="240" w:lineRule="auto"/>
        <w:jc w:val="both"/>
        <w:rPr>
          <w:rFonts w:ascii="Source Sans Pro" w:hAnsi="Source Sans Pro" w:cs="Times New Roman"/>
        </w:rPr>
      </w:pPr>
      <w:r w:rsidRPr="00C00316">
        <w:rPr>
          <w:rFonts w:ascii="Source Sans Pro" w:hAnsi="Source Sans Pro" w:cs="Times New Roman"/>
        </w:rPr>
        <w:t>Procedan por tanto á declarar a nulidade de todo o actuado en tanto que non se puido acceder á información ambiental indicada, mentras que a mercantil promotora sí ten acceso a esa documentación, polo que se está a producir a vulneración do Convenio de Aarhus.</w:t>
      </w:r>
    </w:p>
    <w:p w:rsidR="00C00316" w:rsidRPr="004159C4" w:rsidRDefault="00C00316" w:rsidP="00C00316">
      <w:pPr>
        <w:spacing w:line="240" w:lineRule="auto"/>
        <w:jc w:val="both"/>
        <w:rPr>
          <w:rFonts w:ascii="Source Sans Pro" w:hAnsi="Source Sans Pro" w:cs="Times New Roman"/>
        </w:rPr>
      </w:pPr>
      <w:r w:rsidRPr="00C00316">
        <w:rPr>
          <w:rFonts w:ascii="Source Sans Pro" w:hAnsi="Source Sans Pro" w:cs="Times New Roman"/>
        </w:rPr>
        <w:t>Teñan en conta tamen que non someteron a exposición pública a Relación de Bens e Dereitos Afectados (RBDA), polo que as persoas que ostentan a condición de persoas interesadas, pode que non participen neste trámite de información pública da documentación ambiental ao ignorar a súa condición como tales, xerándolles por tanto indefensión.</w:t>
      </w:r>
    </w:p>
    <w:p w:rsidR="00DB4651" w:rsidRPr="004159C4" w:rsidRDefault="00FD7099" w:rsidP="00DB4651">
      <w:pPr>
        <w:spacing w:line="240" w:lineRule="auto"/>
        <w:jc w:val="both"/>
        <w:rPr>
          <w:rFonts w:ascii="Source Sans Pro" w:hAnsi="Source Sans Pro" w:cs="Times New Roman"/>
        </w:rPr>
      </w:pPr>
      <w:r w:rsidRPr="004159C4">
        <w:rPr>
          <w:rFonts w:ascii="Source Sans Pro" w:hAnsi="Source Sans Pro" w:cs="Times New Roman"/>
        </w:rPr>
        <w:t>5</w:t>
      </w:r>
      <w:r w:rsidR="00DB4651" w:rsidRPr="004159C4">
        <w:rPr>
          <w:rFonts w:ascii="Source Sans Pro" w:hAnsi="Source Sans Pro" w:cs="Times New Roman"/>
        </w:rPr>
        <w:t>.- O rexeitamento da solicitude da autorización administrativa previa, da declaración de utilidade pública, en concreto, e da necesidade de urxente ocupación, da autorización administrativa de construción, do proxecto sectorial de incidencia supramunicipal e do estudo de impacto ambiental do proxecto de instalacións de conexión Beariz 400 kV Eixe leste, sitas nos concellos de Beariz, Boborás e O Irixo, da provincia de Ourense (expediente IN408A 2020/175), DOG Núm. 88, 6 de maio de 2022.</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 xml:space="preserve">6.- Téñase en conta que o Inventario de Humidais de Galicia non recolle ningún humidal, agas os protexidos polo Convenio Ramsar. Téñase en conta que ademais dunha impresionante e exclusiva biodiversidade, calcúlase que unha hectárea de  turbeira pode almacenar entre 3 e 3,5 veces máis carbono que unha hectárea de bosque tropical, reducindo a emisión de gases de efecto invernadoiro e o quecemento global do planeta, polo que é fundamental a conservación destes sumidoiros e  acumuladores de carbono. </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7.- Acceso dixital, ao abeiro da Lei 27/2006, á documentación relativa ao seguimento ambiental do Plan Sectorial eólico de Galicia e ao programa de vixiancia ambiental deste, tal e como indica o artigo 51 da Lei 21/2013, de 9 de outubro de avaliación ambiental de Galicia.</w:t>
      </w:r>
    </w:p>
    <w:p w:rsidR="00DB4651" w:rsidRPr="004304E9"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 xml:space="preserve">Véxase o Informe Macroeólicos: </w:t>
      </w:r>
      <w:bookmarkStart w:id="0" w:name="_GoBack"/>
      <w:bookmarkEnd w:id="0"/>
      <w:r w:rsidR="004304E9">
        <w:rPr>
          <w:rFonts w:ascii="Source Sans Pro" w:eastAsia="Arial Narrow" w:hAnsi="Source Sans Pro" w:cs="Arial"/>
          <w:u w:val="single"/>
          <w:lang w:eastAsia="es-ES"/>
        </w:rPr>
        <w:fldChar w:fldCharType="begin"/>
      </w:r>
      <w:r w:rsidR="004304E9">
        <w:rPr>
          <w:rFonts w:ascii="Source Sans Pro" w:eastAsia="Arial Narrow" w:hAnsi="Source Sans Pro" w:cs="Arial"/>
          <w:u w:val="single"/>
          <w:lang w:eastAsia="es-ES"/>
        </w:rPr>
        <w:instrText xml:space="preserve"> HYPERLINK "</w:instrText>
      </w:r>
      <w:r w:rsidR="004304E9" w:rsidRPr="004159C4">
        <w:rPr>
          <w:rFonts w:ascii="Source Sans Pro" w:eastAsia="Arial Narrow" w:hAnsi="Source Sans Pro" w:cs="Arial"/>
          <w:u w:val="single"/>
          <w:lang w:eastAsia="es-ES"/>
        </w:rPr>
        <w:instrText>https://mapa</w:instrText>
      </w:r>
      <w:r w:rsidR="004304E9">
        <w:rPr>
          <w:rFonts w:ascii="Source Sans Pro" w:eastAsia="Arial Narrow" w:hAnsi="Source Sans Pro" w:cs="Arial"/>
          <w:u w:val="single"/>
          <w:lang w:eastAsia="es-ES"/>
        </w:rPr>
        <w:instrText xml:space="preserve">seolicos.wordpress.com/informe//" </w:instrText>
      </w:r>
      <w:r w:rsidR="004304E9">
        <w:rPr>
          <w:rFonts w:ascii="Source Sans Pro" w:eastAsia="Arial Narrow" w:hAnsi="Source Sans Pro" w:cs="Arial"/>
          <w:u w:val="single"/>
          <w:lang w:eastAsia="es-ES"/>
        </w:rPr>
        <w:fldChar w:fldCharType="separate"/>
      </w:r>
      <w:r w:rsidR="004304E9" w:rsidRPr="00576A66">
        <w:rPr>
          <w:rStyle w:val="Hipervnculo"/>
          <w:rFonts w:ascii="Source Sans Pro" w:eastAsia="Arial Narrow" w:hAnsi="Source Sans Pro" w:cs="Arial"/>
          <w:lang w:eastAsia="es-ES"/>
        </w:rPr>
        <w:t>https://mapaseolicos.wordpress.com/informe//</w:t>
      </w:r>
      <w:r w:rsidR="004304E9">
        <w:rPr>
          <w:rFonts w:ascii="Source Sans Pro" w:eastAsia="Arial Narrow" w:hAnsi="Source Sans Pro" w:cs="Arial"/>
          <w:u w:val="single"/>
          <w:lang w:eastAsia="es-ES"/>
        </w:rPr>
        <w:fldChar w:fldCharType="end"/>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8.- Teñan  en conta que en consoancia co anterior estase a vulnerar unha manchea de normativa que xera indefensión para a cidadanía como:</w:t>
      </w:r>
    </w:p>
    <w:p w:rsidR="00DB4651" w:rsidRPr="004159C4" w:rsidRDefault="00DB4651" w:rsidP="00DB4651">
      <w:pPr>
        <w:numPr>
          <w:ilvl w:val="0"/>
          <w:numId w:val="8"/>
        </w:numPr>
        <w:pBdr>
          <w:top w:val="nil"/>
          <w:left w:val="nil"/>
          <w:bottom w:val="nil"/>
          <w:right w:val="nil"/>
          <w:between w:val="nil"/>
        </w:pBdr>
        <w:spacing w:after="0" w:line="240" w:lineRule="auto"/>
        <w:jc w:val="both"/>
        <w:rPr>
          <w:rFonts w:ascii="Source Sans Pro" w:eastAsia="Calibri" w:hAnsi="Source Sans Pro" w:cs="Arial"/>
          <w:lang w:eastAsia="es-ES"/>
        </w:rPr>
      </w:pPr>
      <w:r w:rsidRPr="004159C4">
        <w:rPr>
          <w:rFonts w:ascii="Source Sans Pro" w:eastAsia="Arial Narrow" w:hAnsi="Source Sans Pro" w:cs="Arial"/>
          <w:lang w:eastAsia="es-ES"/>
        </w:rPr>
        <w:t>Directiva 2003/4/CE do Parlamento Europeo e do Consello, do 28 de xaneiro de 2003, relativa ao acceso do público á información ambiental e o Convenio de  Aarhus de 1998 sobre o acceso á información, a participación do público e o acceso á xustiza en materia de medio ambiente, que garanten o acceso público a información ambiental que obre en poder das autoridades públicas ou doutras entidades no seu nome, tanto cando se lles solicite como mediante divulgación activa.</w:t>
      </w:r>
    </w:p>
    <w:p w:rsidR="00DB4651" w:rsidRPr="004159C4" w:rsidRDefault="00DB4651" w:rsidP="00DB4651">
      <w:pPr>
        <w:numPr>
          <w:ilvl w:val="0"/>
          <w:numId w:val="8"/>
        </w:numPr>
        <w:pBdr>
          <w:top w:val="nil"/>
          <w:left w:val="nil"/>
          <w:bottom w:val="nil"/>
          <w:right w:val="nil"/>
          <w:between w:val="nil"/>
        </w:pBdr>
        <w:spacing w:after="0" w:line="240" w:lineRule="auto"/>
        <w:jc w:val="both"/>
        <w:rPr>
          <w:rFonts w:ascii="Source Sans Pro" w:eastAsia="Calibri" w:hAnsi="Source Sans Pro" w:cs="Arial"/>
          <w:lang w:eastAsia="es-ES"/>
        </w:rPr>
      </w:pPr>
      <w:r w:rsidRPr="004159C4">
        <w:rPr>
          <w:rFonts w:ascii="Source Sans Pro" w:eastAsia="Arial Narrow" w:hAnsi="Source Sans Pro" w:cs="Arial"/>
          <w:lang w:eastAsia="es-ES"/>
        </w:rPr>
        <w:lastRenderedPageBreak/>
        <w:t>Decisión 2005/370/CE do Consello, do 17 de febreiro de 2005 sobre a celebración, en nome da Comunidade Europea, do Convenio sobre o acceso á información, a participación do público na toma de decisións e o acceso á xustiza en materia de medio ambiente (DO  L 124 de 17.5.2005,  pp. 1-3)</w:t>
      </w:r>
    </w:p>
    <w:p w:rsidR="00DB4651" w:rsidRPr="004159C4" w:rsidRDefault="00DB4651" w:rsidP="00DB4651">
      <w:pPr>
        <w:numPr>
          <w:ilvl w:val="0"/>
          <w:numId w:val="8"/>
        </w:numPr>
        <w:pBdr>
          <w:top w:val="nil"/>
          <w:left w:val="nil"/>
          <w:bottom w:val="nil"/>
          <w:right w:val="nil"/>
          <w:between w:val="nil"/>
        </w:pBdr>
        <w:spacing w:after="0" w:line="240" w:lineRule="auto"/>
        <w:jc w:val="both"/>
        <w:rPr>
          <w:rFonts w:ascii="Source Sans Pro" w:eastAsia="Calibri" w:hAnsi="Source Sans Pro" w:cs="Arial"/>
          <w:lang w:eastAsia="es-ES"/>
        </w:rPr>
      </w:pPr>
      <w:r w:rsidRPr="004159C4">
        <w:rPr>
          <w:rFonts w:ascii="Source Sans Pro" w:eastAsia="Arial Narrow" w:hAnsi="Source Sans Pro" w:cs="Arial"/>
          <w:lang w:eastAsia="es-ES"/>
        </w:rPr>
        <w:t>Regulamento (CE)  nº. 1367/2006 do Parlamento Europeo e do Consello, do 6 de setembro de 2006, relativo á aplicación, ás institucións e aos organismos comunitarios, das disposicións do Convenio de  Aarhus sobre o acceso á información, a participación do público na toma de decisións e o acceso á xustiza en materia de medio ambiente (DO  L 264 de 25.9.2006,  pp. 13-19)</w:t>
      </w:r>
    </w:p>
    <w:p w:rsidR="00DB4651" w:rsidRPr="004159C4" w:rsidRDefault="00DB4651" w:rsidP="00DB4651">
      <w:pPr>
        <w:numPr>
          <w:ilvl w:val="0"/>
          <w:numId w:val="8"/>
        </w:numPr>
        <w:pBdr>
          <w:top w:val="nil"/>
          <w:left w:val="nil"/>
          <w:bottom w:val="nil"/>
          <w:right w:val="nil"/>
          <w:between w:val="nil"/>
        </w:pBdr>
        <w:spacing w:after="0" w:line="240" w:lineRule="auto"/>
        <w:jc w:val="both"/>
        <w:rPr>
          <w:rFonts w:ascii="Source Sans Pro" w:eastAsia="Calibri" w:hAnsi="Source Sans Pro" w:cs="Arial"/>
          <w:lang w:eastAsia="es-ES"/>
        </w:rPr>
      </w:pPr>
      <w:r w:rsidRPr="004159C4">
        <w:rPr>
          <w:rFonts w:ascii="Source Sans Pro" w:eastAsia="Arial Narrow" w:hAnsi="Source Sans Pro" w:cs="Arial"/>
          <w:lang w:eastAsia="es-ES"/>
        </w:rPr>
        <w:t>Decreto 127/2008, do 5 de xuño, polo que se desenvolve o réxime xurídico dos humidais protexidos e se crea o Inventario de humidais de Galicia.</w:t>
      </w:r>
    </w:p>
    <w:p w:rsidR="00DB4651" w:rsidRPr="004159C4" w:rsidRDefault="00DB4651" w:rsidP="00DB4651">
      <w:pPr>
        <w:numPr>
          <w:ilvl w:val="0"/>
          <w:numId w:val="8"/>
        </w:numPr>
        <w:pBdr>
          <w:top w:val="nil"/>
          <w:left w:val="nil"/>
          <w:bottom w:val="nil"/>
          <w:right w:val="nil"/>
          <w:between w:val="nil"/>
        </w:pBdr>
        <w:spacing w:line="240" w:lineRule="auto"/>
        <w:jc w:val="both"/>
        <w:rPr>
          <w:rFonts w:ascii="Source Sans Pro" w:eastAsia="Calibri" w:hAnsi="Source Sans Pro" w:cs="Arial"/>
          <w:lang w:eastAsia="es-ES"/>
        </w:rPr>
      </w:pPr>
      <w:r w:rsidRPr="004159C4">
        <w:rPr>
          <w:rFonts w:ascii="Source Sans Pro" w:eastAsia="Arial Narrow" w:hAnsi="Source Sans Pro" w:cs="Arial"/>
          <w:lang w:eastAsia="es-ES"/>
        </w:rPr>
        <w:t>Lei 7/2012, de 28 de xuño de Montes de Galicia.</w:t>
      </w:r>
    </w:p>
    <w:p w:rsidR="00DB4651" w:rsidRPr="004159C4" w:rsidRDefault="00DB4651" w:rsidP="00DB4651">
      <w:pPr>
        <w:numPr>
          <w:ilvl w:val="0"/>
          <w:numId w:val="8"/>
        </w:numPr>
        <w:pBdr>
          <w:top w:val="nil"/>
          <w:left w:val="nil"/>
          <w:bottom w:val="nil"/>
          <w:right w:val="nil"/>
          <w:between w:val="nil"/>
        </w:pBdr>
        <w:spacing w:line="240" w:lineRule="auto"/>
        <w:jc w:val="both"/>
        <w:rPr>
          <w:rFonts w:ascii="Source Sans Pro" w:eastAsia="Calibri" w:hAnsi="Source Sans Pro" w:cs="Arial"/>
          <w:lang w:eastAsia="es-ES"/>
        </w:rPr>
      </w:pPr>
      <w:r w:rsidRPr="004159C4">
        <w:rPr>
          <w:rFonts w:ascii="Source Sans Pro" w:eastAsia="Calibri" w:hAnsi="Source Sans Pro" w:cs="Arial"/>
          <w:lang w:eastAsia="es-ES"/>
        </w:rPr>
        <w:t>Directiva 2014/52/UE do Parlamento Europeo e do Consello do 16 de abril de 2014 pola que se modifica a Directiva 2011/92/UE, relativa á avaliación das repercusións de determinados proxectos públicos e privados sobre o medio ambiente.</w:t>
      </w:r>
    </w:p>
    <w:p w:rsidR="00DB4651" w:rsidRPr="004159C4" w:rsidRDefault="00DB4651" w:rsidP="00DB4651">
      <w:pPr>
        <w:numPr>
          <w:ilvl w:val="0"/>
          <w:numId w:val="8"/>
        </w:numPr>
        <w:pBdr>
          <w:top w:val="nil"/>
          <w:left w:val="nil"/>
          <w:bottom w:val="nil"/>
          <w:right w:val="nil"/>
          <w:between w:val="nil"/>
        </w:pBdr>
        <w:spacing w:line="240" w:lineRule="auto"/>
        <w:jc w:val="both"/>
        <w:rPr>
          <w:rFonts w:ascii="Source Sans Pro" w:eastAsia="Calibri" w:hAnsi="Source Sans Pro" w:cs="Arial"/>
          <w:lang w:eastAsia="es-ES"/>
        </w:rPr>
      </w:pPr>
      <w:r w:rsidRPr="004159C4">
        <w:rPr>
          <w:rFonts w:ascii="Source Sans Pro" w:eastAsia="Calibri" w:hAnsi="Source Sans Pro" w:cs="Arial"/>
          <w:lang w:eastAsia="es-ES"/>
        </w:rPr>
        <w:t xml:space="preserve"> Directiva 2011/92/UE do Parlamento e do Consello, do 13 de decembro de 2011, relativa á avaliación das repercusións de determinados proxectos públicos e privados sobre o medio ambiente</w:t>
      </w:r>
    </w:p>
    <w:p w:rsidR="00DB4651" w:rsidRPr="004159C4" w:rsidRDefault="00DB4651" w:rsidP="00DB4651">
      <w:pPr>
        <w:numPr>
          <w:ilvl w:val="0"/>
          <w:numId w:val="8"/>
        </w:numPr>
        <w:pBdr>
          <w:top w:val="nil"/>
          <w:left w:val="nil"/>
          <w:bottom w:val="nil"/>
          <w:right w:val="nil"/>
          <w:between w:val="nil"/>
        </w:pBdr>
        <w:spacing w:line="240" w:lineRule="auto"/>
        <w:jc w:val="both"/>
        <w:rPr>
          <w:rFonts w:ascii="Source Sans Pro" w:eastAsia="Calibri" w:hAnsi="Source Sans Pro" w:cs="Arial"/>
          <w:lang w:eastAsia="es-ES"/>
        </w:rPr>
      </w:pPr>
      <w:r w:rsidRPr="004159C4">
        <w:rPr>
          <w:rFonts w:ascii="Source Sans Pro" w:eastAsia="Calibri" w:hAnsi="Source Sans Pro" w:cs="Arial"/>
          <w:lang w:eastAsia="es-ES"/>
        </w:rPr>
        <w:t xml:space="preserve"> Directiva 2001/42/CE, do Parlamento Europeo e do Consello, do 27 de xuño de 2001, relativa á avaliación ambiental dos efectos de determinados plans e programas no medio ambiente.</w:t>
      </w:r>
    </w:p>
    <w:p w:rsidR="00DB4651" w:rsidRPr="004159C4" w:rsidRDefault="00DB4651" w:rsidP="00DB4651">
      <w:pPr>
        <w:spacing w:line="240" w:lineRule="auto"/>
        <w:jc w:val="both"/>
        <w:rPr>
          <w:rFonts w:ascii="Source Sans Pro" w:hAnsi="Source Sans Pro" w:cs="Arial"/>
        </w:rPr>
      </w:pPr>
      <w:r w:rsidRPr="004159C4">
        <w:rPr>
          <w:rFonts w:ascii="Source Sans Pro" w:eastAsia="Arial Narrow" w:hAnsi="Source Sans Pro" w:cs="Arial"/>
          <w:lang w:eastAsia="es-ES"/>
        </w:rPr>
        <w:t xml:space="preserve">9.- </w:t>
      </w:r>
      <w:r w:rsidRPr="004159C4">
        <w:rPr>
          <w:rFonts w:ascii="Source Sans Pro" w:hAnsi="Source Sans Pro" w:cs="Arial"/>
        </w:rPr>
        <w:t xml:space="preserve"> Ao abeiro do Convenio Europeo da Paisaxe, en vigor o 1 de marzo de 2004, e que España ratificou o citado Convenio o 26 de novembro de 2007 (BOE de 5/02/2008), o papel do dereito non é recoñecer e protexer un valor ou unha beleza paisaxística particulares; o que o dereito debe recoñecer en primeiro lugar e, por conseguinte protexer, é un valor complexo: a necesidade de toda a cidadanía de establecer unha relación sensible co territorio, de beneficiarse desta relación e de participar na determinación das características formais dos lugares que habitan ou frecuentan. Ninguén, incluída a promotora deste proxecto e a Xunta de Galicia, teñen dereito a  emborronar a dimensión paisaxística dun territorio sen ter primeiro en conta o interese do conxunto da poboación local afectada. E o dereito á Paisaxe non pode ser determinado por un desenvolvemento económico que non ten en conta a aparencia dos territorios aos que afecta, senón que debe reflectir as verdadeiras aspiracións dos homes e mulleres que o habitan. E no presente caso existe un rexeitamento social ao</w:t>
      </w:r>
      <w:r w:rsidR="006D58D1" w:rsidRPr="004159C4">
        <w:rPr>
          <w:rFonts w:ascii="Source Sans Pro" w:hAnsi="Source Sans Pro" w:cs="Arial"/>
        </w:rPr>
        <w:t xml:space="preserve"> PROXECTO DO PARQUE EÓLICO LAXABRANCA E AO</w:t>
      </w:r>
      <w:r w:rsidRPr="004159C4">
        <w:rPr>
          <w:rFonts w:ascii="Source Sans Pro" w:hAnsi="Source Sans Pro" w:cs="Arial"/>
        </w:rPr>
        <w:t xml:space="preserve"> PROXECTO DAS </w:t>
      </w:r>
      <w:r w:rsidRPr="004159C4">
        <w:rPr>
          <w:rFonts w:ascii="Source Sans Pro" w:hAnsi="Source Sans Pro" w:cs="Times New Roman"/>
        </w:rPr>
        <w:t>INSTALACIÓNS DE CONEXIÓN BEARIZ 400 KV EIXE SUR</w:t>
      </w:r>
      <w:r w:rsidRPr="004159C4">
        <w:rPr>
          <w:rFonts w:ascii="Source Sans Pro" w:hAnsi="Source Sans Pro" w:cs="Arial"/>
        </w:rPr>
        <w:t xml:space="preserve"> E OS DEMAIS PARQUES EÓLICOS XA EXISTENTES OU EN TRAMITACIÓN NA ÁREA XEOGRÁFICA DE AFECCIÓN DESTE PROXECTO E AS LIÑAS DE EVACUACIÓN EXISTENTES E EN TRAMITACIÓN NA MESMA ÁREA XEOGRÁFICA. Non se pode transformar unilaterlamente por mor do interés dunha empresa as  paisaxes agrarias, culturais e forestais e o medio de vida das familias en paisaxes industriais e polígonos eólicos que só benefician a empresas como é o presente caso.</w:t>
      </w:r>
    </w:p>
    <w:p w:rsidR="004304E9" w:rsidRPr="004159C4" w:rsidRDefault="00DB4651" w:rsidP="00DB4651">
      <w:pPr>
        <w:spacing w:line="240" w:lineRule="auto"/>
        <w:jc w:val="both"/>
        <w:rPr>
          <w:rFonts w:ascii="Source Sans Pro" w:hAnsi="Source Sans Pro" w:cs="Arial"/>
          <w:u w:val="single"/>
        </w:rPr>
      </w:pPr>
      <w:r w:rsidRPr="004159C4">
        <w:rPr>
          <w:rFonts w:ascii="Source Sans Pro" w:hAnsi="Source Sans Pro" w:cs="Arial"/>
        </w:rPr>
        <w:t xml:space="preserve">Véxase o documento INFORME DA COMISIÓN TÉCNICA TEMPORAL SOBRE ENERXÍA EÓLICA E PAISAXES CULTURAIS EN GALICIA: </w:t>
      </w:r>
      <w:hyperlink r:id="rId64" w:history="1">
        <w:r w:rsidR="004304E9" w:rsidRPr="00576A66">
          <w:rPr>
            <w:rStyle w:val="Hipervnculo"/>
            <w:rFonts w:ascii="Source Sans Pro" w:hAnsi="Source Sans Pro" w:cs="Arial"/>
          </w:rPr>
          <w:t>http://consellodacultura.gal/publicacion.php?id=443777</w:t>
        </w:r>
      </w:hyperlink>
    </w:p>
    <w:p w:rsidR="00DB4651" w:rsidRDefault="00DB4651" w:rsidP="00DB4651">
      <w:pPr>
        <w:autoSpaceDE w:val="0"/>
        <w:autoSpaceDN w:val="0"/>
        <w:adjustRightInd w:val="0"/>
        <w:jc w:val="both"/>
        <w:rPr>
          <w:rFonts w:ascii="Source Sans Pro" w:hAnsi="Source Sans Pro" w:cs="Arial"/>
          <w:bCs/>
          <w:u w:val="single"/>
        </w:rPr>
      </w:pPr>
      <w:r w:rsidRPr="004159C4">
        <w:rPr>
          <w:rFonts w:ascii="Source Sans Pro" w:hAnsi="Source Sans Pro" w:cs="Arial"/>
          <w:bCs/>
        </w:rPr>
        <w:t xml:space="preserve">Véxase: “Efectos de los parques eólicos e instalaciones eléctricas asociadas sobre la salud”. </w:t>
      </w:r>
      <w:hyperlink r:id="rId65" w:history="1">
        <w:r w:rsidR="004304E9" w:rsidRPr="00576A66">
          <w:rPr>
            <w:rStyle w:val="Hipervnculo"/>
            <w:rFonts w:ascii="Source Sans Pro" w:hAnsi="Source Sans Pro" w:cs="Arial"/>
            <w:bCs/>
          </w:rPr>
          <w:t>https://aliente.org/efectos-eolica-salud</w:t>
        </w:r>
      </w:hyperlink>
    </w:p>
    <w:p w:rsidR="00DB4651" w:rsidRPr="004159C4" w:rsidRDefault="00DB4651" w:rsidP="00DB4651">
      <w:pPr>
        <w:autoSpaceDE w:val="0"/>
        <w:autoSpaceDN w:val="0"/>
        <w:adjustRightInd w:val="0"/>
        <w:jc w:val="both"/>
        <w:rPr>
          <w:rFonts w:ascii="Source Sans Pro" w:hAnsi="Source Sans Pro" w:cs="Arial"/>
          <w:bCs/>
        </w:rPr>
      </w:pPr>
      <w:r w:rsidRPr="004159C4">
        <w:rPr>
          <w:rFonts w:ascii="Source Sans Pro" w:hAnsi="Source Sans Pro" w:cs="Arial"/>
          <w:bCs/>
        </w:rPr>
        <w:t>10.-</w:t>
      </w:r>
      <w:r w:rsidRPr="004159C4">
        <w:rPr>
          <w:rFonts w:ascii="Source Sans Pro" w:hAnsi="Source Sans Pro"/>
        </w:rPr>
        <w:t xml:space="preserve"> Abran </w:t>
      </w:r>
      <w:r w:rsidRPr="004159C4">
        <w:rPr>
          <w:rFonts w:ascii="Source Sans Pro" w:hAnsi="Source Sans Pro" w:cs="Arial"/>
          <w:bCs/>
        </w:rPr>
        <w:t xml:space="preserve">un proceso público participativo, onde con carácter previo, a cidadanía afectada e o público poidan participar na localización do </w:t>
      </w:r>
      <w:r w:rsidR="006D58D1" w:rsidRPr="004159C4">
        <w:rPr>
          <w:rFonts w:ascii="Source Sans Pro" w:hAnsi="Source Sans Pro" w:cs="Arial"/>
          <w:bCs/>
        </w:rPr>
        <w:t>PROXECTO DO PARQUE EÓLICO LAXABRANDA E DO</w:t>
      </w:r>
      <w:r w:rsidRPr="004159C4">
        <w:rPr>
          <w:rFonts w:ascii="Source Sans Pro" w:hAnsi="Source Sans Pro" w:cs="Arial"/>
          <w:bCs/>
        </w:rPr>
        <w:t xml:space="preserve"> PROXECTO DAS INSTALACIÓNS DE CONEXIÓN BEARIZ 400 KV EIXE SUR E OS DEMAIS PARQUES EÓLICOS XA EXISTENTES OU EN TRAMITACIÓN NA ÁREA XEOGRÁFICA DE AFECCIÓN DESTE PROXECTO E AS LIÑAS DE EVACUACIÓN EXISTENTES E EN TRAMITACIÓN NA MESMA ÁREA XEOGRÁFICA aos efectos paisaxísticos. Cómpre ter en conta que o Convenio europeo da Paisaxe indica que os obxectivos de calidade paisaxística determínaos a Administración, </w:t>
      </w:r>
      <w:r w:rsidRPr="004159C4">
        <w:rPr>
          <w:rFonts w:ascii="Source Sans Pro" w:hAnsi="Source Sans Pro" w:cs="Arial"/>
          <w:b/>
          <w:bCs/>
          <w:u w:val="single"/>
        </w:rPr>
        <w:t>en base ás aspiracións da cidadanía</w:t>
      </w:r>
      <w:r w:rsidRPr="004159C4">
        <w:rPr>
          <w:rFonts w:ascii="Source Sans Pro" w:hAnsi="Source Sans Pro" w:cs="Arial"/>
          <w:bCs/>
        </w:rPr>
        <w:t>, e non en base ás aspiracións dunha mercantil promotora que actua no mercando con ánimo de lucro. Polo tanto, estase a obviar  a participación pública  nun instrumento de ordenación do territorio tan importante e con tanta afección como é este proxecto industrial.</w:t>
      </w:r>
    </w:p>
    <w:p w:rsidR="00DB4651" w:rsidRPr="004159C4" w:rsidRDefault="00DB4651" w:rsidP="00DB4651">
      <w:pPr>
        <w:spacing w:line="240" w:lineRule="auto"/>
        <w:jc w:val="both"/>
        <w:rPr>
          <w:rFonts w:ascii="Source Sans Pro" w:hAnsi="Source Sans Pro" w:cs="Arial"/>
          <w:b/>
          <w:bCs/>
        </w:rPr>
      </w:pPr>
      <w:r w:rsidRPr="004159C4">
        <w:rPr>
          <w:rFonts w:ascii="Source Sans Pro" w:hAnsi="Source Sans Pro" w:cs="Arial"/>
          <w:bCs/>
        </w:rPr>
        <w:lastRenderedPageBreak/>
        <w:t>11.- Sometan a exposición pública conxunta aos efectos da información e da participación a documentación ambiental do proxecto de instalacións de conexión Beariz 400 kV, eixe leste, sitas nos concellos de Beariz, Boborás e O Irixo, da provincia de Ourense (expediente IN408A 2020/175) e dos máis de  29  parques eólicos da área do proxecto e o proxecto das instalacións de conexión Beariz 400 kV eixe sur, sitas nos concellos da Lama (Pontevedra), Avión e Beariz (Ourense) (expediente IN408A 2020/176</w:t>
      </w:r>
      <w:r w:rsidRPr="004159C4">
        <w:rPr>
          <w:rFonts w:ascii="Source Sans Pro" w:eastAsia="Arial Narrow" w:hAnsi="Source Sans Pro" w:cs="Arial"/>
          <w:lang w:eastAsia="es-ES"/>
        </w:rPr>
        <w:t xml:space="preserve">) </w:t>
      </w:r>
      <w:r w:rsidRPr="004159C4">
        <w:rPr>
          <w:rFonts w:ascii="Source Sans Pro" w:eastAsia="Arial Narrow" w:hAnsi="Source Sans Pro" w:cs="Arial"/>
          <w:b/>
          <w:lang w:eastAsia="es-ES"/>
        </w:rPr>
        <w:t xml:space="preserve">e dos parques eólicos que as conforman, </w:t>
      </w:r>
      <w:r w:rsidRPr="004159C4">
        <w:rPr>
          <w:rFonts w:ascii="Source Sans Pro" w:hAnsi="Source Sans Pro" w:cs="Arial"/>
          <w:b/>
          <w:bCs/>
        </w:rPr>
        <w:t>evitando así a división artificiosa dos proxectos aos efectos ambientais.</w:t>
      </w:r>
    </w:p>
    <w:p w:rsidR="00DB4651" w:rsidRPr="004159C4" w:rsidRDefault="00DB4651" w:rsidP="00DB4651">
      <w:pPr>
        <w:spacing w:line="240" w:lineRule="auto"/>
        <w:jc w:val="both"/>
        <w:rPr>
          <w:rFonts w:ascii="Source Sans Pro" w:hAnsi="Source Sans Pro" w:cs="Arial"/>
          <w:bCs/>
        </w:rPr>
      </w:pPr>
      <w:r w:rsidRPr="004159C4">
        <w:rPr>
          <w:rFonts w:ascii="Source Sans Pro" w:hAnsi="Source Sans Pro" w:cs="Arial"/>
          <w:bCs/>
        </w:rPr>
        <w:t>Deberan someter a exposición pública o documento ambiental estratéxico do Plan industrial eólico co conxunto dos proxectos eólicos e as instalacións de evacuación e conexión para non diluir ou reducir os impactos do conxunto e así facilitar a participación da cidadanía na análise dos impactos globais do conxunto, sobre todo de cara a analizar o impacto paisaxístico e garantir a existencia de corredores ecolóxicos. Trátase dun Plan industrial eólico que impulsa un clúster de empresas que como tal debera ser sometido á correspondente avaliación ambiental estratéxica.</w:t>
      </w:r>
    </w:p>
    <w:p w:rsidR="00DB4651" w:rsidRPr="004159C4" w:rsidRDefault="00DB4651" w:rsidP="00DB4651">
      <w:pPr>
        <w:spacing w:line="240" w:lineRule="auto"/>
        <w:jc w:val="both"/>
        <w:rPr>
          <w:rFonts w:ascii="Source Sans Pro" w:hAnsi="Source Sans Pro" w:cs="Arial"/>
          <w:bCs/>
        </w:rPr>
      </w:pPr>
      <w:r w:rsidRPr="004159C4">
        <w:rPr>
          <w:rFonts w:ascii="Source Sans Pro" w:hAnsi="Source Sans Pro" w:cs="Arial"/>
          <w:bCs/>
        </w:rPr>
        <w:t>12.- Solícitase información sobre dos parques eólicos en explotación, autorizados, en tramitación e/ou de nova solicitude instalados ou que se prevén instalar na ADE Pico Seco, ADE O Irixo e ADE Valdepereira.</w:t>
      </w:r>
    </w:p>
    <w:p w:rsidR="00DB4651" w:rsidRPr="004159C4" w:rsidRDefault="00DB4651" w:rsidP="00DB4651">
      <w:pPr>
        <w:spacing w:line="240" w:lineRule="auto"/>
        <w:jc w:val="both"/>
        <w:rPr>
          <w:rFonts w:ascii="Source Sans Pro" w:hAnsi="Source Sans Pro" w:cs="Arial"/>
          <w:bCs/>
        </w:rPr>
      </w:pPr>
      <w:r w:rsidRPr="004159C4">
        <w:rPr>
          <w:rFonts w:ascii="Source Sans Pro" w:hAnsi="Source Sans Pro" w:cs="Arial"/>
          <w:bCs/>
        </w:rPr>
        <w:t>13.- Non se pode autorizar un proxecto como o do parque eólico Suído I cando no documento denominado “I. Apéndice I. Visibilidad desde Lugares de Especial Interés Paisajístico (LEIP), recoñécese expresamente pola mercantil promotora  que hai lugares desde os que serían visibles ata 108 aeroxeradores como a Igrexa de San Xurxo de Cristimil, 149 aeroxeradores desde a igrexa de San Adrado de Madriñán, 161 desde a igrexa de San Xoán de Botos, 169 aeroxeradores desde a igrexa de San Fiz da Xesta, 121 aeroxeradores desde a igrexa de San Miguel de Bendoiro, 52 aeroxeradores desde o Pazo de Anzuxao, 189 aeroxeradores desde o Mirador das Ameixeiras, 192 aeroxeradores desde o Mirador do Castelón, 110 aeroxeradores desde o Pazo de Barcia, 125 aeroxeradores desde o Mirador do Alto do Candán, 75 aeroxeradores desde o Mirador A Pena de Francia, 52 aeroxeradores desde o Mirador do Monte Coco, 107 aeroxeradores desde o Pazo Casa de Viñoa e  núcleos rurais como A Balagosa, en Vilatuxe (Lalín) con visibilidade de 122 aeroxeradores, A Bouza (Botos –Lalín) con 163 aeroxeradores, A Ermida – Lebozán (Lalín) con 111 aeroxeradores… etc..(Ver II. Apéndice II. Visibilidade desde núcleos de Poboación). Este impacto paisaxístico derivado do descontrol da planificación eólica é inasumible, polo que deben frear dunha vez esta manchea de eólicos e esta planificación caótica que se está a realizar. Hai que pensar máis no benestar dás familias que viven, residen e/ou traballan nos núcleos afectados.</w:t>
      </w:r>
    </w:p>
    <w:p w:rsidR="00DB4651" w:rsidRPr="004159C4" w:rsidRDefault="00DB4651" w:rsidP="00DB4651">
      <w:pPr>
        <w:spacing w:line="240" w:lineRule="auto"/>
        <w:jc w:val="both"/>
        <w:rPr>
          <w:rFonts w:ascii="Source Sans Pro" w:hAnsi="Source Sans Pro" w:cs="Arial"/>
          <w:bCs/>
        </w:rPr>
      </w:pPr>
      <w:r w:rsidRPr="004159C4">
        <w:rPr>
          <w:rFonts w:ascii="Source Sans Pro" w:hAnsi="Source Sans Pro" w:cs="Arial"/>
          <w:bCs/>
        </w:rPr>
        <w:t>14.- Acceso aos estudos de colisión e electrocución da avifauna actualizados dos que dispoña o órgano ambiental</w:t>
      </w:r>
      <w:r w:rsidR="007959F0" w:rsidRPr="004159C4">
        <w:rPr>
          <w:rFonts w:ascii="Source Sans Pro" w:hAnsi="Source Sans Pro" w:cs="Arial"/>
          <w:bCs/>
        </w:rPr>
        <w:t>,</w:t>
      </w:r>
      <w:r w:rsidRPr="004159C4">
        <w:rPr>
          <w:rFonts w:ascii="Source Sans Pro" w:hAnsi="Source Sans Pro" w:cs="Arial"/>
          <w:bCs/>
        </w:rPr>
        <w:t xml:space="preserve"> tanto con respecto aos parques eólicos como ás liñas de media e alta tensión e nos que se basean as mercantiles promotoras para facer as súas previsións, xa que logo, todo indica que desde a elaboración dun estudo realizado por Arcea no ano 2009 non se volveron a actualizar os datos, os estudos ou informes, pese a avalancha de parques eólicos e instalacións de evacuación que se están a tramitar. O mismo se pide en relación cos estudos de quirópteros.</w:t>
      </w:r>
    </w:p>
    <w:p w:rsidR="00DB4651" w:rsidRPr="004159C4" w:rsidRDefault="00DB4651" w:rsidP="00DB4651">
      <w:pPr>
        <w:spacing w:line="240" w:lineRule="auto"/>
        <w:jc w:val="both"/>
        <w:rPr>
          <w:rFonts w:ascii="Source Sans Pro" w:hAnsi="Source Sans Pro" w:cs="Arial"/>
          <w:bCs/>
        </w:rPr>
      </w:pPr>
      <w:r w:rsidRPr="004159C4">
        <w:rPr>
          <w:rFonts w:ascii="Source Sans Pro" w:hAnsi="Source Sans Pro" w:cs="Arial"/>
          <w:bCs/>
        </w:rPr>
        <w:t>15.- Acceso á documentación ambiental dos proxectos dos parques eólicos Edreira I, Monte Peón, Coto das Airas, Carballoso, Uxo e Puza, xa que logo, xa que non figura a exposición pública na páxina de Transparencia da web oficial da Vicepresidencia Primeira e Consellería de Economía, Industria e Innovación da Xunta de Galicia (</w:t>
      </w:r>
      <w:hyperlink r:id="rId66" w:history="1">
        <w:r w:rsidRPr="004159C4">
          <w:rPr>
            <w:rStyle w:val="Hipervnculo"/>
            <w:rFonts w:ascii="Source Sans Pro" w:hAnsi="Source Sans Pro" w:cs="Arial"/>
            <w:bCs/>
          </w:rPr>
          <w:t>https://ceei.xunta.gal/transparencia/informacion-publica/en-tramitacion/instalacions-de-xeracion</w:t>
        </w:r>
      </w:hyperlink>
      <w:r w:rsidRPr="004159C4">
        <w:rPr>
          <w:rFonts w:ascii="Source Sans Pro" w:hAnsi="Source Sans Pro" w:cs="Arial"/>
          <w:bCs/>
        </w:rPr>
        <w:t xml:space="preserve"> ) , pese a gardar relación directa coas instalacións de conexión Beariz 400 kV Eixe sur, sitas nos concellos da Lama (Pontevedra), Avión e Beariz (Ourense) (expediente IN408A 2020/176), DOG Núm. 133, de 13 de xullo de 2022.</w:t>
      </w:r>
    </w:p>
    <w:p w:rsidR="00DB4651" w:rsidRPr="004159C4" w:rsidRDefault="00DB4651" w:rsidP="00DB4651">
      <w:pPr>
        <w:spacing w:line="240" w:lineRule="auto"/>
        <w:jc w:val="both"/>
        <w:rPr>
          <w:rFonts w:ascii="Source Sans Pro" w:hAnsi="Source Sans Pro" w:cs="Arial"/>
          <w:bCs/>
        </w:rPr>
      </w:pPr>
      <w:r w:rsidRPr="004159C4">
        <w:rPr>
          <w:rFonts w:ascii="Source Sans Pro" w:hAnsi="Source Sans Pro" w:cs="Arial"/>
          <w:bCs/>
        </w:rPr>
        <w:t xml:space="preserve">16.- Impúgnase expresamente o Estudo de impacto ambiental presentado pola promotora en tanto que, respecto ás colisións cos aeroxeradores e o impacto sobre avifauna, tómase como referencia un estudo obsoleto realizado por Arcea no ano 2009 para a Dirección Xeral de Patrimonio Natural. Así consta na documentación ambiental que literalmente indica: </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“Respecto a las colisiones con aerogeneradores, se toma como referencia un estudio realizado por Arcea (2009) para la DX de Patrimonio Natural, en el que se determinan tasas de mortalidad por parques eólicos y aerogeneradores en base a las especies de avifauna presentes en los distintos ámbitos, con especial referencia a las aves prioritarias”.</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lastRenderedPageBreak/>
        <w:t>Impúgnase expresamente e solicítase asimismo a nulidade do estudo de avifauna en tanto que a mercantil promotora recoñece que o estudo é incompleto, ao indicar literalemente:</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“Puesto que solo se dispone de tasas anuales de colisión por aerogenerador para un número discreto de especies, pero de ningún dato equivalente para colisiones con tendidos de alta tensión…”.</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Impúgnase expresamente e solicítase asimismo a nulidade do estudo referido á conectividade ecolóxica en tanto que a mercantil promotora toma como referencia, isto é, a documentación: “Díaz Pineda, F. y Schmitz, M. F. (coords). 2011. Conectividad Ecológica Territorial. Estudio de casos de conectividad ecológica y socioecológica. O. A. Parques Nacionales. Ministerio de Medio Ambiente y Medio Rural y Marino. 236 pp. Madrid”, tamén obsoleta e referida aos parques nacionais.</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Impúgnase expresamente o estudo de quirópteros en tanto que os datos que se toman como referencia están obsoletos. Así o indica a mercantil promotora que literalmente explica:</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“4.2. IMPACTOS SOBRE LOS QUIRÓPTEROS. COLISIONES CON LÍNEAS Y</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AEROGENERADORES.</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4.2.1. Descripción y Análisis</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En el caso de los murciélagos la información existente es aún menor que para las aves al haber despertado menor interés por parte de las administraciones y los científicos, y por la mayor complejidad de trabajar con este grupo animal. De forma también sucinta se pueden dar las siguientes citas:</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1. Se ha confirmado la muerte de veinte especies de murciélagos europeos (Rodrigues et al., 2008).</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2. Mayoritariamente mueren más murciélagos a comienzo del verano y en el otoño (Alcalde, 2003; Johnson et al., 2003) y frecuentemente son especies migradoras (Ahlén, 1997 y 2002; Johnson et al., 2003; Petersons, 1990). Aunque las especies sedentarias también se ven afectadas (Arnett, 2005; Brinkmann et al., 2006)….”.</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17.- Téñase en conta que neste caso a afección á avifauna e á conectividade ecolóxica non é cuestión baladí, x</w:t>
      </w:r>
      <w:r w:rsidR="00A72222" w:rsidRPr="004159C4">
        <w:rPr>
          <w:rFonts w:ascii="Source Sans Pro" w:eastAsia="Arial Narrow" w:hAnsi="Source Sans Pro" w:cs="Arial"/>
          <w:lang w:eastAsia="es-ES"/>
        </w:rPr>
        <w:t>a que como recoñece a promotora do proxecto das instalacións de conexión Beariz Eixe Sur:</w:t>
      </w:r>
    </w:p>
    <w:p w:rsidR="00DB4651" w:rsidRPr="004159C4" w:rsidRDefault="00DB4651" w:rsidP="00DB4651">
      <w:pPr>
        <w:spacing w:line="240" w:lineRule="auto"/>
        <w:jc w:val="both"/>
        <w:rPr>
          <w:rFonts w:ascii="Source Sans Pro" w:eastAsia="Arial Narrow" w:hAnsi="Source Sans Pro" w:cs="Arial"/>
          <w:i/>
          <w:lang w:eastAsia="es-ES"/>
        </w:rPr>
      </w:pPr>
      <w:r w:rsidRPr="004159C4">
        <w:rPr>
          <w:rFonts w:ascii="Source Sans Pro" w:eastAsia="Arial Narrow" w:hAnsi="Source Sans Pro" w:cs="Arial"/>
          <w:i/>
          <w:lang w:eastAsia="es-ES"/>
        </w:rPr>
        <w:t>“En base a estos datos se puede concluir que en el ámbito de estudio de los 10 km en torno a la línea de referencia se localizan 27 parques eólicos existentes o en distintas fases de tramitación, lo que supone un total de 177 aerogeneradores. De los 27 parques, 9 se encuentran en explotación, obra o autorizados, otros 9 con información pública, 8 en trámites previos y 1 sin acceso a red de evacuación”</w:t>
      </w:r>
    </w:p>
    <w:p w:rsidR="00DB4651" w:rsidRPr="004159C4" w:rsidRDefault="00DB4651" w:rsidP="00DB4651">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E a isto hai que engadir os impactos das Instalacións de Conexión Beariz 400 kV Eixe Leste e os máis de 29 parques eólicos que se prevé que fagan uso destas, impacto non estudado nin avaliado no EIA.</w:t>
      </w:r>
    </w:p>
    <w:p w:rsidR="001A44C9" w:rsidRPr="004159C4" w:rsidRDefault="00BC223C" w:rsidP="001A44C9">
      <w:pPr>
        <w:spacing w:line="240" w:lineRule="auto"/>
        <w:jc w:val="both"/>
        <w:rPr>
          <w:rFonts w:ascii="Source Sans Pro" w:eastAsia="Arial Narrow" w:hAnsi="Source Sans Pro" w:cs="Arial"/>
          <w:lang w:eastAsia="es-ES"/>
        </w:rPr>
      </w:pPr>
      <w:r w:rsidRPr="004159C4">
        <w:rPr>
          <w:rFonts w:ascii="Source Sans Pro" w:eastAsia="Arial Narrow" w:hAnsi="Source Sans Pro" w:cs="Arial"/>
          <w:lang w:eastAsia="es-ES"/>
        </w:rPr>
        <w:t>18.- Impúgnase expresamente do documento ambiental do proxecto do parque eólico Laxabranca sometido a exposición pública, xa que logo, o documento denominado “APÉNDICE I: PE LAXABRANCA. SHADOW. MAIN RESULT”, atópase en lingua inglesa, lingua non official no territorio da comunidade autónoma de Galicia. Por tanto, o efecto “sombra” ou “parpadeo” dos aeroxeradores non se estuda nin avalían os seus impactos por parte da mercantil promotora.</w:t>
      </w:r>
    </w:p>
    <w:p w:rsidR="002F2775" w:rsidRPr="004159C4" w:rsidRDefault="00C558F0" w:rsidP="00E64498">
      <w:pPr>
        <w:spacing w:line="240" w:lineRule="auto"/>
        <w:jc w:val="center"/>
        <w:rPr>
          <w:rFonts w:ascii="Source Sans Pro" w:hAnsi="Source Sans Pro" w:cs="Arial"/>
        </w:rPr>
      </w:pPr>
      <w:r w:rsidRPr="004159C4">
        <w:rPr>
          <w:rFonts w:ascii="Source Sans Pro" w:hAnsi="Source Sans Pro" w:cs="Arial"/>
        </w:rPr>
        <w:t>Barcia do Seixo</w:t>
      </w:r>
      <w:r w:rsidR="00A66CBD" w:rsidRPr="004159C4">
        <w:rPr>
          <w:rFonts w:ascii="Source Sans Pro" w:hAnsi="Source Sans Pro" w:cs="Arial"/>
        </w:rPr>
        <w:t xml:space="preserve">, </w:t>
      </w:r>
      <w:r w:rsidRPr="004159C4">
        <w:rPr>
          <w:rFonts w:ascii="Source Sans Pro" w:hAnsi="Source Sans Pro" w:cs="Arial"/>
        </w:rPr>
        <w:t>1 de agosto</w:t>
      </w:r>
      <w:r w:rsidR="00C71DCF" w:rsidRPr="004159C4">
        <w:rPr>
          <w:rFonts w:ascii="Source Sans Pro" w:hAnsi="Source Sans Pro" w:cs="Arial"/>
        </w:rPr>
        <w:t xml:space="preserve"> de 2022</w:t>
      </w:r>
    </w:p>
    <w:p w:rsidR="002F2775" w:rsidRPr="004159C4" w:rsidRDefault="002F2775" w:rsidP="00E64498">
      <w:pPr>
        <w:spacing w:line="240" w:lineRule="auto"/>
        <w:jc w:val="center"/>
        <w:rPr>
          <w:rFonts w:ascii="Source Sans Pro" w:hAnsi="Source Sans Pro" w:cs="Arial"/>
        </w:rPr>
      </w:pPr>
    </w:p>
    <w:p w:rsidR="002F2775" w:rsidRPr="004159C4" w:rsidRDefault="002F2775" w:rsidP="00E64498">
      <w:pPr>
        <w:spacing w:line="240" w:lineRule="auto"/>
        <w:jc w:val="center"/>
        <w:rPr>
          <w:rFonts w:ascii="Source Sans Pro" w:hAnsi="Source Sans Pro" w:cs="Arial"/>
        </w:rPr>
      </w:pPr>
    </w:p>
    <w:p w:rsidR="002F2775" w:rsidRPr="004159C4" w:rsidRDefault="002F2775" w:rsidP="00E64498">
      <w:pPr>
        <w:spacing w:line="240" w:lineRule="auto"/>
        <w:jc w:val="center"/>
        <w:rPr>
          <w:rFonts w:ascii="Source Sans Pro" w:hAnsi="Source Sans Pro" w:cs="Arial"/>
        </w:rPr>
      </w:pPr>
      <w:r w:rsidRPr="004159C4">
        <w:rPr>
          <w:rFonts w:ascii="Source Sans Pro" w:hAnsi="Source Sans Pro" w:cs="Arial"/>
        </w:rPr>
        <w:t>Asdo.-__________________________</w:t>
      </w:r>
    </w:p>
    <w:p w:rsidR="002F2775" w:rsidRPr="004159C4" w:rsidRDefault="002F2775" w:rsidP="00E64498">
      <w:pPr>
        <w:spacing w:line="240" w:lineRule="auto"/>
        <w:jc w:val="center"/>
        <w:rPr>
          <w:rFonts w:ascii="Source Sans Pro" w:hAnsi="Source Sans Pro" w:cs="Times New Roman"/>
        </w:rPr>
      </w:pPr>
    </w:p>
    <w:p w:rsidR="00464E36" w:rsidRPr="004159C4" w:rsidRDefault="00464E36" w:rsidP="00BC3BBB">
      <w:pPr>
        <w:jc w:val="both"/>
        <w:rPr>
          <w:rFonts w:ascii="Source Sans Pro" w:hAnsi="Source Sans Pro"/>
        </w:rPr>
      </w:pPr>
    </w:p>
    <w:sectPr w:rsidR="00464E36" w:rsidRPr="004159C4" w:rsidSect="007B2ACE">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5A4" w:rsidRDefault="00A855A4" w:rsidP="001A6512">
      <w:pPr>
        <w:spacing w:after="0" w:line="240" w:lineRule="auto"/>
      </w:pPr>
      <w:r>
        <w:separator/>
      </w:r>
    </w:p>
  </w:endnote>
  <w:endnote w:type="continuationSeparator" w:id="0">
    <w:p w:rsidR="00A855A4" w:rsidRDefault="00A855A4" w:rsidP="001A6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Source Sans Pro">
    <w:panose1 w:val="020B0503030403020204"/>
    <w:charset w:val="00"/>
    <w:family w:val="swiss"/>
    <w:pitch w:val="variable"/>
    <w:sig w:usb0="600002F7" w:usb1="02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ontserrat-Regular">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ontserrat-Bold">
    <w:altName w:val="Calibri"/>
    <w:panose1 w:val="00000000000000000000"/>
    <w:charset w:val="00"/>
    <w:family w:val="swiss"/>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4335734"/>
      <w:docPartObj>
        <w:docPartGallery w:val="Page Numbers (Bottom of Page)"/>
        <w:docPartUnique/>
      </w:docPartObj>
    </w:sdtPr>
    <w:sdtEndPr/>
    <w:sdtContent>
      <w:p w:rsidR="00C638AF" w:rsidRDefault="00C638AF">
        <w:pPr>
          <w:pStyle w:val="Piedepgina"/>
          <w:jc w:val="center"/>
        </w:pPr>
        <w:r>
          <w:fldChar w:fldCharType="begin"/>
        </w:r>
        <w:r>
          <w:instrText>PAGE   \* MERGEFORMAT</w:instrText>
        </w:r>
        <w:r>
          <w:fldChar w:fldCharType="separate"/>
        </w:r>
        <w:r w:rsidR="00F82341">
          <w:rPr>
            <w:noProof/>
          </w:rPr>
          <w:t>93</w:t>
        </w:r>
        <w:r>
          <w:fldChar w:fldCharType="end"/>
        </w:r>
      </w:p>
    </w:sdtContent>
  </w:sdt>
  <w:p w:rsidR="00C638AF" w:rsidRDefault="00C638A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5A4" w:rsidRDefault="00A855A4" w:rsidP="001A6512">
      <w:pPr>
        <w:spacing w:after="0" w:line="240" w:lineRule="auto"/>
      </w:pPr>
      <w:r>
        <w:separator/>
      </w:r>
    </w:p>
  </w:footnote>
  <w:footnote w:type="continuationSeparator" w:id="0">
    <w:p w:rsidR="00A855A4" w:rsidRDefault="00A855A4" w:rsidP="001A651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33C0"/>
      </v:shape>
    </w:pict>
  </w:numPicBullet>
  <w:abstractNum w:abstractNumId="0">
    <w:nsid w:val="009092EB"/>
    <w:multiLevelType w:val="hybridMultilevel"/>
    <w:tmpl w:val="B49F565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B862AF"/>
    <w:multiLevelType w:val="hybridMultilevel"/>
    <w:tmpl w:val="BA53D9C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185D635"/>
    <w:multiLevelType w:val="hybridMultilevel"/>
    <w:tmpl w:val="FA3D8EE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CAF36A3"/>
    <w:multiLevelType w:val="hybridMultilevel"/>
    <w:tmpl w:val="94DAEC92"/>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37B1550"/>
    <w:multiLevelType w:val="hybridMultilevel"/>
    <w:tmpl w:val="A3A68950"/>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9994A91"/>
    <w:multiLevelType w:val="hybridMultilevel"/>
    <w:tmpl w:val="E9ACF592"/>
    <w:lvl w:ilvl="0" w:tplc="C52EF722">
      <w:start w:val="1"/>
      <w:numFmt w:val="bullet"/>
      <w:lvlText w:val=""/>
      <w:lvlJc w:val="left"/>
      <w:pPr>
        <w:ind w:left="720" w:hanging="360"/>
      </w:pPr>
      <w:rPr>
        <w:rFonts w:ascii="Wingdings" w:hAnsi="Wingdings" w:hint="default"/>
      </w:rPr>
    </w:lvl>
    <w:lvl w:ilvl="1" w:tplc="18AE1BA8">
      <w:numFmt w:val="bullet"/>
      <w:lvlText w:val=""/>
      <w:lvlJc w:val="left"/>
      <w:pPr>
        <w:ind w:left="1440" w:hanging="360"/>
      </w:pPr>
      <w:rPr>
        <w:rFonts w:ascii="Symbol" w:eastAsiaTheme="minorHAnsi" w:hAnsi="Symbo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9B84EDC"/>
    <w:multiLevelType w:val="multilevel"/>
    <w:tmpl w:val="17D24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6EF4FBE"/>
    <w:multiLevelType w:val="hybridMultilevel"/>
    <w:tmpl w:val="DD12ABAA"/>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8883642"/>
    <w:multiLevelType w:val="hybridMultilevel"/>
    <w:tmpl w:val="5D66A2A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E0707CF"/>
    <w:multiLevelType w:val="multilevel"/>
    <w:tmpl w:val="5D62D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0A5C06"/>
    <w:multiLevelType w:val="hybridMultilevel"/>
    <w:tmpl w:val="5F4EC392"/>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07661A0"/>
    <w:multiLevelType w:val="hybridMultilevel"/>
    <w:tmpl w:val="22BAC644"/>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394054E"/>
    <w:multiLevelType w:val="hybridMultilevel"/>
    <w:tmpl w:val="CCC1196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35066DB2"/>
    <w:multiLevelType w:val="multilevel"/>
    <w:tmpl w:val="36AA7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87B1D56"/>
    <w:multiLevelType w:val="hybridMultilevel"/>
    <w:tmpl w:val="E701ABB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3DF7E912"/>
    <w:multiLevelType w:val="hybridMultilevel"/>
    <w:tmpl w:val="FFE7B52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40A542AB"/>
    <w:multiLevelType w:val="hybridMultilevel"/>
    <w:tmpl w:val="DE12072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0D73148"/>
    <w:multiLevelType w:val="multilevel"/>
    <w:tmpl w:val="B58A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1DC5E12"/>
    <w:multiLevelType w:val="hybridMultilevel"/>
    <w:tmpl w:val="5D7E11A8"/>
    <w:lvl w:ilvl="0" w:tplc="C52EF722">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nsid w:val="425B60AB"/>
    <w:multiLevelType w:val="hybridMultilevel"/>
    <w:tmpl w:val="BF8CD1D2"/>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540594C"/>
    <w:multiLevelType w:val="multilevel"/>
    <w:tmpl w:val="E312C4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45FB77C9"/>
    <w:multiLevelType w:val="multilevel"/>
    <w:tmpl w:val="3CBE9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5FE5A4C"/>
    <w:multiLevelType w:val="multilevel"/>
    <w:tmpl w:val="9AFC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E457678"/>
    <w:multiLevelType w:val="hybridMultilevel"/>
    <w:tmpl w:val="5C10245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32918FC"/>
    <w:multiLevelType w:val="multilevel"/>
    <w:tmpl w:val="65F62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3B813EA"/>
    <w:multiLevelType w:val="hybridMultilevel"/>
    <w:tmpl w:val="43C2F31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42858FB"/>
    <w:multiLevelType w:val="hybridMultilevel"/>
    <w:tmpl w:val="98EAC0F2"/>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909706C"/>
    <w:multiLevelType w:val="hybridMultilevel"/>
    <w:tmpl w:val="40A2DE9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5A722395"/>
    <w:multiLevelType w:val="hybridMultilevel"/>
    <w:tmpl w:val="DAF0D0C2"/>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E3A2AB9"/>
    <w:multiLevelType w:val="hybridMultilevel"/>
    <w:tmpl w:val="55D8B988"/>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102495F"/>
    <w:multiLevelType w:val="hybridMultilevel"/>
    <w:tmpl w:val="1C5AF27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1356E51"/>
    <w:multiLevelType w:val="hybridMultilevel"/>
    <w:tmpl w:val="AF444E3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1891486"/>
    <w:multiLevelType w:val="hybridMultilevel"/>
    <w:tmpl w:val="49FA9174"/>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8211750"/>
    <w:multiLevelType w:val="hybridMultilevel"/>
    <w:tmpl w:val="195A143A"/>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68677D98"/>
    <w:multiLevelType w:val="hybridMultilevel"/>
    <w:tmpl w:val="F892ADEE"/>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6E370CF1"/>
    <w:multiLevelType w:val="hybridMultilevel"/>
    <w:tmpl w:val="515243D4"/>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07801B7"/>
    <w:multiLevelType w:val="hybridMultilevel"/>
    <w:tmpl w:val="EF925A30"/>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7A171163"/>
    <w:multiLevelType w:val="hybridMultilevel"/>
    <w:tmpl w:val="E8C0B2B4"/>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7CD66D19"/>
    <w:multiLevelType w:val="hybridMultilevel"/>
    <w:tmpl w:val="89DE9A72"/>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7F467528"/>
    <w:multiLevelType w:val="hybridMultilevel"/>
    <w:tmpl w:val="A4106D18"/>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21"/>
  </w:num>
  <w:num w:numId="4">
    <w:abstractNumId w:val="11"/>
  </w:num>
  <w:num w:numId="5">
    <w:abstractNumId w:val="33"/>
  </w:num>
  <w:num w:numId="6">
    <w:abstractNumId w:val="37"/>
  </w:num>
  <w:num w:numId="7">
    <w:abstractNumId w:val="34"/>
  </w:num>
  <w:num w:numId="8">
    <w:abstractNumId w:val="20"/>
  </w:num>
  <w:num w:numId="9">
    <w:abstractNumId w:val="28"/>
  </w:num>
  <w:num w:numId="10">
    <w:abstractNumId w:val="5"/>
  </w:num>
  <w:num w:numId="11">
    <w:abstractNumId w:val="32"/>
  </w:num>
  <w:num w:numId="12">
    <w:abstractNumId w:val="23"/>
  </w:num>
  <w:num w:numId="13">
    <w:abstractNumId w:val="25"/>
  </w:num>
  <w:num w:numId="14">
    <w:abstractNumId w:val="7"/>
  </w:num>
  <w:num w:numId="15">
    <w:abstractNumId w:val="26"/>
  </w:num>
  <w:num w:numId="16">
    <w:abstractNumId w:val="13"/>
  </w:num>
  <w:num w:numId="17">
    <w:abstractNumId w:val="22"/>
  </w:num>
  <w:num w:numId="18">
    <w:abstractNumId w:val="1"/>
  </w:num>
  <w:num w:numId="19">
    <w:abstractNumId w:val="0"/>
  </w:num>
  <w:num w:numId="20">
    <w:abstractNumId w:val="14"/>
  </w:num>
  <w:num w:numId="21">
    <w:abstractNumId w:val="2"/>
  </w:num>
  <w:num w:numId="22">
    <w:abstractNumId w:val="15"/>
  </w:num>
  <w:num w:numId="23">
    <w:abstractNumId w:val="12"/>
  </w:num>
  <w:num w:numId="24">
    <w:abstractNumId w:val="19"/>
  </w:num>
  <w:num w:numId="25">
    <w:abstractNumId w:val="18"/>
  </w:num>
  <w:num w:numId="26">
    <w:abstractNumId w:val="24"/>
  </w:num>
  <w:num w:numId="27">
    <w:abstractNumId w:val="9"/>
  </w:num>
  <w:num w:numId="28">
    <w:abstractNumId w:val="10"/>
  </w:num>
  <w:num w:numId="29">
    <w:abstractNumId w:val="30"/>
  </w:num>
  <w:num w:numId="30">
    <w:abstractNumId w:val="3"/>
  </w:num>
  <w:num w:numId="31">
    <w:abstractNumId w:val="35"/>
  </w:num>
  <w:num w:numId="32">
    <w:abstractNumId w:val="38"/>
  </w:num>
  <w:num w:numId="33">
    <w:abstractNumId w:val="4"/>
  </w:num>
  <w:num w:numId="34">
    <w:abstractNumId w:val="36"/>
  </w:num>
  <w:num w:numId="35">
    <w:abstractNumId w:val="39"/>
  </w:num>
  <w:num w:numId="36">
    <w:abstractNumId w:val="8"/>
  </w:num>
  <w:num w:numId="37">
    <w:abstractNumId w:val="29"/>
  </w:num>
  <w:num w:numId="38">
    <w:abstractNumId w:val="31"/>
  </w:num>
  <w:num w:numId="39">
    <w:abstractNumId w:val="16"/>
  </w:num>
  <w:num w:numId="4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928"/>
    <w:rsid w:val="0000104D"/>
    <w:rsid w:val="00011BBA"/>
    <w:rsid w:val="00012AA7"/>
    <w:rsid w:val="00013C69"/>
    <w:rsid w:val="00022CAD"/>
    <w:rsid w:val="00026DA0"/>
    <w:rsid w:val="00040A50"/>
    <w:rsid w:val="000442AD"/>
    <w:rsid w:val="000502A5"/>
    <w:rsid w:val="00052B57"/>
    <w:rsid w:val="00053140"/>
    <w:rsid w:val="000560F3"/>
    <w:rsid w:val="00066664"/>
    <w:rsid w:val="0007113E"/>
    <w:rsid w:val="0008034D"/>
    <w:rsid w:val="00094C1B"/>
    <w:rsid w:val="00095F1F"/>
    <w:rsid w:val="000B1B1C"/>
    <w:rsid w:val="000B50DF"/>
    <w:rsid w:val="000B584C"/>
    <w:rsid w:val="000B5AAE"/>
    <w:rsid w:val="000B6382"/>
    <w:rsid w:val="000C56AD"/>
    <w:rsid w:val="000D426A"/>
    <w:rsid w:val="000D4F79"/>
    <w:rsid w:val="000E001A"/>
    <w:rsid w:val="000E142B"/>
    <w:rsid w:val="000F171A"/>
    <w:rsid w:val="000F22AC"/>
    <w:rsid w:val="000F38D3"/>
    <w:rsid w:val="000F3A69"/>
    <w:rsid w:val="0010081C"/>
    <w:rsid w:val="00100DAE"/>
    <w:rsid w:val="001124BD"/>
    <w:rsid w:val="00114DD5"/>
    <w:rsid w:val="00133D8F"/>
    <w:rsid w:val="00135B97"/>
    <w:rsid w:val="00160334"/>
    <w:rsid w:val="00173378"/>
    <w:rsid w:val="00181A6D"/>
    <w:rsid w:val="001832D4"/>
    <w:rsid w:val="00190AFD"/>
    <w:rsid w:val="001A44C9"/>
    <w:rsid w:val="001A6512"/>
    <w:rsid w:val="001B482F"/>
    <w:rsid w:val="001C7504"/>
    <w:rsid w:val="001D1AA7"/>
    <w:rsid w:val="001D66AE"/>
    <w:rsid w:val="001E14E7"/>
    <w:rsid w:val="001E3173"/>
    <w:rsid w:val="001F373D"/>
    <w:rsid w:val="002205B4"/>
    <w:rsid w:val="0025199C"/>
    <w:rsid w:val="00253C94"/>
    <w:rsid w:val="00255A4A"/>
    <w:rsid w:val="00264CBB"/>
    <w:rsid w:val="002669D0"/>
    <w:rsid w:val="0027466E"/>
    <w:rsid w:val="0027634A"/>
    <w:rsid w:val="0028010D"/>
    <w:rsid w:val="0029366F"/>
    <w:rsid w:val="002B2A39"/>
    <w:rsid w:val="002C0441"/>
    <w:rsid w:val="002C48C2"/>
    <w:rsid w:val="002D3223"/>
    <w:rsid w:val="002D40C9"/>
    <w:rsid w:val="002F2775"/>
    <w:rsid w:val="002F5117"/>
    <w:rsid w:val="003101E6"/>
    <w:rsid w:val="0031295A"/>
    <w:rsid w:val="00334BEF"/>
    <w:rsid w:val="003364D2"/>
    <w:rsid w:val="00336BD3"/>
    <w:rsid w:val="00353163"/>
    <w:rsid w:val="00362183"/>
    <w:rsid w:val="00365A14"/>
    <w:rsid w:val="003669AA"/>
    <w:rsid w:val="00391200"/>
    <w:rsid w:val="00394975"/>
    <w:rsid w:val="003A6D34"/>
    <w:rsid w:val="003B6B47"/>
    <w:rsid w:val="003D169D"/>
    <w:rsid w:val="003D16DA"/>
    <w:rsid w:val="003E3113"/>
    <w:rsid w:val="003E7417"/>
    <w:rsid w:val="0040022C"/>
    <w:rsid w:val="00411C45"/>
    <w:rsid w:val="0041356C"/>
    <w:rsid w:val="004159C4"/>
    <w:rsid w:val="004304E9"/>
    <w:rsid w:val="00440CE5"/>
    <w:rsid w:val="00461C1B"/>
    <w:rsid w:val="00462438"/>
    <w:rsid w:val="00464E36"/>
    <w:rsid w:val="00471318"/>
    <w:rsid w:val="00474B91"/>
    <w:rsid w:val="004801B3"/>
    <w:rsid w:val="004841AB"/>
    <w:rsid w:val="00485C6A"/>
    <w:rsid w:val="004877A3"/>
    <w:rsid w:val="00487838"/>
    <w:rsid w:val="004918F6"/>
    <w:rsid w:val="00494E33"/>
    <w:rsid w:val="004B47CA"/>
    <w:rsid w:val="004C2299"/>
    <w:rsid w:val="004D42FF"/>
    <w:rsid w:val="004D4B53"/>
    <w:rsid w:val="004E2FAA"/>
    <w:rsid w:val="004E3692"/>
    <w:rsid w:val="004E716D"/>
    <w:rsid w:val="004F42C9"/>
    <w:rsid w:val="004F64E6"/>
    <w:rsid w:val="004F7740"/>
    <w:rsid w:val="00502F8B"/>
    <w:rsid w:val="00506592"/>
    <w:rsid w:val="00507815"/>
    <w:rsid w:val="005164F3"/>
    <w:rsid w:val="00520669"/>
    <w:rsid w:val="00523D22"/>
    <w:rsid w:val="0052690D"/>
    <w:rsid w:val="00537B34"/>
    <w:rsid w:val="005464DA"/>
    <w:rsid w:val="005543B1"/>
    <w:rsid w:val="0055586A"/>
    <w:rsid w:val="005717D8"/>
    <w:rsid w:val="00581F17"/>
    <w:rsid w:val="005A0048"/>
    <w:rsid w:val="005A1BEA"/>
    <w:rsid w:val="005A7E72"/>
    <w:rsid w:val="005B0A80"/>
    <w:rsid w:val="005B258E"/>
    <w:rsid w:val="005D0169"/>
    <w:rsid w:val="005D13C7"/>
    <w:rsid w:val="005D1F80"/>
    <w:rsid w:val="005D77A3"/>
    <w:rsid w:val="005F039A"/>
    <w:rsid w:val="005F68D7"/>
    <w:rsid w:val="005F7CC4"/>
    <w:rsid w:val="00600240"/>
    <w:rsid w:val="00601BE7"/>
    <w:rsid w:val="0060448A"/>
    <w:rsid w:val="006105BC"/>
    <w:rsid w:val="006134BC"/>
    <w:rsid w:val="00622F8C"/>
    <w:rsid w:val="0063604C"/>
    <w:rsid w:val="00636902"/>
    <w:rsid w:val="006464DA"/>
    <w:rsid w:val="006611CB"/>
    <w:rsid w:val="00661A99"/>
    <w:rsid w:val="006660A2"/>
    <w:rsid w:val="00696FAE"/>
    <w:rsid w:val="006C1692"/>
    <w:rsid w:val="006C4753"/>
    <w:rsid w:val="006D2004"/>
    <w:rsid w:val="006D58D1"/>
    <w:rsid w:val="006E1810"/>
    <w:rsid w:val="006F6212"/>
    <w:rsid w:val="006F755E"/>
    <w:rsid w:val="006F79ED"/>
    <w:rsid w:val="00701E5F"/>
    <w:rsid w:val="007027B0"/>
    <w:rsid w:val="00705787"/>
    <w:rsid w:val="00705C80"/>
    <w:rsid w:val="00710046"/>
    <w:rsid w:val="00710CD0"/>
    <w:rsid w:val="007238BF"/>
    <w:rsid w:val="007250BE"/>
    <w:rsid w:val="007533B7"/>
    <w:rsid w:val="00753C29"/>
    <w:rsid w:val="00761CCE"/>
    <w:rsid w:val="007714C5"/>
    <w:rsid w:val="007851DF"/>
    <w:rsid w:val="007872AD"/>
    <w:rsid w:val="007959F0"/>
    <w:rsid w:val="00797178"/>
    <w:rsid w:val="007B1C25"/>
    <w:rsid w:val="007B2ACE"/>
    <w:rsid w:val="007B3C12"/>
    <w:rsid w:val="007C2983"/>
    <w:rsid w:val="007C5D38"/>
    <w:rsid w:val="007E01C2"/>
    <w:rsid w:val="007F3BE5"/>
    <w:rsid w:val="007F4F38"/>
    <w:rsid w:val="007F735C"/>
    <w:rsid w:val="00801891"/>
    <w:rsid w:val="00811A4D"/>
    <w:rsid w:val="00812C15"/>
    <w:rsid w:val="0081460D"/>
    <w:rsid w:val="008341CB"/>
    <w:rsid w:val="00844AAB"/>
    <w:rsid w:val="00850B19"/>
    <w:rsid w:val="008706B7"/>
    <w:rsid w:val="00882A5F"/>
    <w:rsid w:val="00886A04"/>
    <w:rsid w:val="008948EA"/>
    <w:rsid w:val="008A02A1"/>
    <w:rsid w:val="008A3249"/>
    <w:rsid w:val="008A580B"/>
    <w:rsid w:val="008A6DD3"/>
    <w:rsid w:val="008D0C63"/>
    <w:rsid w:val="008D0CE0"/>
    <w:rsid w:val="008D44AB"/>
    <w:rsid w:val="008D78A3"/>
    <w:rsid w:val="008E0C2C"/>
    <w:rsid w:val="008E3325"/>
    <w:rsid w:val="008E3891"/>
    <w:rsid w:val="008E3DE1"/>
    <w:rsid w:val="008E49F7"/>
    <w:rsid w:val="008F0454"/>
    <w:rsid w:val="008F544C"/>
    <w:rsid w:val="00902D9D"/>
    <w:rsid w:val="00920710"/>
    <w:rsid w:val="0092330E"/>
    <w:rsid w:val="00923AA4"/>
    <w:rsid w:val="00924468"/>
    <w:rsid w:val="00924FD1"/>
    <w:rsid w:val="00932A01"/>
    <w:rsid w:val="0094075B"/>
    <w:rsid w:val="00952E01"/>
    <w:rsid w:val="0095442D"/>
    <w:rsid w:val="00954D5F"/>
    <w:rsid w:val="00962ABC"/>
    <w:rsid w:val="00964DA9"/>
    <w:rsid w:val="0097032C"/>
    <w:rsid w:val="009770E3"/>
    <w:rsid w:val="00984174"/>
    <w:rsid w:val="009945EC"/>
    <w:rsid w:val="009967E6"/>
    <w:rsid w:val="009A0C22"/>
    <w:rsid w:val="009A2215"/>
    <w:rsid w:val="009B138E"/>
    <w:rsid w:val="009C0F48"/>
    <w:rsid w:val="009C4DFB"/>
    <w:rsid w:val="009C7383"/>
    <w:rsid w:val="009E2E47"/>
    <w:rsid w:val="009F2DBA"/>
    <w:rsid w:val="009F7233"/>
    <w:rsid w:val="00A07DB8"/>
    <w:rsid w:val="00A10135"/>
    <w:rsid w:val="00A230AA"/>
    <w:rsid w:val="00A2788E"/>
    <w:rsid w:val="00A56B0F"/>
    <w:rsid w:val="00A60673"/>
    <w:rsid w:val="00A61A95"/>
    <w:rsid w:val="00A64154"/>
    <w:rsid w:val="00A64613"/>
    <w:rsid w:val="00A66CBD"/>
    <w:rsid w:val="00A72222"/>
    <w:rsid w:val="00A84CC4"/>
    <w:rsid w:val="00A855A4"/>
    <w:rsid w:val="00A9202C"/>
    <w:rsid w:val="00A94FED"/>
    <w:rsid w:val="00AA3348"/>
    <w:rsid w:val="00AA344E"/>
    <w:rsid w:val="00AA6DB4"/>
    <w:rsid w:val="00AD1B3D"/>
    <w:rsid w:val="00AD529B"/>
    <w:rsid w:val="00AF185A"/>
    <w:rsid w:val="00AF3D7B"/>
    <w:rsid w:val="00B11122"/>
    <w:rsid w:val="00B140B1"/>
    <w:rsid w:val="00B1572A"/>
    <w:rsid w:val="00B26447"/>
    <w:rsid w:val="00B353E8"/>
    <w:rsid w:val="00B46247"/>
    <w:rsid w:val="00B55E39"/>
    <w:rsid w:val="00B74282"/>
    <w:rsid w:val="00B81B9F"/>
    <w:rsid w:val="00B85CB2"/>
    <w:rsid w:val="00B8753D"/>
    <w:rsid w:val="00B956D1"/>
    <w:rsid w:val="00BA532C"/>
    <w:rsid w:val="00BB1E13"/>
    <w:rsid w:val="00BB4917"/>
    <w:rsid w:val="00BC223C"/>
    <w:rsid w:val="00BC3BBB"/>
    <w:rsid w:val="00BF4AD9"/>
    <w:rsid w:val="00BF5823"/>
    <w:rsid w:val="00BF7982"/>
    <w:rsid w:val="00C00316"/>
    <w:rsid w:val="00C01D92"/>
    <w:rsid w:val="00C05F06"/>
    <w:rsid w:val="00C30169"/>
    <w:rsid w:val="00C37397"/>
    <w:rsid w:val="00C43FE5"/>
    <w:rsid w:val="00C549E8"/>
    <w:rsid w:val="00C558F0"/>
    <w:rsid w:val="00C6240F"/>
    <w:rsid w:val="00C638AF"/>
    <w:rsid w:val="00C705F3"/>
    <w:rsid w:val="00C71DCF"/>
    <w:rsid w:val="00C759B5"/>
    <w:rsid w:val="00C84938"/>
    <w:rsid w:val="00C94654"/>
    <w:rsid w:val="00CA4EA8"/>
    <w:rsid w:val="00CB3492"/>
    <w:rsid w:val="00CB43A4"/>
    <w:rsid w:val="00CC41DD"/>
    <w:rsid w:val="00CC4D63"/>
    <w:rsid w:val="00CD43D6"/>
    <w:rsid w:val="00CD5AE2"/>
    <w:rsid w:val="00CD610A"/>
    <w:rsid w:val="00CE2377"/>
    <w:rsid w:val="00CE3557"/>
    <w:rsid w:val="00CE38E6"/>
    <w:rsid w:val="00CE7EB6"/>
    <w:rsid w:val="00D0266D"/>
    <w:rsid w:val="00D04F30"/>
    <w:rsid w:val="00D073B2"/>
    <w:rsid w:val="00D1681A"/>
    <w:rsid w:val="00D215BF"/>
    <w:rsid w:val="00D34C1A"/>
    <w:rsid w:val="00D36454"/>
    <w:rsid w:val="00D42189"/>
    <w:rsid w:val="00D45A83"/>
    <w:rsid w:val="00D7375E"/>
    <w:rsid w:val="00D7400E"/>
    <w:rsid w:val="00D743DD"/>
    <w:rsid w:val="00D84F23"/>
    <w:rsid w:val="00D94663"/>
    <w:rsid w:val="00DA72AF"/>
    <w:rsid w:val="00DB0992"/>
    <w:rsid w:val="00DB0B7F"/>
    <w:rsid w:val="00DB4532"/>
    <w:rsid w:val="00DB4651"/>
    <w:rsid w:val="00DB63DD"/>
    <w:rsid w:val="00DC3D91"/>
    <w:rsid w:val="00DC6DDA"/>
    <w:rsid w:val="00DF0DF7"/>
    <w:rsid w:val="00DF403D"/>
    <w:rsid w:val="00E31CAD"/>
    <w:rsid w:val="00E3354E"/>
    <w:rsid w:val="00E40928"/>
    <w:rsid w:val="00E41E9F"/>
    <w:rsid w:val="00E42D84"/>
    <w:rsid w:val="00E6078B"/>
    <w:rsid w:val="00E64498"/>
    <w:rsid w:val="00E95FCA"/>
    <w:rsid w:val="00EA3739"/>
    <w:rsid w:val="00EA3810"/>
    <w:rsid w:val="00EC2881"/>
    <w:rsid w:val="00ED0025"/>
    <w:rsid w:val="00EE3909"/>
    <w:rsid w:val="00EE5BBF"/>
    <w:rsid w:val="00EE755C"/>
    <w:rsid w:val="00EE7D74"/>
    <w:rsid w:val="00EF13B4"/>
    <w:rsid w:val="00EF6E3D"/>
    <w:rsid w:val="00F06355"/>
    <w:rsid w:val="00F12275"/>
    <w:rsid w:val="00F34ADA"/>
    <w:rsid w:val="00F4750C"/>
    <w:rsid w:val="00F51030"/>
    <w:rsid w:val="00F7204B"/>
    <w:rsid w:val="00F82341"/>
    <w:rsid w:val="00F90EEA"/>
    <w:rsid w:val="00F92C80"/>
    <w:rsid w:val="00FA2430"/>
    <w:rsid w:val="00FA7F02"/>
    <w:rsid w:val="00FC7F12"/>
    <w:rsid w:val="00FD152C"/>
    <w:rsid w:val="00FD709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A101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EF6E3D"/>
    <w:pPr>
      <w:ind w:left="720"/>
      <w:contextualSpacing/>
    </w:pPr>
    <w:rPr>
      <w:rFonts w:ascii="Calibri" w:eastAsia="Calibri" w:hAnsi="Calibri" w:cs="Calibri"/>
      <w:lang w:eastAsia="es-ES"/>
    </w:rPr>
  </w:style>
  <w:style w:type="paragraph" w:styleId="Textodeglobo">
    <w:name w:val="Balloon Text"/>
    <w:basedOn w:val="Normal"/>
    <w:link w:val="TextodegloboCar"/>
    <w:uiPriority w:val="99"/>
    <w:semiHidden/>
    <w:unhideWhenUsed/>
    <w:rsid w:val="00EF6E3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6E3D"/>
    <w:rPr>
      <w:rFonts w:ascii="Tahoma" w:hAnsi="Tahoma" w:cs="Tahoma"/>
      <w:sz w:val="16"/>
      <w:szCs w:val="16"/>
    </w:rPr>
  </w:style>
  <w:style w:type="character" w:styleId="Hipervnculo">
    <w:name w:val="Hyperlink"/>
    <w:basedOn w:val="Fuentedeprrafopredeter"/>
    <w:uiPriority w:val="99"/>
    <w:unhideWhenUsed/>
    <w:rsid w:val="002F2775"/>
    <w:rPr>
      <w:color w:val="0000FF" w:themeColor="hyperlink"/>
      <w:u w:val="single"/>
    </w:rPr>
  </w:style>
  <w:style w:type="paragraph" w:customStyle="1" w:styleId="Default">
    <w:name w:val="Default"/>
    <w:rsid w:val="00BC3BBB"/>
    <w:pPr>
      <w:autoSpaceDE w:val="0"/>
      <w:autoSpaceDN w:val="0"/>
      <w:adjustRightInd w:val="0"/>
      <w:spacing w:after="0" w:line="240" w:lineRule="auto"/>
    </w:pPr>
    <w:rPr>
      <w:rFonts w:ascii="Arial" w:hAnsi="Arial" w:cs="Arial"/>
      <w:color w:val="000000"/>
      <w:sz w:val="24"/>
      <w:szCs w:val="24"/>
    </w:rPr>
  </w:style>
  <w:style w:type="table" w:customStyle="1" w:styleId="Tablaconcuadrcula2">
    <w:name w:val="Tabla con cuadrícula2"/>
    <w:basedOn w:val="Tablanormal"/>
    <w:next w:val="Tablaconcuadrcula"/>
    <w:uiPriority w:val="59"/>
    <w:rsid w:val="008D4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1A651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A6512"/>
  </w:style>
  <w:style w:type="paragraph" w:styleId="Piedepgina">
    <w:name w:val="footer"/>
    <w:basedOn w:val="Normal"/>
    <w:link w:val="PiedepginaCar"/>
    <w:uiPriority w:val="99"/>
    <w:unhideWhenUsed/>
    <w:rsid w:val="001A651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A651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A101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EF6E3D"/>
    <w:pPr>
      <w:ind w:left="720"/>
      <w:contextualSpacing/>
    </w:pPr>
    <w:rPr>
      <w:rFonts w:ascii="Calibri" w:eastAsia="Calibri" w:hAnsi="Calibri" w:cs="Calibri"/>
      <w:lang w:eastAsia="es-ES"/>
    </w:rPr>
  </w:style>
  <w:style w:type="paragraph" w:styleId="Textodeglobo">
    <w:name w:val="Balloon Text"/>
    <w:basedOn w:val="Normal"/>
    <w:link w:val="TextodegloboCar"/>
    <w:uiPriority w:val="99"/>
    <w:semiHidden/>
    <w:unhideWhenUsed/>
    <w:rsid w:val="00EF6E3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6E3D"/>
    <w:rPr>
      <w:rFonts w:ascii="Tahoma" w:hAnsi="Tahoma" w:cs="Tahoma"/>
      <w:sz w:val="16"/>
      <w:szCs w:val="16"/>
    </w:rPr>
  </w:style>
  <w:style w:type="character" w:styleId="Hipervnculo">
    <w:name w:val="Hyperlink"/>
    <w:basedOn w:val="Fuentedeprrafopredeter"/>
    <w:uiPriority w:val="99"/>
    <w:unhideWhenUsed/>
    <w:rsid w:val="002F2775"/>
    <w:rPr>
      <w:color w:val="0000FF" w:themeColor="hyperlink"/>
      <w:u w:val="single"/>
    </w:rPr>
  </w:style>
  <w:style w:type="paragraph" w:customStyle="1" w:styleId="Default">
    <w:name w:val="Default"/>
    <w:rsid w:val="00BC3BBB"/>
    <w:pPr>
      <w:autoSpaceDE w:val="0"/>
      <w:autoSpaceDN w:val="0"/>
      <w:adjustRightInd w:val="0"/>
      <w:spacing w:after="0" w:line="240" w:lineRule="auto"/>
    </w:pPr>
    <w:rPr>
      <w:rFonts w:ascii="Arial" w:hAnsi="Arial" w:cs="Arial"/>
      <w:color w:val="000000"/>
      <w:sz w:val="24"/>
      <w:szCs w:val="24"/>
    </w:rPr>
  </w:style>
  <w:style w:type="table" w:customStyle="1" w:styleId="Tablaconcuadrcula2">
    <w:name w:val="Tabla con cuadrícula2"/>
    <w:basedOn w:val="Tablanormal"/>
    <w:next w:val="Tablaconcuadrcula"/>
    <w:uiPriority w:val="59"/>
    <w:rsid w:val="008D4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1A651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A6512"/>
  </w:style>
  <w:style w:type="paragraph" w:styleId="Piedepgina">
    <w:name w:val="footer"/>
    <w:basedOn w:val="Normal"/>
    <w:link w:val="PiedepginaCar"/>
    <w:uiPriority w:val="99"/>
    <w:unhideWhenUsed/>
    <w:rsid w:val="001A651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A65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36873">
      <w:bodyDiv w:val="1"/>
      <w:marLeft w:val="0"/>
      <w:marRight w:val="0"/>
      <w:marTop w:val="0"/>
      <w:marBottom w:val="0"/>
      <w:divBdr>
        <w:top w:val="none" w:sz="0" w:space="0" w:color="auto"/>
        <w:left w:val="none" w:sz="0" w:space="0" w:color="auto"/>
        <w:bottom w:val="none" w:sz="0" w:space="0" w:color="auto"/>
        <w:right w:val="none" w:sz="0" w:space="0" w:color="auto"/>
      </w:divBdr>
      <w:divsChild>
        <w:div w:id="492181661">
          <w:marLeft w:val="0"/>
          <w:marRight w:val="0"/>
          <w:marTop w:val="0"/>
          <w:marBottom w:val="0"/>
          <w:divBdr>
            <w:top w:val="none" w:sz="0" w:space="0" w:color="auto"/>
            <w:left w:val="none" w:sz="0" w:space="0" w:color="auto"/>
            <w:bottom w:val="none" w:sz="0" w:space="0" w:color="auto"/>
            <w:right w:val="none" w:sz="0" w:space="0" w:color="auto"/>
          </w:divBdr>
          <w:divsChild>
            <w:div w:id="1782535193">
              <w:marLeft w:val="0"/>
              <w:marRight w:val="0"/>
              <w:marTop w:val="0"/>
              <w:marBottom w:val="0"/>
              <w:divBdr>
                <w:top w:val="none" w:sz="0" w:space="0" w:color="auto"/>
                <w:left w:val="none" w:sz="0" w:space="0" w:color="auto"/>
                <w:bottom w:val="none" w:sz="0" w:space="0" w:color="auto"/>
                <w:right w:val="none" w:sz="0" w:space="0" w:color="auto"/>
              </w:divBdr>
              <w:divsChild>
                <w:div w:id="1093623801">
                  <w:marLeft w:val="0"/>
                  <w:marRight w:val="0"/>
                  <w:marTop w:val="0"/>
                  <w:marBottom w:val="0"/>
                  <w:divBdr>
                    <w:top w:val="single" w:sz="6" w:space="0" w:color="DEEBF7"/>
                    <w:left w:val="none" w:sz="0" w:space="0" w:color="auto"/>
                    <w:bottom w:val="none" w:sz="0" w:space="0" w:color="auto"/>
                    <w:right w:val="none" w:sz="0" w:space="0" w:color="auto"/>
                  </w:divBdr>
                </w:div>
              </w:divsChild>
            </w:div>
            <w:div w:id="1992515101">
              <w:marLeft w:val="0"/>
              <w:marRight w:val="150"/>
              <w:marTop w:val="330"/>
              <w:marBottom w:val="150"/>
              <w:divBdr>
                <w:top w:val="none" w:sz="0" w:space="0" w:color="auto"/>
                <w:left w:val="none" w:sz="0" w:space="0" w:color="auto"/>
                <w:bottom w:val="none" w:sz="0" w:space="0" w:color="auto"/>
                <w:right w:val="none" w:sz="0" w:space="0" w:color="auto"/>
              </w:divBdr>
            </w:div>
          </w:divsChild>
        </w:div>
      </w:divsChild>
    </w:div>
    <w:div w:id="1117093384">
      <w:bodyDiv w:val="1"/>
      <w:marLeft w:val="0"/>
      <w:marRight w:val="0"/>
      <w:marTop w:val="0"/>
      <w:marBottom w:val="0"/>
      <w:divBdr>
        <w:top w:val="none" w:sz="0" w:space="0" w:color="auto"/>
        <w:left w:val="none" w:sz="0" w:space="0" w:color="auto"/>
        <w:bottom w:val="none" w:sz="0" w:space="0" w:color="auto"/>
        <w:right w:val="none" w:sz="0" w:space="0" w:color="auto"/>
      </w:divBdr>
      <w:divsChild>
        <w:div w:id="1549027374">
          <w:marLeft w:val="0"/>
          <w:marRight w:val="0"/>
          <w:marTop w:val="0"/>
          <w:marBottom w:val="0"/>
          <w:divBdr>
            <w:top w:val="none" w:sz="0" w:space="0" w:color="auto"/>
            <w:left w:val="none" w:sz="0" w:space="0" w:color="auto"/>
            <w:bottom w:val="none" w:sz="0" w:space="0" w:color="auto"/>
            <w:right w:val="none" w:sz="0" w:space="0" w:color="auto"/>
          </w:divBdr>
        </w:div>
        <w:div w:id="1101412431">
          <w:marLeft w:val="0"/>
          <w:marRight w:val="0"/>
          <w:marTop w:val="0"/>
          <w:marBottom w:val="0"/>
          <w:divBdr>
            <w:top w:val="none" w:sz="0" w:space="0" w:color="auto"/>
            <w:left w:val="none" w:sz="0" w:space="0" w:color="auto"/>
            <w:bottom w:val="none" w:sz="0" w:space="0" w:color="auto"/>
            <w:right w:val="none" w:sz="0" w:space="0" w:color="auto"/>
          </w:divBdr>
          <w:divsChild>
            <w:div w:id="205221240">
              <w:marLeft w:val="0"/>
              <w:marRight w:val="0"/>
              <w:marTop w:val="0"/>
              <w:marBottom w:val="0"/>
              <w:divBdr>
                <w:top w:val="none" w:sz="0" w:space="0" w:color="auto"/>
                <w:left w:val="none" w:sz="0" w:space="0" w:color="auto"/>
                <w:bottom w:val="none" w:sz="0" w:space="0" w:color="auto"/>
                <w:right w:val="none" w:sz="0" w:space="0" w:color="auto"/>
              </w:divBdr>
              <w:divsChild>
                <w:div w:id="27029353">
                  <w:marLeft w:val="0"/>
                  <w:marRight w:val="0"/>
                  <w:marTop w:val="0"/>
                  <w:marBottom w:val="0"/>
                  <w:divBdr>
                    <w:top w:val="none" w:sz="0" w:space="0" w:color="auto"/>
                    <w:left w:val="none" w:sz="0" w:space="0" w:color="auto"/>
                    <w:bottom w:val="none" w:sz="0" w:space="0" w:color="auto"/>
                    <w:right w:val="none" w:sz="0" w:space="0" w:color="auto"/>
                  </w:divBdr>
                  <w:divsChild>
                    <w:div w:id="1834253778">
                      <w:marLeft w:val="300"/>
                      <w:marRight w:val="0"/>
                      <w:marTop w:val="0"/>
                      <w:marBottom w:val="75"/>
                      <w:divBdr>
                        <w:top w:val="none" w:sz="0" w:space="0" w:color="auto"/>
                        <w:left w:val="none" w:sz="0" w:space="0" w:color="auto"/>
                        <w:bottom w:val="none" w:sz="0" w:space="0" w:color="auto"/>
                        <w:right w:val="none" w:sz="0" w:space="0" w:color="auto"/>
                      </w:divBdr>
                      <w:divsChild>
                        <w:div w:id="138112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512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xunta.es/dog/Publicados/2014/20140331/AnuncioCA02-270314-0001_gl.pdf" TargetMode="External"/><Relationship Id="rId26" Type="http://schemas.openxmlformats.org/officeDocument/2006/relationships/hyperlink" Target="https://cmatv.xunta.gal/c/document_library/get_file?file_path=/portal-web/Documentos_DXConservacion_da_Natureza/Espazos_protexidos/Rede%20Natura%202000/Anexo_1.pdf" TargetMode="External"/><Relationship Id="rId39" Type="http://schemas.openxmlformats.org/officeDocument/2006/relationships/image" Target="media/image17.png"/><Relationship Id="rId21" Type="http://schemas.openxmlformats.org/officeDocument/2006/relationships/hyperlink" Target="http://www.xunta.es/dog/Publicados/2014/20140331/AnuncioCA02-270314-0001_es.pdf" TargetMode="External"/><Relationship Id="rId34" Type="http://schemas.openxmlformats.org/officeDocument/2006/relationships/hyperlink" Target="https://www.researchgate.net/publication/337083051_Nueva_localidad_de_presencia_de_Xiphion_boissieri_Henriq_Rodion_en_Galicia_A_new_locality_for_Xiphion_boissieri_Henriq_Rodion_in_Galicia" TargetMode="External"/><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hyperlink" Target="https://www.turismo.gal/recurso/-/detalle/200514000065/pr-g-189-ruta-dos-castros-do-irixo?langId=gl_ES&amp;tp=6&amp;ctre=23" TargetMode="External"/><Relationship Id="rId55" Type="http://schemas.openxmlformats.org/officeDocument/2006/relationships/footer" Target="footer1.xml"/><Relationship Id="rId63" Type="http://schemas.openxmlformats.org/officeDocument/2006/relationships/image" Target="media/image33.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xunta.es/dog/Publicados/2014/20140331/AnuncioCA02-270314-0001_gl.pdf" TargetMode="External"/><Relationship Id="rId32" Type="http://schemas.openxmlformats.org/officeDocument/2006/relationships/image" Target="media/image12.jpeg"/><Relationship Id="rId37" Type="http://schemas.openxmlformats.org/officeDocument/2006/relationships/hyperlink" Target="https://www.miteco.gob.es/es/biodiversidad/publicaciones/estrategiarupicolasaprobadaenconferenciasectorial26jul2018_tcm30-469098.pdf" TargetMode="External"/><Relationship Id="rId40" Type="http://schemas.openxmlformats.org/officeDocument/2006/relationships/image" Target="media/image18.png"/><Relationship Id="rId45" Type="http://schemas.openxmlformats.org/officeDocument/2006/relationships/image" Target="media/image23.jpeg"/><Relationship Id="rId53" Type="http://schemas.openxmlformats.org/officeDocument/2006/relationships/hyperlink" Target="https://aliente.org/efectos-eolica-salud" TargetMode="External"/><Relationship Id="rId58" Type="http://schemas.openxmlformats.org/officeDocument/2006/relationships/image" Target="media/image28.jpeg"/><Relationship Id="rId66" Type="http://schemas.openxmlformats.org/officeDocument/2006/relationships/hyperlink" Target="https://ceei.xunta.gal/transparencia/informacion-publica/en-tramitacion/instalacions-de-xeracion"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s://www.boe.es/doue/2004/387/L00001-00096.pdf" TargetMode="External"/><Relationship Id="rId28" Type="http://schemas.openxmlformats.org/officeDocument/2006/relationships/image" Target="media/image8.png"/><Relationship Id="rId36" Type="http://schemas.openxmlformats.org/officeDocument/2006/relationships/image" Target="media/image15.jpeg"/><Relationship Id="rId49" Type="http://schemas.openxmlformats.org/officeDocument/2006/relationships/hyperlink" Target="https://roteiros.gal/ruta-polo-irixo/" TargetMode="External"/><Relationship Id="rId57" Type="http://schemas.openxmlformats.org/officeDocument/2006/relationships/image" Target="media/image27.jpeg"/><Relationship Id="rId61" Type="http://schemas.openxmlformats.org/officeDocument/2006/relationships/image" Target="media/image31.jpeg"/><Relationship Id="rId10" Type="http://schemas.openxmlformats.org/officeDocument/2006/relationships/hyperlink" Target="http://descargas.xunta.es/dfa720d3-d910-4957-a371-db7d0ef5a0a81601023574660" TargetMode="External"/><Relationship Id="rId19" Type="http://schemas.openxmlformats.org/officeDocument/2006/relationships/hyperlink" Target="http://www.xunta.es/dog/Publicados/2014/20140331/AnuncioCA02-270314-0001_gl.pdf" TargetMode="External"/><Relationship Id="rId31" Type="http://schemas.openxmlformats.org/officeDocument/2006/relationships/image" Target="media/image11.jpeg"/><Relationship Id="rId44" Type="http://schemas.openxmlformats.org/officeDocument/2006/relationships/image" Target="media/image22.png"/><Relationship Id="rId52" Type="http://schemas.openxmlformats.org/officeDocument/2006/relationships/hyperlink" Target="http://roteiros.lalin.gal/camino-de-inverno/" TargetMode="External"/><Relationship Id="rId60" Type="http://schemas.openxmlformats.org/officeDocument/2006/relationships/image" Target="media/image30.jpeg"/><Relationship Id="rId65" Type="http://schemas.openxmlformats.org/officeDocument/2006/relationships/hyperlink" Target="https://aliente.org/efectos-eolica-salud" TargetMode="External"/><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hyperlink" Target="http://descargas.xunta.es/8bbeafaf-653d-45db-b4b9-4bcf743a8b6a1600347780077" TargetMode="External"/><Relationship Id="rId22" Type="http://schemas.openxmlformats.org/officeDocument/2006/relationships/hyperlink" Target="http://www.xunta.es/dog/Publicados/2014/20140331/AnuncioCA02-270314-0001_es.pdf" TargetMode="External"/><Relationship Id="rId27" Type="http://schemas.openxmlformats.org/officeDocument/2006/relationships/hyperlink" Target="https://cmatv.xunta.gal/c/document_library/get_file?file_path=/portal-web/Documentos_DXConservacion_da_Natureza/Espazos_protexidos/Rede%20Natura%202000/Anexo_2.pdf" TargetMode="External"/><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image" Target="media/image21.jpeg"/><Relationship Id="rId48" Type="http://schemas.openxmlformats.org/officeDocument/2006/relationships/hyperlink" Target="http://roteiros.lalin.gal/lebozan/" TargetMode="External"/><Relationship Id="rId56" Type="http://schemas.openxmlformats.org/officeDocument/2006/relationships/image" Target="media/image26.jpeg"/><Relationship Id="rId64" Type="http://schemas.openxmlformats.org/officeDocument/2006/relationships/hyperlink" Target="http://consellodacultura.gal/publicacion.php?id=443777" TargetMode="External"/><Relationship Id="rId8" Type="http://schemas.openxmlformats.org/officeDocument/2006/relationships/endnotes" Target="endnotes.xml"/><Relationship Id="rId51" Type="http://schemas.openxmlformats.org/officeDocument/2006/relationships/hyperlink" Target="https://www.farodevigo.es/deza-tabeiros-montes/2019/05/06/200-personas-ruta-arrieiros-15700099.htm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boe.es/doue/2004/387/L00001-00096.pdf" TargetMode="External"/><Relationship Id="rId25" Type="http://schemas.openxmlformats.org/officeDocument/2006/relationships/hyperlink" Target="http://www.xunta.es/dog/Publicados/2014/20140331/AnuncioCA02-270314-0001_gl.pdf" TargetMode="Externa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4.jpeg"/><Relationship Id="rId59" Type="http://schemas.openxmlformats.org/officeDocument/2006/relationships/image" Target="media/image29.jpeg"/><Relationship Id="rId67" Type="http://schemas.openxmlformats.org/officeDocument/2006/relationships/fontTable" Target="fontTable.xml"/><Relationship Id="rId20" Type="http://schemas.openxmlformats.org/officeDocument/2006/relationships/hyperlink" Target="https://www.boe.es/doue/2004/387/L00001-00096.pdf" TargetMode="External"/><Relationship Id="rId41" Type="http://schemas.openxmlformats.org/officeDocument/2006/relationships/image" Target="media/image19.png"/><Relationship Id="rId54" Type="http://schemas.openxmlformats.org/officeDocument/2006/relationships/hyperlink" Target="https://www.turismo.gal/que-facer/birding-in-galicia/onde-ver-aves-en-galicia/a-montana/serra-do-suido?langId=es_ES" TargetMode="External"/><Relationship Id="rId62" Type="http://schemas.openxmlformats.org/officeDocument/2006/relationships/image" Target="media/image3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38AE39-D15A-4C40-98A4-101B74B89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37492</Words>
  <Characters>206209</Characters>
  <Application>Microsoft Office Word</Application>
  <DocSecurity>0</DocSecurity>
  <Lines>1718</Lines>
  <Paragraphs>486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243215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Paidos</dc:creator>
  <cp:lastModifiedBy>Paidos</cp:lastModifiedBy>
  <cp:revision>6</cp:revision>
  <cp:lastPrinted>2022-08-02T17:14:00Z</cp:lastPrinted>
  <dcterms:created xsi:type="dcterms:W3CDTF">2022-08-02T17:11:00Z</dcterms:created>
  <dcterms:modified xsi:type="dcterms:W3CDTF">2022-08-02T17:14:00Z</dcterms:modified>
</cp:coreProperties>
</file>