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A4992" w:rsidRPr="003E6E03" w:rsidRDefault="00D243A5">
      <w:pPr>
        <w:shd w:val="clear" w:color="auto" w:fill="FFFFFF"/>
        <w:spacing w:after="0" w:line="240" w:lineRule="auto"/>
        <w:jc w:val="both"/>
        <w:rPr>
          <w:szCs w:val="20"/>
        </w:rPr>
      </w:pPr>
      <w:r w:rsidRPr="003E6E03">
        <w:rPr>
          <w:b/>
          <w:szCs w:val="20"/>
        </w:rPr>
        <w:t>VICEPRESIDENCIA PRIMEIRA E CONSELLERÍA DE ECONOMÍA, EMPRESA E INNOVACIÓN</w:t>
      </w:r>
    </w:p>
    <w:p w14:paraId="00000002" w14:textId="77777777" w:rsidR="006A4992" w:rsidRPr="003E6E03" w:rsidRDefault="00D243A5">
      <w:pPr>
        <w:pBdr>
          <w:top w:val="nil"/>
          <w:left w:val="nil"/>
          <w:bottom w:val="nil"/>
          <w:right w:val="nil"/>
          <w:between w:val="nil"/>
        </w:pBdr>
        <w:spacing w:after="0" w:line="240" w:lineRule="auto"/>
        <w:jc w:val="both"/>
        <w:rPr>
          <w:b/>
          <w:color w:val="000000"/>
          <w:szCs w:val="20"/>
          <w:highlight w:val="white"/>
        </w:rPr>
      </w:pPr>
      <w:r w:rsidRPr="003E6E03">
        <w:rPr>
          <w:b/>
          <w:color w:val="000000"/>
          <w:szCs w:val="20"/>
          <w:highlight w:val="white"/>
        </w:rPr>
        <w:t>Xefatura Territorial de Pontevedra</w:t>
      </w:r>
    </w:p>
    <w:p w14:paraId="00000003" w14:textId="77777777" w:rsidR="006A4992" w:rsidRPr="003E6E03" w:rsidRDefault="00D243A5">
      <w:pPr>
        <w:pBdr>
          <w:top w:val="nil"/>
          <w:left w:val="nil"/>
          <w:bottom w:val="nil"/>
          <w:right w:val="nil"/>
          <w:between w:val="nil"/>
        </w:pBdr>
        <w:spacing w:after="0" w:line="240" w:lineRule="auto"/>
        <w:jc w:val="both"/>
        <w:rPr>
          <w:color w:val="000000"/>
          <w:sz w:val="20"/>
          <w:szCs w:val="20"/>
          <w:highlight w:val="white"/>
        </w:rPr>
      </w:pPr>
      <w:r w:rsidRPr="003E6E03">
        <w:rPr>
          <w:color w:val="000000"/>
          <w:sz w:val="20"/>
          <w:szCs w:val="20"/>
          <w:highlight w:val="white"/>
        </w:rPr>
        <w:t xml:space="preserve">Rúa Fernández </w:t>
      </w:r>
      <w:proofErr w:type="spellStart"/>
      <w:r w:rsidRPr="003E6E03">
        <w:rPr>
          <w:color w:val="000000"/>
          <w:sz w:val="20"/>
          <w:szCs w:val="20"/>
          <w:highlight w:val="white"/>
        </w:rPr>
        <w:t>Ladreda</w:t>
      </w:r>
      <w:proofErr w:type="spellEnd"/>
      <w:r w:rsidRPr="003E6E03">
        <w:rPr>
          <w:color w:val="000000"/>
          <w:sz w:val="20"/>
          <w:szCs w:val="20"/>
          <w:highlight w:val="white"/>
        </w:rPr>
        <w:t>, 43-5º</w:t>
      </w:r>
    </w:p>
    <w:p w14:paraId="00000004" w14:textId="77777777" w:rsidR="006A4992" w:rsidRPr="003E6E03" w:rsidRDefault="00D243A5">
      <w:pPr>
        <w:pBdr>
          <w:top w:val="nil"/>
          <w:left w:val="nil"/>
          <w:bottom w:val="nil"/>
          <w:right w:val="nil"/>
          <w:between w:val="nil"/>
        </w:pBdr>
        <w:spacing w:after="0" w:line="240" w:lineRule="auto"/>
        <w:jc w:val="both"/>
        <w:rPr>
          <w:color w:val="000000"/>
          <w:sz w:val="20"/>
          <w:szCs w:val="20"/>
          <w:highlight w:val="white"/>
        </w:rPr>
      </w:pPr>
      <w:r w:rsidRPr="003E6E03">
        <w:rPr>
          <w:color w:val="000000"/>
          <w:sz w:val="20"/>
          <w:szCs w:val="20"/>
          <w:highlight w:val="white"/>
        </w:rPr>
        <w:t>36003 Pontevedra</w:t>
      </w:r>
    </w:p>
    <w:p w14:paraId="00000005" w14:textId="77777777" w:rsidR="006A4992" w:rsidRPr="00F85EBE" w:rsidRDefault="006A4992">
      <w:pPr>
        <w:pBdr>
          <w:top w:val="nil"/>
          <w:left w:val="nil"/>
          <w:bottom w:val="nil"/>
          <w:right w:val="nil"/>
          <w:between w:val="nil"/>
        </w:pBdr>
        <w:spacing w:after="0" w:line="240" w:lineRule="auto"/>
        <w:jc w:val="both"/>
        <w:rPr>
          <w:color w:val="000000"/>
          <w:sz w:val="21"/>
          <w:szCs w:val="21"/>
        </w:rPr>
      </w:pPr>
    </w:p>
    <w:p w14:paraId="00000006" w14:textId="241AB229" w:rsidR="006A4992" w:rsidRPr="003E6E03" w:rsidRDefault="00D243A5" w:rsidP="00854FC6">
      <w:pPr>
        <w:pBdr>
          <w:top w:val="nil"/>
          <w:left w:val="nil"/>
          <w:bottom w:val="nil"/>
          <w:right w:val="nil"/>
          <w:between w:val="nil"/>
        </w:pBdr>
        <w:spacing w:after="0" w:line="240" w:lineRule="auto"/>
        <w:jc w:val="both"/>
        <w:rPr>
          <w:color w:val="000000"/>
          <w:sz w:val="21"/>
          <w:szCs w:val="21"/>
        </w:rPr>
      </w:pPr>
      <w:r w:rsidRPr="003E6E03">
        <w:rPr>
          <w:b/>
          <w:color w:val="000000"/>
          <w:sz w:val="21"/>
          <w:szCs w:val="21"/>
          <w:u w:val="single"/>
        </w:rPr>
        <w:t>Asunto:</w:t>
      </w:r>
      <w:r w:rsidRPr="003E6E03">
        <w:rPr>
          <w:b/>
          <w:color w:val="000000"/>
          <w:sz w:val="21"/>
          <w:szCs w:val="21"/>
        </w:rPr>
        <w:t xml:space="preserve"> Alegacións á </w:t>
      </w:r>
      <w:r w:rsidR="00854FC6" w:rsidRPr="003E6E03">
        <w:rPr>
          <w:b/>
          <w:color w:val="000000"/>
          <w:sz w:val="21"/>
          <w:szCs w:val="21"/>
        </w:rPr>
        <w:t>RESOLUCIÓN do 4 de agosto de 2022, da Xefatura Territorial de Pontevedra,</w:t>
      </w:r>
      <w:r w:rsidR="00854FC6" w:rsidRPr="003E6E03">
        <w:rPr>
          <w:b/>
          <w:color w:val="000000"/>
          <w:sz w:val="21"/>
          <w:szCs w:val="21"/>
        </w:rPr>
        <w:t xml:space="preserve"> </w:t>
      </w:r>
      <w:r w:rsidR="00854FC6" w:rsidRPr="003E6E03">
        <w:rPr>
          <w:b/>
          <w:color w:val="000000"/>
          <w:sz w:val="21"/>
          <w:szCs w:val="21"/>
        </w:rPr>
        <w:t>pola que se someten a información pública o estudo de impacto ambiental, as</w:t>
      </w:r>
      <w:r w:rsidR="00854FC6" w:rsidRPr="003E6E03">
        <w:rPr>
          <w:b/>
          <w:color w:val="000000"/>
          <w:sz w:val="21"/>
          <w:szCs w:val="21"/>
        </w:rPr>
        <w:t xml:space="preserve"> </w:t>
      </w:r>
      <w:r w:rsidR="00854FC6" w:rsidRPr="003E6E03">
        <w:rPr>
          <w:b/>
          <w:color w:val="000000"/>
          <w:sz w:val="21"/>
          <w:szCs w:val="21"/>
        </w:rPr>
        <w:t xml:space="preserve">solicitudes de autorización administrativa previa e de </w:t>
      </w:r>
      <w:proofErr w:type="spellStart"/>
      <w:r w:rsidR="00854FC6" w:rsidRPr="003E6E03">
        <w:rPr>
          <w:b/>
          <w:color w:val="000000"/>
          <w:sz w:val="21"/>
          <w:szCs w:val="21"/>
        </w:rPr>
        <w:t>construcción</w:t>
      </w:r>
      <w:proofErr w:type="spellEnd"/>
      <w:r w:rsidR="00854FC6" w:rsidRPr="003E6E03">
        <w:rPr>
          <w:b/>
          <w:color w:val="000000"/>
          <w:sz w:val="21"/>
          <w:szCs w:val="21"/>
        </w:rPr>
        <w:t>, a aprobación</w:t>
      </w:r>
      <w:r w:rsidR="00854FC6" w:rsidRPr="003E6E03">
        <w:rPr>
          <w:b/>
          <w:color w:val="000000"/>
          <w:sz w:val="21"/>
          <w:szCs w:val="21"/>
        </w:rPr>
        <w:t xml:space="preserve"> </w:t>
      </w:r>
      <w:r w:rsidR="00854FC6" w:rsidRPr="003E6E03">
        <w:rPr>
          <w:b/>
          <w:color w:val="000000"/>
          <w:sz w:val="21"/>
          <w:szCs w:val="21"/>
        </w:rPr>
        <w:t xml:space="preserve">do proxecto sectorial de incidencia </w:t>
      </w:r>
      <w:proofErr w:type="spellStart"/>
      <w:r w:rsidR="00854FC6" w:rsidRPr="003E6E03">
        <w:rPr>
          <w:b/>
          <w:color w:val="000000"/>
          <w:sz w:val="21"/>
          <w:szCs w:val="21"/>
        </w:rPr>
        <w:t>supramunicipal</w:t>
      </w:r>
      <w:proofErr w:type="spellEnd"/>
      <w:r w:rsidR="00854FC6" w:rsidRPr="003E6E03">
        <w:rPr>
          <w:b/>
          <w:color w:val="000000"/>
          <w:sz w:val="21"/>
          <w:szCs w:val="21"/>
        </w:rPr>
        <w:t xml:space="preserve"> (proxecto de interese</w:t>
      </w:r>
      <w:r w:rsidR="00854FC6" w:rsidRPr="003E6E03">
        <w:rPr>
          <w:b/>
          <w:color w:val="000000"/>
          <w:sz w:val="21"/>
          <w:szCs w:val="21"/>
        </w:rPr>
        <w:t xml:space="preserve"> </w:t>
      </w:r>
      <w:r w:rsidR="00854FC6" w:rsidRPr="003E6E03">
        <w:rPr>
          <w:b/>
          <w:color w:val="000000"/>
          <w:sz w:val="21"/>
          <w:szCs w:val="21"/>
        </w:rPr>
        <w:t>autonómico) e a declaración de utilidade pública do proxecto do parque eólico</w:t>
      </w:r>
      <w:r w:rsidR="00854FC6" w:rsidRPr="003E6E03">
        <w:rPr>
          <w:b/>
          <w:color w:val="000000"/>
          <w:sz w:val="21"/>
          <w:szCs w:val="21"/>
        </w:rPr>
        <w:t xml:space="preserve"> </w:t>
      </w:r>
      <w:proofErr w:type="spellStart"/>
      <w:r w:rsidR="00854FC6" w:rsidRPr="003E6E03">
        <w:rPr>
          <w:b/>
          <w:color w:val="000000"/>
          <w:sz w:val="21"/>
          <w:szCs w:val="21"/>
        </w:rPr>
        <w:t>Cabanelas</w:t>
      </w:r>
      <w:proofErr w:type="spellEnd"/>
      <w:r w:rsidR="00854FC6" w:rsidRPr="003E6E03">
        <w:rPr>
          <w:b/>
          <w:color w:val="000000"/>
          <w:sz w:val="21"/>
          <w:szCs w:val="21"/>
        </w:rPr>
        <w:t>, situado nos concellos da Estrada, Forcarei e Cerdedo-Cotobade,</w:t>
      </w:r>
      <w:r w:rsidR="00854FC6" w:rsidRPr="003E6E03">
        <w:rPr>
          <w:b/>
          <w:color w:val="000000"/>
          <w:sz w:val="21"/>
          <w:szCs w:val="21"/>
        </w:rPr>
        <w:t xml:space="preserve"> </w:t>
      </w:r>
      <w:r w:rsidR="00854FC6" w:rsidRPr="003E6E03">
        <w:rPr>
          <w:b/>
          <w:color w:val="000000"/>
          <w:sz w:val="21"/>
          <w:szCs w:val="21"/>
        </w:rPr>
        <w:t>provincia de Pontevedra (expediente IN661A 2010/2-4)</w:t>
      </w:r>
      <w:r w:rsidR="00854FC6" w:rsidRPr="003E6E03">
        <w:rPr>
          <w:b/>
          <w:color w:val="000000"/>
          <w:sz w:val="21"/>
          <w:szCs w:val="21"/>
        </w:rPr>
        <w:t xml:space="preserve">, </w:t>
      </w:r>
      <w:r w:rsidRPr="003E6E03">
        <w:rPr>
          <w:b/>
          <w:color w:val="000000"/>
          <w:sz w:val="21"/>
          <w:szCs w:val="21"/>
        </w:rPr>
        <w:t>DOG Núm. 1</w:t>
      </w:r>
      <w:r w:rsidR="00854FC6" w:rsidRPr="003E6E03">
        <w:rPr>
          <w:b/>
          <w:color w:val="000000"/>
          <w:sz w:val="21"/>
          <w:szCs w:val="21"/>
        </w:rPr>
        <w:t>6</w:t>
      </w:r>
      <w:r w:rsidRPr="003E6E03">
        <w:rPr>
          <w:b/>
          <w:color w:val="000000"/>
          <w:sz w:val="21"/>
          <w:szCs w:val="21"/>
        </w:rPr>
        <w:t xml:space="preserve">5, de </w:t>
      </w:r>
      <w:r w:rsidR="00854FC6" w:rsidRPr="003E6E03">
        <w:rPr>
          <w:b/>
          <w:color w:val="000000"/>
          <w:sz w:val="21"/>
          <w:szCs w:val="21"/>
        </w:rPr>
        <w:t>31</w:t>
      </w:r>
      <w:r w:rsidRPr="003E6E03">
        <w:rPr>
          <w:b/>
          <w:color w:val="000000"/>
          <w:sz w:val="21"/>
          <w:szCs w:val="21"/>
        </w:rPr>
        <w:t xml:space="preserve"> de </w:t>
      </w:r>
      <w:r w:rsidR="00854FC6" w:rsidRPr="003E6E03">
        <w:rPr>
          <w:b/>
          <w:color w:val="000000"/>
          <w:sz w:val="21"/>
          <w:szCs w:val="21"/>
        </w:rPr>
        <w:t>agosto</w:t>
      </w:r>
      <w:r w:rsidRPr="003E6E03">
        <w:rPr>
          <w:b/>
          <w:color w:val="000000"/>
          <w:sz w:val="21"/>
          <w:szCs w:val="21"/>
        </w:rPr>
        <w:t xml:space="preserve"> de 2022.</w:t>
      </w:r>
    </w:p>
    <w:p w14:paraId="00000007" w14:textId="77777777" w:rsidR="006A4992" w:rsidRPr="00F85EBE" w:rsidRDefault="006A4992">
      <w:pPr>
        <w:pBdr>
          <w:top w:val="nil"/>
          <w:left w:val="nil"/>
          <w:bottom w:val="nil"/>
          <w:right w:val="nil"/>
          <w:between w:val="nil"/>
        </w:pBdr>
        <w:spacing w:after="0" w:line="240" w:lineRule="auto"/>
        <w:jc w:val="both"/>
        <w:rPr>
          <w:color w:val="000000"/>
          <w:sz w:val="21"/>
          <w:szCs w:val="21"/>
        </w:rPr>
      </w:pPr>
    </w:p>
    <w:p w14:paraId="71AAA87B" w14:textId="01F11EDE" w:rsidR="003E6E03" w:rsidRDefault="00D243A5">
      <w:pPr>
        <w:pBdr>
          <w:top w:val="nil"/>
          <w:left w:val="nil"/>
          <w:bottom w:val="nil"/>
          <w:right w:val="nil"/>
          <w:between w:val="nil"/>
        </w:pBdr>
        <w:spacing w:after="0" w:line="480" w:lineRule="auto"/>
        <w:jc w:val="both"/>
        <w:rPr>
          <w:color w:val="000000"/>
          <w:sz w:val="21"/>
          <w:szCs w:val="21"/>
        </w:rPr>
      </w:pPr>
      <w:r w:rsidRPr="00F85EBE">
        <w:rPr>
          <w:color w:val="000000"/>
          <w:sz w:val="21"/>
          <w:szCs w:val="21"/>
        </w:rPr>
        <w:t>Don/Dona ______________________________________________________________</w:t>
      </w:r>
      <w:r w:rsidR="003E6E03">
        <w:rPr>
          <w:color w:val="000000"/>
          <w:sz w:val="21"/>
          <w:szCs w:val="21"/>
        </w:rPr>
        <w:t>_____________</w:t>
      </w:r>
      <w:r w:rsidRPr="00F85EBE">
        <w:rPr>
          <w:color w:val="000000"/>
          <w:sz w:val="21"/>
          <w:szCs w:val="21"/>
        </w:rPr>
        <w:t xml:space="preserve">________ </w:t>
      </w:r>
    </w:p>
    <w:p w14:paraId="00000008" w14:textId="1A39EDA3" w:rsidR="006A4992" w:rsidRPr="00F85EBE" w:rsidRDefault="00D243A5">
      <w:pPr>
        <w:pBdr>
          <w:top w:val="nil"/>
          <w:left w:val="nil"/>
          <w:bottom w:val="nil"/>
          <w:right w:val="nil"/>
          <w:between w:val="nil"/>
        </w:pBdr>
        <w:spacing w:after="0" w:line="480" w:lineRule="auto"/>
        <w:jc w:val="both"/>
        <w:rPr>
          <w:color w:val="000000"/>
          <w:sz w:val="21"/>
          <w:szCs w:val="21"/>
        </w:rPr>
      </w:pPr>
      <w:r w:rsidRPr="00F85EBE">
        <w:rPr>
          <w:color w:val="000000"/>
          <w:sz w:val="21"/>
          <w:szCs w:val="21"/>
        </w:rPr>
        <w:t>con DNI. Número ________________________</w:t>
      </w:r>
      <w:r w:rsidR="003E6E03">
        <w:rPr>
          <w:color w:val="000000"/>
          <w:sz w:val="21"/>
          <w:szCs w:val="21"/>
        </w:rPr>
        <w:t xml:space="preserve"> </w:t>
      </w:r>
      <w:r w:rsidRPr="00F85EBE">
        <w:rPr>
          <w:color w:val="000000"/>
          <w:sz w:val="21"/>
          <w:szCs w:val="21"/>
        </w:rPr>
        <w:t>, con domicilio a efectos de notificacións en _________________________________________________________, municipio de _____________</w:t>
      </w:r>
      <w:r w:rsidR="00F85EBE" w:rsidRPr="00F85EBE">
        <w:rPr>
          <w:color w:val="000000"/>
          <w:sz w:val="21"/>
          <w:szCs w:val="21"/>
        </w:rPr>
        <w:t>_____</w:t>
      </w:r>
      <w:r w:rsidRPr="00F85EBE">
        <w:rPr>
          <w:color w:val="000000"/>
          <w:sz w:val="21"/>
          <w:szCs w:val="21"/>
        </w:rPr>
        <w:t>__, provincia de __________________</w:t>
      </w:r>
    </w:p>
    <w:p w14:paraId="00000009" w14:textId="77777777" w:rsidR="006A4992" w:rsidRPr="00F85EBE" w:rsidRDefault="006A4992">
      <w:pPr>
        <w:pBdr>
          <w:top w:val="nil"/>
          <w:left w:val="nil"/>
          <w:bottom w:val="nil"/>
          <w:right w:val="nil"/>
          <w:between w:val="nil"/>
        </w:pBdr>
        <w:spacing w:after="0" w:line="240" w:lineRule="auto"/>
        <w:jc w:val="both"/>
        <w:rPr>
          <w:color w:val="000000"/>
          <w:sz w:val="21"/>
          <w:szCs w:val="21"/>
        </w:rPr>
      </w:pPr>
    </w:p>
    <w:p w14:paraId="0000000A" w14:textId="77777777" w:rsidR="006A4992" w:rsidRPr="00F85EBE" w:rsidRDefault="00D243A5">
      <w:pPr>
        <w:pBdr>
          <w:top w:val="nil"/>
          <w:left w:val="nil"/>
          <w:bottom w:val="nil"/>
          <w:right w:val="nil"/>
          <w:between w:val="nil"/>
        </w:pBdr>
        <w:spacing w:after="0" w:line="240" w:lineRule="auto"/>
        <w:jc w:val="both"/>
        <w:rPr>
          <w:b/>
          <w:color w:val="000000"/>
          <w:sz w:val="21"/>
          <w:szCs w:val="21"/>
          <w:u w:val="single"/>
        </w:rPr>
      </w:pPr>
      <w:r w:rsidRPr="00F85EBE">
        <w:rPr>
          <w:b/>
          <w:color w:val="000000"/>
          <w:sz w:val="21"/>
          <w:szCs w:val="21"/>
          <w:u w:val="single"/>
        </w:rPr>
        <w:t>EXPÓN:</w:t>
      </w:r>
    </w:p>
    <w:p w14:paraId="0000000B" w14:textId="12B115F5" w:rsidR="006A4992" w:rsidRPr="00F85EBE" w:rsidRDefault="00D243A5">
      <w:pPr>
        <w:spacing w:line="240" w:lineRule="auto"/>
        <w:jc w:val="both"/>
        <w:rPr>
          <w:b/>
          <w:sz w:val="21"/>
          <w:szCs w:val="21"/>
          <w:u w:val="single"/>
        </w:rPr>
      </w:pPr>
      <w:r w:rsidRPr="00F85EBE">
        <w:rPr>
          <w:sz w:val="21"/>
          <w:szCs w:val="21"/>
        </w:rPr>
        <w:t xml:space="preserve">Á vista da </w:t>
      </w:r>
      <w:r w:rsidR="00854FC6" w:rsidRPr="00854FC6">
        <w:rPr>
          <w:sz w:val="21"/>
          <w:szCs w:val="21"/>
        </w:rPr>
        <w:t xml:space="preserve">RESOLUCIÓN do 4 de agosto de 2022, da Xefatura Territorial de Pontevedra, pola que se someten a información pública o estudo de impacto ambiental, as solicitudes de autorización administrativa previa e de </w:t>
      </w:r>
      <w:proofErr w:type="spellStart"/>
      <w:r w:rsidR="00854FC6" w:rsidRPr="00854FC6">
        <w:rPr>
          <w:sz w:val="21"/>
          <w:szCs w:val="21"/>
        </w:rPr>
        <w:t>construcción</w:t>
      </w:r>
      <w:proofErr w:type="spellEnd"/>
      <w:r w:rsidR="00854FC6" w:rsidRPr="00854FC6">
        <w:rPr>
          <w:sz w:val="21"/>
          <w:szCs w:val="21"/>
        </w:rPr>
        <w:t xml:space="preserve">, a aprobación do proxecto sectorial de incidencia </w:t>
      </w:r>
      <w:proofErr w:type="spellStart"/>
      <w:r w:rsidR="00854FC6" w:rsidRPr="00854FC6">
        <w:rPr>
          <w:sz w:val="21"/>
          <w:szCs w:val="21"/>
        </w:rPr>
        <w:t>supramunicipal</w:t>
      </w:r>
      <w:proofErr w:type="spellEnd"/>
      <w:r w:rsidR="00854FC6" w:rsidRPr="00854FC6">
        <w:rPr>
          <w:sz w:val="21"/>
          <w:szCs w:val="21"/>
        </w:rPr>
        <w:t xml:space="preserve"> (proxecto de interese autonómico) e a declaración de utilidade pública do proxecto do parque eólico </w:t>
      </w:r>
      <w:proofErr w:type="spellStart"/>
      <w:r w:rsidR="00854FC6" w:rsidRPr="00854FC6">
        <w:rPr>
          <w:sz w:val="21"/>
          <w:szCs w:val="21"/>
        </w:rPr>
        <w:t>Cabanelas</w:t>
      </w:r>
      <w:proofErr w:type="spellEnd"/>
      <w:r w:rsidR="00854FC6" w:rsidRPr="00854FC6">
        <w:rPr>
          <w:sz w:val="21"/>
          <w:szCs w:val="21"/>
        </w:rPr>
        <w:t>, situado nos concellos da Estrada, Forcarei e Cerdedo-Cotobade, provincia de Pontevedra (expediente IN661A 2010/2-4), DOG Núm. 165, de 31 de agosto de 2022</w:t>
      </w:r>
      <w:r w:rsidR="00854FC6">
        <w:rPr>
          <w:sz w:val="21"/>
          <w:szCs w:val="21"/>
        </w:rPr>
        <w:t xml:space="preserve">, </w:t>
      </w:r>
      <w:r w:rsidRPr="00F85EBE">
        <w:rPr>
          <w:sz w:val="21"/>
          <w:szCs w:val="21"/>
        </w:rPr>
        <w:t xml:space="preserve">por medio do presente escrito realízanse as seguintes </w:t>
      </w:r>
      <w:r w:rsidRPr="00F85EBE">
        <w:rPr>
          <w:b/>
          <w:sz w:val="21"/>
          <w:szCs w:val="21"/>
          <w:u w:val="single"/>
        </w:rPr>
        <w:t>ALEGACIÓNS:</w:t>
      </w:r>
    </w:p>
    <w:p w14:paraId="0000000C" w14:textId="24B7FB6A" w:rsidR="006A4992" w:rsidRPr="00F85EBE" w:rsidRDefault="00D243A5">
      <w:pPr>
        <w:numPr>
          <w:ilvl w:val="0"/>
          <w:numId w:val="1"/>
        </w:numPr>
        <w:pBdr>
          <w:top w:val="nil"/>
          <w:left w:val="nil"/>
          <w:bottom w:val="nil"/>
          <w:right w:val="nil"/>
          <w:between w:val="nil"/>
        </w:pBdr>
        <w:spacing w:after="0" w:line="240" w:lineRule="auto"/>
        <w:ind w:left="0"/>
        <w:jc w:val="both"/>
        <w:rPr>
          <w:b/>
          <w:color w:val="000000"/>
          <w:sz w:val="21"/>
          <w:szCs w:val="21"/>
          <w:u w:val="single"/>
        </w:rPr>
      </w:pPr>
      <w:r w:rsidRPr="00F85EBE">
        <w:rPr>
          <w:b/>
          <w:color w:val="000000"/>
          <w:sz w:val="21"/>
          <w:szCs w:val="21"/>
        </w:rPr>
        <w:t xml:space="preserve">O PE </w:t>
      </w:r>
      <w:proofErr w:type="spellStart"/>
      <w:r w:rsidR="00854FC6">
        <w:rPr>
          <w:b/>
          <w:color w:val="000000"/>
          <w:sz w:val="21"/>
          <w:szCs w:val="21"/>
        </w:rPr>
        <w:t>Cabanelas</w:t>
      </w:r>
      <w:proofErr w:type="spellEnd"/>
      <w:r w:rsidRPr="00F85EBE">
        <w:rPr>
          <w:b/>
          <w:color w:val="000000"/>
          <w:sz w:val="21"/>
          <w:szCs w:val="21"/>
        </w:rPr>
        <w:t xml:space="preserve"> encádrase nun desenvolvemento anárquico e á marxe da avaliación estratéxica do que adoece todo o sector eólico de Galicia.</w:t>
      </w:r>
      <w:r w:rsidRPr="00F85EBE">
        <w:rPr>
          <w:color w:val="000000"/>
          <w:sz w:val="21"/>
          <w:szCs w:val="21"/>
        </w:rPr>
        <w:t xml:space="preserve"> O Plan Sectorial Eólico de Galicia nunca foi sometido á avaliación ambiental estratéxica tal e como se establece no artigo 6 da Lei 21/2013, do 9 de decembro, de avaliación ambiental e pese ás modificacións introducidas pola Lei 8/2009, do 22 de decembro, pola que se regula o aproveitamento eólico en Galicia e se crean o Canón Eólico e o Fondo de Compensación Ambiental e pola Lei 5/2017, do 19 de outubro, de fomento de implantación de iniciativas empresarias en Galicia, que de facto modifican o plan orixinal do 1997 e polo tanto non lle sería aplicable a excepción establecida na Disposición transitoria primeira da Lei 21/2013. Todo isto no so incumpre os requisitos previstos na normativa interna aplicable, senón tamén os que se derivan das seguintes normas do dereito da Unión Europea: </w:t>
      </w:r>
    </w:p>
    <w:p w14:paraId="0000000D" w14:textId="77777777" w:rsidR="006A4992" w:rsidRPr="00F85EBE" w:rsidRDefault="00D243A5">
      <w:pPr>
        <w:pBdr>
          <w:top w:val="nil"/>
          <w:left w:val="nil"/>
          <w:bottom w:val="nil"/>
          <w:right w:val="nil"/>
          <w:between w:val="nil"/>
        </w:pBdr>
        <w:spacing w:after="0" w:line="240" w:lineRule="auto"/>
        <w:ind w:left="142"/>
        <w:jc w:val="both"/>
        <w:rPr>
          <w:color w:val="000000"/>
          <w:sz w:val="21"/>
          <w:szCs w:val="21"/>
        </w:rPr>
      </w:pPr>
      <w:r w:rsidRPr="00F85EBE">
        <w:rPr>
          <w:color w:val="000000"/>
          <w:sz w:val="21"/>
          <w:szCs w:val="21"/>
        </w:rPr>
        <w:t>- Directiva 2011/92/UE relativa a avaliación das repercusións de determinados proxectos públicos e privados sobre o medio ambiente (DOUE L 26 /1 de 28.01.2012)</w:t>
      </w:r>
    </w:p>
    <w:p w14:paraId="0000000E" w14:textId="77777777" w:rsidR="006A4992" w:rsidRPr="00F85EBE" w:rsidRDefault="00D243A5">
      <w:pPr>
        <w:pBdr>
          <w:top w:val="nil"/>
          <w:left w:val="nil"/>
          <w:bottom w:val="nil"/>
          <w:right w:val="nil"/>
          <w:between w:val="nil"/>
        </w:pBdr>
        <w:spacing w:after="0" w:line="240" w:lineRule="auto"/>
        <w:ind w:left="142"/>
        <w:jc w:val="both"/>
        <w:rPr>
          <w:color w:val="000000"/>
          <w:sz w:val="21"/>
          <w:szCs w:val="21"/>
        </w:rPr>
      </w:pPr>
      <w:r w:rsidRPr="00F85EBE">
        <w:rPr>
          <w:color w:val="000000"/>
          <w:sz w:val="21"/>
          <w:szCs w:val="21"/>
        </w:rPr>
        <w:t xml:space="preserve"> - Directiva 2003/35/CE pola que se establecen medidas para a participación do público na elaboración de determinados plans e programas relacionados co medio ambiente e pola que se modifican, no que se refire a participación do público ó acceso a xustiza, as Directivas 85/337/CE e 96/61/CE do Consello. </w:t>
      </w:r>
    </w:p>
    <w:p w14:paraId="0000000F" w14:textId="77777777" w:rsidR="006A4992" w:rsidRPr="00F85EBE" w:rsidRDefault="00D243A5">
      <w:pPr>
        <w:pBdr>
          <w:top w:val="nil"/>
          <w:left w:val="nil"/>
          <w:bottom w:val="nil"/>
          <w:right w:val="nil"/>
          <w:between w:val="nil"/>
        </w:pBdr>
        <w:spacing w:after="0" w:line="240" w:lineRule="auto"/>
        <w:ind w:left="142"/>
        <w:jc w:val="both"/>
        <w:rPr>
          <w:color w:val="000000"/>
          <w:sz w:val="21"/>
          <w:szCs w:val="21"/>
        </w:rPr>
      </w:pPr>
      <w:r w:rsidRPr="00F85EBE">
        <w:rPr>
          <w:color w:val="000000"/>
          <w:sz w:val="21"/>
          <w:szCs w:val="21"/>
        </w:rPr>
        <w:t>- Directiva 2001/42/CE relativa á avaliación dos efectos de determinados plans e programas no medio ambiente. (DOCE nº L 197/30, 21-07-01)</w:t>
      </w:r>
    </w:p>
    <w:p w14:paraId="199D7320" w14:textId="5776E74B" w:rsidR="003E6E03" w:rsidRDefault="00D243A5">
      <w:pPr>
        <w:pBdr>
          <w:top w:val="nil"/>
          <w:left w:val="nil"/>
          <w:bottom w:val="nil"/>
          <w:right w:val="nil"/>
          <w:between w:val="nil"/>
        </w:pBdr>
        <w:spacing w:after="0" w:line="240" w:lineRule="auto"/>
        <w:jc w:val="both"/>
        <w:rPr>
          <w:color w:val="000000"/>
          <w:sz w:val="21"/>
          <w:szCs w:val="21"/>
        </w:rPr>
      </w:pPr>
      <w:r w:rsidRPr="00F85EBE">
        <w:rPr>
          <w:color w:val="000000"/>
          <w:sz w:val="21"/>
          <w:szCs w:val="21"/>
        </w:rPr>
        <w:t xml:space="preserve">Véxase o documento INFORME DA COMISIÓN TÉCNICA TEMPORAL SOBRE ENERXÍA EÓLICA E PAISAXES CULTURAIS EN GALICIA: </w:t>
      </w:r>
      <w:hyperlink r:id="rId8">
        <w:r w:rsidRPr="00F85EBE">
          <w:rPr>
            <w:color w:val="0563C1"/>
            <w:sz w:val="21"/>
            <w:szCs w:val="21"/>
            <w:u w:val="single"/>
          </w:rPr>
          <w:t>http://consellodacultura.gal/publicacion.php?id=4437</w:t>
        </w:r>
      </w:hyperlink>
      <w:r w:rsidRPr="00F85EBE">
        <w:rPr>
          <w:color w:val="000000"/>
          <w:sz w:val="21"/>
          <w:szCs w:val="21"/>
        </w:rPr>
        <w:t xml:space="preserve"> </w:t>
      </w:r>
    </w:p>
    <w:p w14:paraId="00000011" w14:textId="493B99AB" w:rsidR="006A4992" w:rsidRPr="003E6E03" w:rsidRDefault="00D243A5" w:rsidP="003E6E03">
      <w:pPr>
        <w:numPr>
          <w:ilvl w:val="0"/>
          <w:numId w:val="1"/>
        </w:numPr>
        <w:pBdr>
          <w:top w:val="nil"/>
          <w:left w:val="nil"/>
          <w:bottom w:val="nil"/>
          <w:right w:val="nil"/>
          <w:between w:val="nil"/>
        </w:pBdr>
        <w:spacing w:after="0" w:line="240" w:lineRule="auto"/>
        <w:ind w:left="0"/>
        <w:jc w:val="both"/>
        <w:rPr>
          <w:b/>
          <w:color w:val="000000"/>
          <w:sz w:val="21"/>
          <w:szCs w:val="21"/>
          <w:u w:val="single"/>
        </w:rPr>
      </w:pPr>
      <w:r w:rsidRPr="003E6E03">
        <w:rPr>
          <w:b/>
          <w:color w:val="000000"/>
          <w:sz w:val="21"/>
          <w:szCs w:val="21"/>
        </w:rPr>
        <w:t xml:space="preserve">A tramitación ambiental do PE </w:t>
      </w:r>
      <w:proofErr w:type="spellStart"/>
      <w:r w:rsidR="00854FC6" w:rsidRPr="003E6E03">
        <w:rPr>
          <w:b/>
          <w:color w:val="000000"/>
          <w:sz w:val="21"/>
          <w:szCs w:val="21"/>
        </w:rPr>
        <w:t>Cabanelas</w:t>
      </w:r>
      <w:proofErr w:type="spellEnd"/>
      <w:r w:rsidRPr="003E6E03">
        <w:rPr>
          <w:b/>
          <w:color w:val="000000"/>
          <w:sz w:val="21"/>
          <w:szCs w:val="21"/>
        </w:rPr>
        <w:t xml:space="preserve"> incorre en fraude de lei a través dunha división artificiosa de proxectos que burla os principios da avaliación ambiental e elude o análise dos efectos acumulados e sinérxicos globais das infraestruturas proxectadas sobre a zona. </w:t>
      </w:r>
      <w:r w:rsidRPr="003E6E03">
        <w:rPr>
          <w:color w:val="000000"/>
          <w:sz w:val="21"/>
          <w:szCs w:val="21"/>
        </w:rPr>
        <w:t xml:space="preserve">Sobre a Área de Desenvolvemento Eólico denominada </w:t>
      </w:r>
      <w:proofErr w:type="spellStart"/>
      <w:r w:rsidRPr="003E6E03">
        <w:rPr>
          <w:color w:val="000000"/>
          <w:sz w:val="21"/>
          <w:szCs w:val="21"/>
        </w:rPr>
        <w:t>Cabanelas</w:t>
      </w:r>
      <w:proofErr w:type="spellEnd"/>
      <w:r w:rsidRPr="003E6E03">
        <w:rPr>
          <w:color w:val="000000"/>
          <w:sz w:val="21"/>
          <w:szCs w:val="21"/>
        </w:rPr>
        <w:t xml:space="preserve"> (A Estrada, Forcarei e Cerdedo) están actualmente </w:t>
      </w:r>
      <w:proofErr w:type="spellStart"/>
      <w:r w:rsidRPr="003E6E03">
        <w:rPr>
          <w:color w:val="000000"/>
          <w:sz w:val="21"/>
          <w:szCs w:val="21"/>
        </w:rPr>
        <w:t>plantexados</w:t>
      </w:r>
      <w:proofErr w:type="spellEnd"/>
      <w:r w:rsidRPr="003E6E03">
        <w:rPr>
          <w:color w:val="000000"/>
          <w:sz w:val="21"/>
          <w:szCs w:val="21"/>
        </w:rPr>
        <w:t xml:space="preserve"> 4 parques da mesma promotora, </w:t>
      </w:r>
      <w:proofErr w:type="spellStart"/>
      <w:r w:rsidRPr="003E6E03">
        <w:rPr>
          <w:color w:val="000000"/>
          <w:sz w:val="21"/>
          <w:szCs w:val="21"/>
        </w:rPr>
        <w:t>Greenalia</w:t>
      </w:r>
      <w:proofErr w:type="spellEnd"/>
      <w:r w:rsidRPr="003E6E03">
        <w:rPr>
          <w:color w:val="000000"/>
          <w:sz w:val="21"/>
          <w:szCs w:val="21"/>
        </w:rPr>
        <w:t>: o nomeado</w:t>
      </w:r>
      <w:r w:rsidRPr="003E6E03">
        <w:rPr>
          <w:b/>
          <w:color w:val="000000"/>
          <w:sz w:val="21"/>
          <w:szCs w:val="21"/>
        </w:rPr>
        <w:t xml:space="preserve"> </w:t>
      </w:r>
      <w:proofErr w:type="spellStart"/>
      <w:r w:rsidR="00854FC6" w:rsidRPr="003E6E03">
        <w:rPr>
          <w:b/>
          <w:color w:val="000000"/>
          <w:sz w:val="21"/>
          <w:szCs w:val="21"/>
        </w:rPr>
        <w:t>Cabanelas</w:t>
      </w:r>
      <w:proofErr w:type="spellEnd"/>
      <w:r w:rsidRPr="003E6E03">
        <w:rPr>
          <w:b/>
          <w:color w:val="000000"/>
          <w:sz w:val="21"/>
          <w:szCs w:val="21"/>
        </w:rPr>
        <w:t xml:space="preserve">, </w:t>
      </w:r>
      <w:r w:rsidR="00854FC6" w:rsidRPr="003E6E03">
        <w:rPr>
          <w:b/>
          <w:color w:val="000000"/>
          <w:sz w:val="21"/>
          <w:szCs w:val="21"/>
        </w:rPr>
        <w:t>Pedra Longa</w:t>
      </w:r>
      <w:r w:rsidRPr="003E6E03">
        <w:rPr>
          <w:b/>
          <w:color w:val="000000"/>
          <w:sz w:val="21"/>
          <w:szCs w:val="21"/>
        </w:rPr>
        <w:t xml:space="preserve"> (</w:t>
      </w:r>
      <w:r w:rsidR="00854FC6" w:rsidRPr="003E6E03">
        <w:rPr>
          <w:b/>
          <w:color w:val="000000"/>
          <w:sz w:val="21"/>
          <w:szCs w:val="21"/>
        </w:rPr>
        <w:t>IN408A 2019/32</w:t>
      </w:r>
      <w:r w:rsidRPr="003E6E03">
        <w:rPr>
          <w:b/>
          <w:color w:val="000000"/>
          <w:sz w:val="21"/>
          <w:szCs w:val="21"/>
        </w:rPr>
        <w:t xml:space="preserve">), As </w:t>
      </w:r>
      <w:proofErr w:type="spellStart"/>
      <w:r w:rsidRPr="003E6E03">
        <w:rPr>
          <w:b/>
          <w:color w:val="000000"/>
          <w:sz w:val="21"/>
          <w:szCs w:val="21"/>
        </w:rPr>
        <w:t>Penizas</w:t>
      </w:r>
      <w:proofErr w:type="spellEnd"/>
      <w:r w:rsidRPr="003E6E03">
        <w:rPr>
          <w:b/>
          <w:color w:val="000000"/>
          <w:sz w:val="21"/>
          <w:szCs w:val="21"/>
        </w:rPr>
        <w:t xml:space="preserve"> (IN408A 2017/06) e Ampliación As </w:t>
      </w:r>
      <w:proofErr w:type="spellStart"/>
      <w:r w:rsidRPr="003E6E03">
        <w:rPr>
          <w:b/>
          <w:color w:val="000000"/>
          <w:sz w:val="21"/>
          <w:szCs w:val="21"/>
        </w:rPr>
        <w:t>Penizas</w:t>
      </w:r>
      <w:proofErr w:type="spellEnd"/>
      <w:r w:rsidRPr="003E6E03">
        <w:rPr>
          <w:b/>
          <w:color w:val="000000"/>
          <w:sz w:val="21"/>
          <w:szCs w:val="21"/>
        </w:rPr>
        <w:t xml:space="preserve"> (en trámites previos sen IP), </w:t>
      </w:r>
      <w:r w:rsidRPr="003E6E03">
        <w:rPr>
          <w:color w:val="000000"/>
          <w:sz w:val="21"/>
          <w:szCs w:val="21"/>
        </w:rPr>
        <w:t xml:space="preserve">sumando un total de 17 </w:t>
      </w:r>
      <w:proofErr w:type="spellStart"/>
      <w:r w:rsidRPr="003E6E03">
        <w:rPr>
          <w:color w:val="000000"/>
          <w:sz w:val="21"/>
          <w:szCs w:val="21"/>
        </w:rPr>
        <w:t>aeroxeradores</w:t>
      </w:r>
      <w:proofErr w:type="spellEnd"/>
      <w:r w:rsidRPr="003E6E03">
        <w:rPr>
          <w:color w:val="000000"/>
          <w:sz w:val="21"/>
          <w:szCs w:val="21"/>
        </w:rPr>
        <w:t xml:space="preserve">  e máis de 78 MW de potencia instalada. Estes parques, obxecto cada un deles de proxectos e EIA independentes, están na mesma unidade montañosa, solapándose unhas poligonais sobre as outras e compartindo evacuación a través da Subestación Colectora As </w:t>
      </w:r>
      <w:proofErr w:type="spellStart"/>
      <w:r w:rsidRPr="003E6E03">
        <w:rPr>
          <w:color w:val="000000"/>
          <w:sz w:val="21"/>
          <w:szCs w:val="21"/>
        </w:rPr>
        <w:t>Penizas</w:t>
      </w:r>
      <w:proofErr w:type="spellEnd"/>
      <w:r w:rsidRPr="003E6E03">
        <w:rPr>
          <w:color w:val="000000"/>
          <w:sz w:val="21"/>
          <w:szCs w:val="21"/>
        </w:rPr>
        <w:t xml:space="preserve"> e a LAT desta á Subestación de Paraño, tramitada igualmente de maneira fragmentada.</w:t>
      </w:r>
      <w:r w:rsidRPr="003E6E03">
        <w:rPr>
          <w:b/>
          <w:color w:val="000000"/>
          <w:sz w:val="21"/>
          <w:szCs w:val="21"/>
        </w:rPr>
        <w:t xml:space="preserve"> </w:t>
      </w:r>
      <w:r w:rsidRPr="003E6E03">
        <w:rPr>
          <w:color w:val="000000"/>
          <w:sz w:val="21"/>
          <w:szCs w:val="21"/>
        </w:rPr>
        <w:t>Ao respecto da división artificial de proxectos hai que lembrar a STSJ GAL 5691/2020 - ECLI: ES: TSJGAL: 2020:5691 de data 09/11/2020.</w:t>
      </w:r>
    </w:p>
    <w:p w14:paraId="6A46B936" w14:textId="336DD7D7" w:rsidR="00854FC6" w:rsidRPr="003E6E03" w:rsidRDefault="00D243A5" w:rsidP="003E6E03">
      <w:pPr>
        <w:numPr>
          <w:ilvl w:val="0"/>
          <w:numId w:val="1"/>
        </w:numPr>
        <w:pBdr>
          <w:top w:val="nil"/>
          <w:left w:val="nil"/>
          <w:bottom w:val="nil"/>
          <w:right w:val="nil"/>
          <w:between w:val="nil"/>
        </w:pBdr>
        <w:spacing w:after="0" w:line="240" w:lineRule="auto"/>
        <w:ind w:left="0"/>
        <w:jc w:val="both"/>
        <w:rPr>
          <w:color w:val="000000"/>
          <w:sz w:val="21"/>
          <w:szCs w:val="21"/>
        </w:rPr>
      </w:pPr>
      <w:r w:rsidRPr="003E6E03">
        <w:rPr>
          <w:b/>
          <w:color w:val="000000"/>
          <w:sz w:val="21"/>
          <w:szCs w:val="21"/>
        </w:rPr>
        <w:lastRenderedPageBreak/>
        <w:t xml:space="preserve">As infraestruturas do PE </w:t>
      </w:r>
      <w:proofErr w:type="spellStart"/>
      <w:r w:rsidR="00854FC6" w:rsidRPr="003E6E03">
        <w:rPr>
          <w:b/>
          <w:color w:val="000000"/>
          <w:sz w:val="21"/>
          <w:szCs w:val="21"/>
        </w:rPr>
        <w:t>Cabanelas</w:t>
      </w:r>
      <w:proofErr w:type="spellEnd"/>
      <w:r w:rsidRPr="003E6E03">
        <w:rPr>
          <w:b/>
          <w:color w:val="000000"/>
          <w:sz w:val="21"/>
          <w:szCs w:val="21"/>
        </w:rPr>
        <w:t xml:space="preserve"> suporán un deterioro da calidade de vida e a saúde dos veciños dos pobos da contorna pola proximidade excesiva dos </w:t>
      </w:r>
      <w:proofErr w:type="spellStart"/>
      <w:r w:rsidRPr="003E6E03">
        <w:rPr>
          <w:b/>
          <w:color w:val="000000"/>
          <w:sz w:val="21"/>
          <w:szCs w:val="21"/>
        </w:rPr>
        <w:t>aeroxeradores</w:t>
      </w:r>
      <w:proofErr w:type="spellEnd"/>
      <w:r w:rsidRPr="003E6E03">
        <w:rPr>
          <w:b/>
          <w:color w:val="000000"/>
          <w:sz w:val="21"/>
          <w:szCs w:val="21"/>
        </w:rPr>
        <w:t xml:space="preserve"> e as consecuentes afeccións negativas (ruído, efecto sombra, campos electromagnéticos, etc.) recoñecidas no propio EIA.</w:t>
      </w:r>
    </w:p>
    <w:p w14:paraId="00000012" w14:textId="6F808BB7" w:rsidR="006A4992" w:rsidRPr="00854FC6" w:rsidRDefault="00D243A5" w:rsidP="00854FC6">
      <w:pPr>
        <w:pBdr>
          <w:top w:val="nil"/>
          <w:left w:val="nil"/>
          <w:bottom w:val="nil"/>
          <w:right w:val="nil"/>
          <w:between w:val="nil"/>
        </w:pBdr>
        <w:spacing w:after="0" w:line="240" w:lineRule="auto"/>
        <w:jc w:val="both"/>
        <w:rPr>
          <w:color w:val="000000"/>
          <w:sz w:val="21"/>
          <w:szCs w:val="21"/>
        </w:rPr>
      </w:pPr>
      <w:r w:rsidRPr="003E6E03">
        <w:rPr>
          <w:color w:val="000000"/>
          <w:sz w:val="21"/>
          <w:szCs w:val="21"/>
        </w:rPr>
        <w:t xml:space="preserve">Aldeas como </w:t>
      </w:r>
      <w:proofErr w:type="spellStart"/>
      <w:r w:rsidR="00F6751A" w:rsidRPr="003E6E03">
        <w:rPr>
          <w:color w:val="000000"/>
          <w:sz w:val="21"/>
          <w:szCs w:val="21"/>
        </w:rPr>
        <w:t>Bugalleira</w:t>
      </w:r>
      <w:proofErr w:type="spellEnd"/>
      <w:r w:rsidRPr="003E6E03">
        <w:rPr>
          <w:color w:val="000000"/>
          <w:sz w:val="21"/>
          <w:szCs w:val="21"/>
        </w:rPr>
        <w:t xml:space="preserve">, </w:t>
      </w:r>
      <w:r w:rsidR="00F6751A" w:rsidRPr="003E6E03">
        <w:rPr>
          <w:color w:val="000000"/>
          <w:sz w:val="21"/>
          <w:szCs w:val="21"/>
        </w:rPr>
        <w:t xml:space="preserve">Campo da Graña, </w:t>
      </w:r>
      <w:r w:rsidRPr="003E6E03">
        <w:rPr>
          <w:color w:val="000000"/>
          <w:sz w:val="21"/>
          <w:szCs w:val="21"/>
        </w:rPr>
        <w:t xml:space="preserve">A Graña de </w:t>
      </w:r>
      <w:proofErr w:type="spellStart"/>
      <w:r w:rsidRPr="003E6E03">
        <w:rPr>
          <w:color w:val="000000"/>
          <w:sz w:val="21"/>
          <w:szCs w:val="21"/>
        </w:rPr>
        <w:t>Cabanelas</w:t>
      </w:r>
      <w:proofErr w:type="spellEnd"/>
      <w:r w:rsidRPr="003E6E03">
        <w:rPr>
          <w:color w:val="000000"/>
          <w:sz w:val="21"/>
          <w:szCs w:val="21"/>
        </w:rPr>
        <w:t xml:space="preserve">, </w:t>
      </w:r>
      <w:proofErr w:type="spellStart"/>
      <w:r w:rsidR="00F6751A" w:rsidRPr="003E6E03">
        <w:rPr>
          <w:color w:val="000000"/>
          <w:sz w:val="21"/>
          <w:szCs w:val="21"/>
        </w:rPr>
        <w:t>Cabanelas</w:t>
      </w:r>
      <w:proofErr w:type="spellEnd"/>
      <w:r w:rsidRPr="003E6E03">
        <w:rPr>
          <w:color w:val="000000"/>
          <w:sz w:val="21"/>
          <w:szCs w:val="21"/>
        </w:rPr>
        <w:t xml:space="preserve">, </w:t>
      </w:r>
      <w:r w:rsidR="00F6751A" w:rsidRPr="003E6E03">
        <w:rPr>
          <w:color w:val="000000"/>
          <w:sz w:val="21"/>
          <w:szCs w:val="21"/>
        </w:rPr>
        <w:t>A Mámoa</w:t>
      </w:r>
      <w:r w:rsidRPr="003E6E03">
        <w:rPr>
          <w:color w:val="000000"/>
          <w:sz w:val="21"/>
          <w:szCs w:val="21"/>
        </w:rPr>
        <w:t xml:space="preserve">, </w:t>
      </w:r>
      <w:r w:rsidR="00F6751A" w:rsidRPr="003E6E03">
        <w:rPr>
          <w:color w:val="000000"/>
          <w:sz w:val="21"/>
          <w:szCs w:val="21"/>
        </w:rPr>
        <w:t>Vilaboa</w:t>
      </w:r>
      <w:r w:rsidRPr="003E6E03">
        <w:rPr>
          <w:color w:val="000000"/>
          <w:sz w:val="21"/>
          <w:szCs w:val="21"/>
        </w:rPr>
        <w:t xml:space="preserve"> ou </w:t>
      </w:r>
      <w:r w:rsidR="00F6751A" w:rsidRPr="003E6E03">
        <w:rPr>
          <w:color w:val="000000"/>
          <w:sz w:val="21"/>
          <w:szCs w:val="21"/>
        </w:rPr>
        <w:t>A Portela</w:t>
      </w:r>
      <w:r w:rsidRPr="003E6E03">
        <w:rPr>
          <w:color w:val="000000"/>
          <w:sz w:val="21"/>
          <w:szCs w:val="21"/>
        </w:rPr>
        <w:t xml:space="preserve"> quedarán a menos de 1 km destas e outras infraestruturas dos PE fragmentados, que non foron co</w:t>
      </w:r>
      <w:r w:rsidR="00854FC6" w:rsidRPr="003E6E03">
        <w:rPr>
          <w:color w:val="000000"/>
          <w:sz w:val="21"/>
          <w:szCs w:val="21"/>
        </w:rPr>
        <w:t>ntemplados de xeito sinérxico.</w:t>
      </w:r>
      <w:r w:rsidR="003E6E03">
        <w:rPr>
          <w:color w:val="000000"/>
          <w:sz w:val="21"/>
          <w:szCs w:val="21"/>
        </w:rPr>
        <w:t xml:space="preserve"> </w:t>
      </w:r>
      <w:r w:rsidRPr="00854FC6">
        <w:rPr>
          <w:b/>
          <w:color w:val="000000"/>
          <w:sz w:val="21"/>
          <w:szCs w:val="21"/>
        </w:rPr>
        <w:t xml:space="preserve">Incumprindo as novas disposicións establecidas pola Xunta de Galicia (art. 39 da Lei de acompañamento Lei 182021) respecto a distancia a núcleos de poboacións </w:t>
      </w:r>
      <w:r w:rsidRPr="00854FC6">
        <w:rPr>
          <w:color w:val="000000"/>
          <w:sz w:val="21"/>
          <w:szCs w:val="21"/>
        </w:rPr>
        <w:t xml:space="preserve">cunha distancia mínima calculada a partir da altura de </w:t>
      </w:r>
      <w:proofErr w:type="spellStart"/>
      <w:r w:rsidRPr="00854FC6">
        <w:rPr>
          <w:color w:val="000000"/>
          <w:sz w:val="21"/>
          <w:szCs w:val="21"/>
        </w:rPr>
        <w:t>aeroxerador</w:t>
      </w:r>
      <w:proofErr w:type="spellEnd"/>
      <w:r w:rsidRPr="00854FC6">
        <w:rPr>
          <w:color w:val="000000"/>
          <w:sz w:val="21"/>
          <w:szCs w:val="21"/>
        </w:rPr>
        <w:t xml:space="preserve"> (pa incluída) multiplicada por cinco. Considérase un agravio comparativo para a poboación afectada a non inclusión do citado PE dentro deste novo marco legal, cando o proxecto aínda non conta cunha DIA aprobada. Con esta nova medida, a administración autonómica está a recoñecer de facto que o alcance das afeccións producidas polos </w:t>
      </w:r>
      <w:proofErr w:type="spellStart"/>
      <w:r w:rsidRPr="00854FC6">
        <w:rPr>
          <w:color w:val="000000"/>
          <w:sz w:val="21"/>
          <w:szCs w:val="21"/>
        </w:rPr>
        <w:t>aeroxeradores</w:t>
      </w:r>
      <w:proofErr w:type="spellEnd"/>
      <w:r w:rsidRPr="00854FC6">
        <w:rPr>
          <w:color w:val="000000"/>
          <w:sz w:val="21"/>
          <w:szCs w:val="21"/>
        </w:rPr>
        <w:t xml:space="preserve"> é maior do que actualmente está establecido. Ademais, as vivendas e terras da zona perderán valor ao encadrarse dentro da poligonal ou proximidades, quedando aldeas enteiras supeditadas aos intereses da promotora e a un gravame considerable a efectos de perda de valor das propiedades, liberdade de uso, percepción das PAC ou expropiación forzosa para ampliacións ou modificacións, sen que isto supoña un retorno económico relevante.</w:t>
      </w:r>
    </w:p>
    <w:p w14:paraId="00000013" w14:textId="4F3976EC" w:rsidR="006A4992" w:rsidRPr="00F85EBE" w:rsidRDefault="00D243A5" w:rsidP="003E6E03">
      <w:pPr>
        <w:numPr>
          <w:ilvl w:val="0"/>
          <w:numId w:val="1"/>
        </w:numPr>
        <w:pBdr>
          <w:top w:val="nil"/>
          <w:left w:val="nil"/>
          <w:bottom w:val="nil"/>
          <w:right w:val="nil"/>
          <w:between w:val="nil"/>
        </w:pBdr>
        <w:spacing w:after="0" w:line="240" w:lineRule="auto"/>
        <w:ind w:left="0"/>
        <w:jc w:val="both"/>
        <w:rPr>
          <w:b/>
          <w:color w:val="000000"/>
          <w:sz w:val="21"/>
          <w:szCs w:val="21"/>
        </w:rPr>
      </w:pPr>
      <w:r w:rsidRPr="00F85EBE">
        <w:rPr>
          <w:b/>
          <w:color w:val="000000"/>
          <w:sz w:val="21"/>
          <w:szCs w:val="21"/>
        </w:rPr>
        <w:t xml:space="preserve">O PE </w:t>
      </w:r>
      <w:proofErr w:type="spellStart"/>
      <w:r w:rsidR="00854FC6">
        <w:rPr>
          <w:b/>
          <w:color w:val="000000"/>
          <w:sz w:val="21"/>
          <w:szCs w:val="21"/>
        </w:rPr>
        <w:t>Cabanelas</w:t>
      </w:r>
      <w:proofErr w:type="spellEnd"/>
      <w:r w:rsidRPr="00F85EBE">
        <w:rPr>
          <w:b/>
          <w:color w:val="000000"/>
          <w:sz w:val="21"/>
          <w:szCs w:val="21"/>
        </w:rPr>
        <w:t xml:space="preserve"> afectará moi negativamente á economía local, sector forestal e turístico entre outros moitos que non se analizan debidamente ou non se teñen en conta no EIA. </w:t>
      </w:r>
      <w:r w:rsidRPr="00F85EBE">
        <w:rPr>
          <w:color w:val="000000"/>
          <w:sz w:val="21"/>
          <w:szCs w:val="21"/>
        </w:rPr>
        <w:t xml:space="preserve">Todo o xustifica a mercantil promotora en base á suposta xeración de emprego sen cuantificar nin identificar en ningún momento cales van ser eses postos de traballo. Incumprindo con todo os termos que se establecen no anexo VI.2 da Lei 21/2013. </w:t>
      </w:r>
    </w:p>
    <w:p w14:paraId="00000014" w14:textId="77777777" w:rsidR="006A4992" w:rsidRPr="00F85EBE" w:rsidRDefault="00D243A5" w:rsidP="003E6E03">
      <w:pPr>
        <w:numPr>
          <w:ilvl w:val="0"/>
          <w:numId w:val="1"/>
        </w:numPr>
        <w:pBdr>
          <w:top w:val="nil"/>
          <w:left w:val="nil"/>
          <w:bottom w:val="nil"/>
          <w:right w:val="nil"/>
          <w:between w:val="nil"/>
        </w:pBdr>
        <w:spacing w:after="0" w:line="240" w:lineRule="auto"/>
        <w:ind w:left="0"/>
        <w:jc w:val="both"/>
        <w:rPr>
          <w:color w:val="000000"/>
          <w:sz w:val="21"/>
          <w:szCs w:val="21"/>
        </w:rPr>
      </w:pPr>
      <w:r w:rsidRPr="00F85EBE">
        <w:rPr>
          <w:b/>
          <w:color w:val="000000"/>
          <w:sz w:val="21"/>
          <w:szCs w:val="21"/>
        </w:rPr>
        <w:t xml:space="preserve">O EIA non presenta un estudo hidrolóxico e </w:t>
      </w:r>
      <w:proofErr w:type="spellStart"/>
      <w:r w:rsidRPr="00F85EBE">
        <w:rPr>
          <w:b/>
          <w:color w:val="000000"/>
          <w:sz w:val="21"/>
          <w:szCs w:val="21"/>
        </w:rPr>
        <w:t>hidroxeolóxico</w:t>
      </w:r>
      <w:proofErr w:type="spellEnd"/>
      <w:r w:rsidRPr="00F85EBE">
        <w:rPr>
          <w:b/>
          <w:color w:val="000000"/>
          <w:sz w:val="21"/>
          <w:szCs w:val="21"/>
        </w:rPr>
        <w:t xml:space="preserve"> que garanta a non afección ós acuíferos e á calidade das masas de auga tanto superficiais como soterradas. </w:t>
      </w:r>
      <w:r w:rsidRPr="00F85EBE">
        <w:rPr>
          <w:color w:val="000000"/>
          <w:sz w:val="21"/>
          <w:szCs w:val="21"/>
        </w:rPr>
        <w:t xml:space="preserve">Os grandes movementos de terras, perforacións e outras obras necesarias para a construción do parque eólico e a liña de evacuación poden afectar gravemente ós acuíferos, mananciais e á rede hidrográfica dándose unha afección severa ós recursos hídricos. Téñase en conta a Directiva Marco dá Auga (DMA). </w:t>
      </w:r>
    </w:p>
    <w:p w14:paraId="00000015" w14:textId="34B11E9B" w:rsidR="006A4992" w:rsidRPr="00F85EBE" w:rsidRDefault="00D243A5" w:rsidP="003E6E03">
      <w:pPr>
        <w:numPr>
          <w:ilvl w:val="0"/>
          <w:numId w:val="1"/>
        </w:numPr>
        <w:pBdr>
          <w:top w:val="nil"/>
          <w:left w:val="nil"/>
          <w:bottom w:val="nil"/>
          <w:right w:val="nil"/>
          <w:between w:val="nil"/>
        </w:pBdr>
        <w:spacing w:after="0" w:line="240" w:lineRule="auto"/>
        <w:ind w:left="0"/>
        <w:jc w:val="both"/>
        <w:rPr>
          <w:color w:val="000000"/>
          <w:sz w:val="21"/>
          <w:szCs w:val="21"/>
        </w:rPr>
      </w:pPr>
      <w:r w:rsidRPr="00F85EBE">
        <w:rPr>
          <w:b/>
          <w:color w:val="000000"/>
          <w:sz w:val="21"/>
          <w:szCs w:val="21"/>
        </w:rPr>
        <w:t xml:space="preserve">O Estudo de Impacto e Integración Paisaxística (EIIP) non se adapta ó Regulamento da Lei da Paisaxe (Decreto 93/2020) e ás Directrices de Paisaxe (Decreto 238/2020), tamén presenta defectos na metodoloxía. </w:t>
      </w:r>
      <w:r w:rsidRPr="00F85EBE">
        <w:rPr>
          <w:color w:val="000000"/>
          <w:sz w:val="21"/>
          <w:szCs w:val="21"/>
        </w:rPr>
        <w:t xml:space="preserve">O PE </w:t>
      </w:r>
      <w:proofErr w:type="spellStart"/>
      <w:r w:rsidR="00854FC6">
        <w:rPr>
          <w:color w:val="000000"/>
          <w:sz w:val="21"/>
          <w:szCs w:val="21"/>
        </w:rPr>
        <w:t>Cabanelas</w:t>
      </w:r>
      <w:proofErr w:type="spellEnd"/>
      <w:r w:rsidR="00854FC6">
        <w:rPr>
          <w:color w:val="000000"/>
          <w:sz w:val="21"/>
          <w:szCs w:val="21"/>
        </w:rPr>
        <w:t xml:space="preserve"> </w:t>
      </w:r>
      <w:r w:rsidRPr="00F85EBE">
        <w:rPr>
          <w:color w:val="000000"/>
          <w:sz w:val="21"/>
          <w:szCs w:val="21"/>
        </w:rPr>
        <w:t xml:space="preserve">tería un impacto paisaxístico severo, afectando gravemente á paisaxe que supón un elemento cultural e natural de inmenso valor para a sociedade e é un activo económico e social. </w:t>
      </w:r>
    </w:p>
    <w:p w14:paraId="00000016" w14:textId="0BF3F39A" w:rsidR="006A4992" w:rsidRPr="00F85EBE" w:rsidRDefault="00D243A5" w:rsidP="003E6E03">
      <w:pPr>
        <w:numPr>
          <w:ilvl w:val="0"/>
          <w:numId w:val="1"/>
        </w:numPr>
        <w:pBdr>
          <w:top w:val="nil"/>
          <w:left w:val="nil"/>
          <w:bottom w:val="nil"/>
          <w:right w:val="nil"/>
          <w:between w:val="nil"/>
        </w:pBdr>
        <w:spacing w:after="0" w:line="240" w:lineRule="auto"/>
        <w:ind w:left="0"/>
        <w:jc w:val="both"/>
        <w:rPr>
          <w:b/>
          <w:color w:val="000000"/>
          <w:sz w:val="21"/>
          <w:szCs w:val="21"/>
        </w:rPr>
      </w:pPr>
      <w:r w:rsidRPr="00F85EBE">
        <w:rPr>
          <w:color w:val="000000"/>
          <w:sz w:val="21"/>
          <w:szCs w:val="21"/>
        </w:rPr>
        <w:t xml:space="preserve">O PE </w:t>
      </w:r>
      <w:proofErr w:type="spellStart"/>
      <w:r w:rsidR="00854FC6">
        <w:rPr>
          <w:color w:val="000000"/>
          <w:sz w:val="21"/>
          <w:szCs w:val="21"/>
        </w:rPr>
        <w:t>Cabanelas</w:t>
      </w:r>
      <w:proofErr w:type="spellEnd"/>
      <w:r w:rsidRPr="00F85EBE">
        <w:rPr>
          <w:color w:val="000000"/>
          <w:sz w:val="21"/>
          <w:szCs w:val="21"/>
        </w:rPr>
        <w:t xml:space="preserve"> situase nunha zona de altísimo valor ecolóxico provocando unha </w:t>
      </w:r>
      <w:r w:rsidRPr="00F85EBE">
        <w:rPr>
          <w:b/>
          <w:color w:val="000000"/>
          <w:sz w:val="21"/>
          <w:szCs w:val="21"/>
        </w:rPr>
        <w:t>serie de impactos ambientais severos</w:t>
      </w:r>
      <w:r w:rsidRPr="00F85EBE">
        <w:rPr>
          <w:color w:val="000000"/>
          <w:sz w:val="21"/>
          <w:szCs w:val="21"/>
        </w:rPr>
        <w:t xml:space="preserve">: </w:t>
      </w:r>
      <w:r w:rsidRPr="00F85EBE">
        <w:rPr>
          <w:b/>
          <w:color w:val="000000"/>
          <w:sz w:val="21"/>
          <w:szCs w:val="21"/>
        </w:rPr>
        <w:t>Vulneración da Directiva 92/43/CEE</w:t>
      </w:r>
      <w:r w:rsidRPr="00F85EBE">
        <w:rPr>
          <w:color w:val="000000"/>
          <w:sz w:val="21"/>
          <w:szCs w:val="21"/>
        </w:rPr>
        <w:t xml:space="preserve">, relativa á Conservación de Hábitats Naturais e da Fauna e Flora Silvestres. </w:t>
      </w:r>
      <w:r w:rsidRPr="00F85EBE">
        <w:rPr>
          <w:b/>
          <w:color w:val="000000"/>
          <w:sz w:val="21"/>
          <w:szCs w:val="21"/>
        </w:rPr>
        <w:t xml:space="preserve">Incompatibilidade coa fauna local </w:t>
      </w:r>
      <w:r w:rsidRPr="00F85EBE">
        <w:rPr>
          <w:color w:val="000000"/>
          <w:sz w:val="21"/>
          <w:szCs w:val="21"/>
        </w:rPr>
        <w:t xml:space="preserve">pola existencia de </w:t>
      </w:r>
      <w:r w:rsidRPr="00F85EBE">
        <w:rPr>
          <w:b/>
          <w:color w:val="000000"/>
          <w:sz w:val="21"/>
          <w:szCs w:val="21"/>
        </w:rPr>
        <w:t>especies vulnerables</w:t>
      </w:r>
      <w:r w:rsidRPr="00F85EBE">
        <w:rPr>
          <w:color w:val="000000"/>
          <w:sz w:val="21"/>
          <w:szCs w:val="21"/>
        </w:rPr>
        <w:t xml:space="preserve">. Téñase en conta as </w:t>
      </w:r>
      <w:r w:rsidRPr="00F85EBE">
        <w:rPr>
          <w:b/>
          <w:color w:val="000000"/>
          <w:sz w:val="21"/>
          <w:szCs w:val="21"/>
        </w:rPr>
        <w:t>Directiva 2009/147/CE de Conservación de aves silvestres e a Lei 5/2019 de Patrimonio Natural de Galicia</w:t>
      </w:r>
      <w:r w:rsidRPr="00F85EBE">
        <w:rPr>
          <w:color w:val="000000"/>
          <w:sz w:val="21"/>
          <w:szCs w:val="21"/>
        </w:rPr>
        <w:t xml:space="preserve">. </w:t>
      </w:r>
      <w:r w:rsidRPr="00F85EBE">
        <w:rPr>
          <w:b/>
          <w:color w:val="000000"/>
          <w:sz w:val="21"/>
          <w:szCs w:val="21"/>
        </w:rPr>
        <w:t xml:space="preserve">Afección á Rede Natura 2000 sobre os LIC do ZEC Brañas de Xestoso, ZEC Serra do </w:t>
      </w:r>
      <w:proofErr w:type="spellStart"/>
      <w:r w:rsidRPr="00F85EBE">
        <w:rPr>
          <w:b/>
          <w:color w:val="000000"/>
          <w:sz w:val="21"/>
          <w:szCs w:val="21"/>
        </w:rPr>
        <w:t>Candán</w:t>
      </w:r>
      <w:proofErr w:type="spellEnd"/>
      <w:r w:rsidRPr="00F85EBE">
        <w:rPr>
          <w:b/>
          <w:color w:val="000000"/>
          <w:sz w:val="21"/>
          <w:szCs w:val="21"/>
        </w:rPr>
        <w:t xml:space="preserve"> e ZEC Serra do Cando, constituíndo a zona de instalación do PE </w:t>
      </w:r>
      <w:r w:rsidRPr="00F85EBE">
        <w:rPr>
          <w:color w:val="000000"/>
          <w:sz w:val="21"/>
          <w:szCs w:val="21"/>
        </w:rPr>
        <w:t xml:space="preserve">un corredor ecolóxico e unha área territorial de primordial importancia para poboacións de especies de fauna e flora, expresamente regulado nos </w:t>
      </w:r>
      <w:proofErr w:type="spellStart"/>
      <w:r w:rsidRPr="00F85EBE">
        <w:rPr>
          <w:color w:val="000000"/>
          <w:sz w:val="21"/>
          <w:szCs w:val="21"/>
        </w:rPr>
        <w:t>arts</w:t>
      </w:r>
      <w:proofErr w:type="spellEnd"/>
      <w:r w:rsidRPr="00F85EBE">
        <w:rPr>
          <w:color w:val="000000"/>
          <w:sz w:val="21"/>
          <w:szCs w:val="21"/>
        </w:rPr>
        <w:t xml:space="preserve">. 3.1 e 10 da Directiva 92/43 de Hábitats e art.46 da Lei 42/2007 do Patrimonio Natural e a </w:t>
      </w:r>
      <w:proofErr w:type="spellStart"/>
      <w:r w:rsidRPr="00F85EBE">
        <w:rPr>
          <w:color w:val="000000"/>
          <w:sz w:val="21"/>
          <w:szCs w:val="21"/>
        </w:rPr>
        <w:t>Biodiversidade</w:t>
      </w:r>
      <w:proofErr w:type="spellEnd"/>
      <w:r w:rsidRPr="00F85EBE">
        <w:rPr>
          <w:color w:val="000000"/>
          <w:sz w:val="21"/>
          <w:szCs w:val="21"/>
        </w:rPr>
        <w:t xml:space="preserve">. </w:t>
      </w:r>
      <w:r w:rsidRPr="00F85EBE">
        <w:rPr>
          <w:b/>
          <w:color w:val="000000"/>
          <w:sz w:val="21"/>
          <w:szCs w:val="21"/>
        </w:rPr>
        <w:t xml:space="preserve">Afección severa a </w:t>
      </w:r>
      <w:proofErr w:type="spellStart"/>
      <w:r w:rsidRPr="00F85EBE">
        <w:rPr>
          <w:b/>
          <w:color w:val="000000"/>
          <w:sz w:val="21"/>
          <w:szCs w:val="21"/>
        </w:rPr>
        <w:t>Humidais</w:t>
      </w:r>
      <w:proofErr w:type="spellEnd"/>
      <w:r w:rsidRPr="00F85EBE">
        <w:rPr>
          <w:b/>
          <w:color w:val="000000"/>
          <w:sz w:val="21"/>
          <w:szCs w:val="21"/>
        </w:rPr>
        <w:t xml:space="preserve"> e Turbeiras </w:t>
      </w:r>
      <w:r w:rsidRPr="00F85EBE">
        <w:rPr>
          <w:color w:val="000000"/>
          <w:sz w:val="21"/>
          <w:szCs w:val="21"/>
        </w:rPr>
        <w:t>non inventariados pola Xunta de Galicia.</w:t>
      </w:r>
    </w:p>
    <w:p w14:paraId="00000017" w14:textId="26E3FB15" w:rsidR="006A4992" w:rsidRPr="00F85EBE" w:rsidRDefault="00D243A5" w:rsidP="003E6E03">
      <w:pPr>
        <w:numPr>
          <w:ilvl w:val="0"/>
          <w:numId w:val="1"/>
        </w:numPr>
        <w:pBdr>
          <w:top w:val="nil"/>
          <w:left w:val="nil"/>
          <w:bottom w:val="nil"/>
          <w:right w:val="nil"/>
          <w:between w:val="nil"/>
        </w:pBdr>
        <w:spacing w:line="240" w:lineRule="auto"/>
        <w:ind w:left="0"/>
        <w:jc w:val="both"/>
        <w:rPr>
          <w:b/>
          <w:color w:val="000000"/>
          <w:sz w:val="21"/>
          <w:szCs w:val="21"/>
        </w:rPr>
      </w:pPr>
      <w:r w:rsidRPr="00F85EBE">
        <w:rPr>
          <w:color w:val="000000"/>
          <w:sz w:val="21"/>
          <w:szCs w:val="21"/>
        </w:rPr>
        <w:t xml:space="preserve">A zona na que se pretende implantar o PE </w:t>
      </w:r>
      <w:proofErr w:type="spellStart"/>
      <w:r w:rsidR="00854FC6">
        <w:rPr>
          <w:color w:val="000000"/>
          <w:sz w:val="21"/>
          <w:szCs w:val="21"/>
        </w:rPr>
        <w:t>Cabanelas</w:t>
      </w:r>
      <w:proofErr w:type="spellEnd"/>
      <w:r w:rsidRPr="00F85EBE">
        <w:rPr>
          <w:color w:val="000000"/>
          <w:sz w:val="21"/>
          <w:szCs w:val="21"/>
        </w:rPr>
        <w:t xml:space="preserve"> ten unha </w:t>
      </w:r>
      <w:r w:rsidRPr="00F85EBE">
        <w:rPr>
          <w:b/>
          <w:color w:val="000000"/>
          <w:sz w:val="21"/>
          <w:szCs w:val="21"/>
        </w:rPr>
        <w:t xml:space="preserve">riqueza patrimonial e cultural </w:t>
      </w:r>
      <w:r w:rsidRPr="00F85EBE">
        <w:rPr>
          <w:color w:val="000000"/>
          <w:sz w:val="21"/>
          <w:szCs w:val="21"/>
        </w:rPr>
        <w:t xml:space="preserve">moi grande que se verá </w:t>
      </w:r>
      <w:r w:rsidRPr="00F85EBE">
        <w:rPr>
          <w:b/>
          <w:color w:val="000000"/>
          <w:sz w:val="21"/>
          <w:szCs w:val="21"/>
        </w:rPr>
        <w:t>gravemente afectada</w:t>
      </w:r>
      <w:r w:rsidRPr="00F85EBE">
        <w:rPr>
          <w:color w:val="000000"/>
          <w:sz w:val="21"/>
          <w:szCs w:val="21"/>
        </w:rPr>
        <w:t xml:space="preserve">. Especialmente lesivo con respecto ao patrimonio arqueolóxico </w:t>
      </w:r>
      <w:r w:rsidRPr="003E6E03">
        <w:rPr>
          <w:color w:val="000000"/>
          <w:sz w:val="21"/>
          <w:szCs w:val="21"/>
        </w:rPr>
        <w:t xml:space="preserve">(concentración de mámoas, Eira dos Mouros, Campo </w:t>
      </w:r>
      <w:r w:rsidRPr="007241C9">
        <w:rPr>
          <w:color w:val="000000"/>
          <w:sz w:val="21"/>
          <w:szCs w:val="21"/>
        </w:rPr>
        <w:t>das Santas, etc.), o  etnolóxico ou</w:t>
      </w:r>
      <w:r w:rsidRPr="00F85EBE">
        <w:rPr>
          <w:color w:val="000000"/>
          <w:sz w:val="21"/>
          <w:szCs w:val="21"/>
        </w:rPr>
        <w:t xml:space="preserve"> inmaterial que quedará absolutamente descontextualizado. E recursos patrimoniais e turísticos de gran relevancia como o Camiño da Xeira e dos Arrieiros, as Brañas de Xestoso, A Rapa das Bestas, o Observatorio Astronómico de Forcarei, a Fundación Galicia Verde, etc. Téñase en conta a </w:t>
      </w:r>
      <w:r w:rsidRPr="00F85EBE">
        <w:rPr>
          <w:b/>
          <w:color w:val="000000"/>
          <w:sz w:val="21"/>
          <w:szCs w:val="21"/>
        </w:rPr>
        <w:t>Lei 5/2016, do 4 de maio, do Patrimonio Cu</w:t>
      </w:r>
      <w:bookmarkStart w:id="0" w:name="_GoBack"/>
      <w:bookmarkEnd w:id="0"/>
      <w:r w:rsidRPr="00F85EBE">
        <w:rPr>
          <w:b/>
          <w:color w:val="000000"/>
          <w:sz w:val="21"/>
          <w:szCs w:val="21"/>
        </w:rPr>
        <w:t>ltural de Galicia.</w:t>
      </w:r>
    </w:p>
    <w:p w14:paraId="00000018" w14:textId="77777777" w:rsidR="006A4992" w:rsidRPr="00F85EBE" w:rsidRDefault="00D243A5">
      <w:pPr>
        <w:spacing w:line="240" w:lineRule="auto"/>
        <w:ind w:left="100"/>
        <w:jc w:val="both"/>
        <w:rPr>
          <w:b/>
          <w:sz w:val="21"/>
          <w:szCs w:val="21"/>
        </w:rPr>
      </w:pPr>
      <w:r w:rsidRPr="00F85EBE">
        <w:rPr>
          <w:sz w:val="21"/>
          <w:szCs w:val="21"/>
        </w:rPr>
        <w:t xml:space="preserve">En virtude do anterior, </w:t>
      </w:r>
      <w:r w:rsidRPr="00F85EBE">
        <w:rPr>
          <w:b/>
          <w:sz w:val="21"/>
          <w:szCs w:val="21"/>
          <w:u w:val="single"/>
        </w:rPr>
        <w:t>SOLICITA:</w:t>
      </w:r>
    </w:p>
    <w:p w14:paraId="00000019" w14:textId="26F63E6B" w:rsidR="006A4992" w:rsidRPr="00F85EBE" w:rsidRDefault="00D243A5">
      <w:pPr>
        <w:widowControl w:val="0"/>
        <w:pBdr>
          <w:top w:val="nil"/>
          <w:left w:val="nil"/>
          <w:bottom w:val="nil"/>
          <w:right w:val="nil"/>
          <w:between w:val="nil"/>
        </w:pBdr>
        <w:spacing w:before="161" w:after="0" w:line="240" w:lineRule="auto"/>
        <w:ind w:left="100" w:right="154"/>
        <w:jc w:val="both"/>
        <w:rPr>
          <w:color w:val="000000"/>
          <w:sz w:val="21"/>
          <w:szCs w:val="21"/>
        </w:rPr>
      </w:pPr>
      <w:r w:rsidRPr="00F85EBE">
        <w:rPr>
          <w:color w:val="000000"/>
          <w:sz w:val="21"/>
          <w:szCs w:val="21"/>
        </w:rPr>
        <w:t xml:space="preserve">O rexeitamento da autorización administrativa e a non execución do proxecto do parque eólico </w:t>
      </w:r>
      <w:r w:rsidR="00854FC6">
        <w:rPr>
          <w:color w:val="000000"/>
          <w:sz w:val="21"/>
          <w:szCs w:val="21"/>
        </w:rPr>
        <w:t>CABANELAS</w:t>
      </w:r>
      <w:r w:rsidRPr="00F85EBE">
        <w:rPr>
          <w:color w:val="000000"/>
          <w:sz w:val="21"/>
          <w:szCs w:val="21"/>
        </w:rPr>
        <w:t xml:space="preserve">, emprazado nos concellos da Estrada, Forcarei e Cerdedo-Cotobade, na provincia de Pontevedra (expediente </w:t>
      </w:r>
      <w:r w:rsidR="00854FC6" w:rsidRPr="00854FC6">
        <w:rPr>
          <w:color w:val="000000"/>
          <w:sz w:val="21"/>
          <w:szCs w:val="21"/>
        </w:rPr>
        <w:t>IN661A 2010/2-4)</w:t>
      </w:r>
      <w:r w:rsidRPr="00F85EBE">
        <w:rPr>
          <w:color w:val="000000"/>
          <w:sz w:val="21"/>
          <w:szCs w:val="21"/>
        </w:rPr>
        <w:t>, DOG Núm. 1</w:t>
      </w:r>
      <w:r w:rsidR="00854FC6">
        <w:rPr>
          <w:color w:val="000000"/>
          <w:sz w:val="21"/>
          <w:szCs w:val="21"/>
        </w:rPr>
        <w:t>6</w:t>
      </w:r>
      <w:r w:rsidRPr="00F85EBE">
        <w:rPr>
          <w:color w:val="000000"/>
          <w:sz w:val="21"/>
          <w:szCs w:val="21"/>
        </w:rPr>
        <w:t xml:space="preserve">5, de </w:t>
      </w:r>
      <w:r w:rsidR="00854FC6">
        <w:rPr>
          <w:color w:val="000000"/>
          <w:sz w:val="21"/>
          <w:szCs w:val="21"/>
        </w:rPr>
        <w:t>31</w:t>
      </w:r>
      <w:r w:rsidRPr="00F85EBE">
        <w:rPr>
          <w:color w:val="000000"/>
          <w:sz w:val="21"/>
          <w:szCs w:val="21"/>
        </w:rPr>
        <w:t xml:space="preserve"> de </w:t>
      </w:r>
      <w:r w:rsidR="00854FC6">
        <w:rPr>
          <w:color w:val="000000"/>
          <w:sz w:val="21"/>
          <w:szCs w:val="21"/>
        </w:rPr>
        <w:t>agosto</w:t>
      </w:r>
      <w:r w:rsidRPr="00F85EBE">
        <w:rPr>
          <w:color w:val="000000"/>
          <w:sz w:val="21"/>
          <w:szCs w:val="21"/>
        </w:rPr>
        <w:t xml:space="preserve"> de 2022, por infracción normativa, pola invalidez do documento ambiental e da súa tramitación, do proxecto sectorial de incidencia </w:t>
      </w:r>
      <w:proofErr w:type="spellStart"/>
      <w:r w:rsidRPr="00F85EBE">
        <w:rPr>
          <w:color w:val="000000"/>
          <w:sz w:val="21"/>
          <w:szCs w:val="21"/>
        </w:rPr>
        <w:t>supramunicipal</w:t>
      </w:r>
      <w:proofErr w:type="spellEnd"/>
      <w:r w:rsidRPr="00F85EBE">
        <w:rPr>
          <w:color w:val="000000"/>
          <w:sz w:val="21"/>
          <w:szCs w:val="21"/>
        </w:rPr>
        <w:t xml:space="preserve"> e polo tanto a ausencia de utilidade pública algunha ou </w:t>
      </w:r>
      <w:proofErr w:type="spellStart"/>
      <w:r w:rsidRPr="00F85EBE">
        <w:rPr>
          <w:color w:val="000000"/>
          <w:sz w:val="21"/>
          <w:szCs w:val="21"/>
        </w:rPr>
        <w:t>interés</w:t>
      </w:r>
      <w:proofErr w:type="spellEnd"/>
      <w:r w:rsidRPr="00F85EBE">
        <w:rPr>
          <w:color w:val="000000"/>
          <w:sz w:val="21"/>
          <w:szCs w:val="21"/>
        </w:rPr>
        <w:t xml:space="preserve"> autonómico.</w:t>
      </w:r>
    </w:p>
    <w:p w14:paraId="0000001A" w14:textId="36826297" w:rsidR="006A4992" w:rsidRPr="00F85EBE" w:rsidRDefault="00D243A5">
      <w:pPr>
        <w:widowControl w:val="0"/>
        <w:pBdr>
          <w:top w:val="nil"/>
          <w:left w:val="nil"/>
          <w:bottom w:val="nil"/>
          <w:right w:val="nil"/>
          <w:between w:val="nil"/>
        </w:pBdr>
        <w:spacing w:before="159" w:after="0" w:line="240" w:lineRule="auto"/>
        <w:ind w:left="100" w:right="154"/>
        <w:jc w:val="both"/>
        <w:rPr>
          <w:color w:val="000000"/>
          <w:sz w:val="21"/>
          <w:szCs w:val="21"/>
        </w:rPr>
      </w:pPr>
      <w:r w:rsidRPr="00F85EBE">
        <w:rPr>
          <w:color w:val="000000"/>
          <w:sz w:val="21"/>
          <w:szCs w:val="21"/>
        </w:rPr>
        <w:t xml:space="preserve">Véxase o documento de ampliación como anexo ás presentes alegacións: </w:t>
      </w:r>
      <w:hyperlink r:id="rId9" w:history="1">
        <w:r w:rsidR="00854FC6" w:rsidRPr="009009CA">
          <w:rPr>
            <w:rStyle w:val="Hipervnculo"/>
            <w:sz w:val="21"/>
            <w:szCs w:val="21"/>
          </w:rPr>
          <w:t>https://terrademontesenperigo.com/wp-content/uploads/2022/09/modelo-de-alegacion-ao-parque-eolico-cabanelas.pdf</w:t>
        </w:r>
      </w:hyperlink>
      <w:r w:rsidRPr="00F85EBE">
        <w:rPr>
          <w:color w:val="000000"/>
          <w:sz w:val="21"/>
          <w:szCs w:val="21"/>
        </w:rPr>
        <w:t xml:space="preserve"> </w:t>
      </w:r>
    </w:p>
    <w:p w14:paraId="5A61FBBD" w14:textId="77777777" w:rsidR="00F85EBE" w:rsidRDefault="00F85EBE" w:rsidP="00F85EBE">
      <w:pPr>
        <w:widowControl w:val="0"/>
        <w:pBdr>
          <w:top w:val="nil"/>
          <w:left w:val="nil"/>
          <w:bottom w:val="nil"/>
          <w:right w:val="nil"/>
          <w:between w:val="nil"/>
        </w:pBdr>
        <w:spacing w:after="0" w:line="240" w:lineRule="auto"/>
        <w:jc w:val="center"/>
        <w:rPr>
          <w:color w:val="000000"/>
          <w:sz w:val="21"/>
          <w:szCs w:val="21"/>
        </w:rPr>
      </w:pPr>
    </w:p>
    <w:p w14:paraId="0000001D" w14:textId="7A00B781" w:rsidR="006A4992" w:rsidRDefault="00D243A5" w:rsidP="00F85EBE">
      <w:pPr>
        <w:widowControl w:val="0"/>
        <w:pBdr>
          <w:top w:val="nil"/>
          <w:left w:val="nil"/>
          <w:bottom w:val="nil"/>
          <w:right w:val="nil"/>
          <w:between w:val="nil"/>
        </w:pBdr>
        <w:spacing w:after="0" w:line="240" w:lineRule="auto"/>
        <w:jc w:val="center"/>
        <w:rPr>
          <w:color w:val="000000"/>
          <w:sz w:val="21"/>
          <w:szCs w:val="21"/>
        </w:rPr>
      </w:pPr>
      <w:r w:rsidRPr="00F85EBE">
        <w:rPr>
          <w:color w:val="000000"/>
          <w:sz w:val="21"/>
          <w:szCs w:val="21"/>
        </w:rPr>
        <w:t xml:space="preserve">Forcarei, </w:t>
      </w:r>
      <w:r w:rsidR="00F85EBE">
        <w:rPr>
          <w:color w:val="000000"/>
          <w:sz w:val="21"/>
          <w:szCs w:val="21"/>
        </w:rPr>
        <w:t xml:space="preserve"> </w:t>
      </w:r>
      <w:r w:rsidRPr="00F85EBE">
        <w:rPr>
          <w:color w:val="000000"/>
          <w:sz w:val="21"/>
          <w:szCs w:val="21"/>
        </w:rPr>
        <w:t xml:space="preserve">     </w:t>
      </w:r>
      <w:r w:rsidR="00F85EBE" w:rsidRPr="00F85EBE">
        <w:rPr>
          <w:color w:val="000000"/>
          <w:sz w:val="21"/>
          <w:szCs w:val="21"/>
        </w:rPr>
        <w:t xml:space="preserve">      </w:t>
      </w:r>
      <w:r w:rsidRPr="00F85EBE">
        <w:rPr>
          <w:color w:val="000000"/>
          <w:sz w:val="21"/>
          <w:szCs w:val="21"/>
        </w:rPr>
        <w:t xml:space="preserve"> de    </w:t>
      </w:r>
      <w:r w:rsidR="00F85EBE" w:rsidRPr="00F85EBE">
        <w:rPr>
          <w:color w:val="000000"/>
          <w:sz w:val="21"/>
          <w:szCs w:val="21"/>
        </w:rPr>
        <w:t xml:space="preserve">       </w:t>
      </w:r>
      <w:r w:rsidRPr="00F85EBE">
        <w:rPr>
          <w:color w:val="000000"/>
          <w:sz w:val="21"/>
          <w:szCs w:val="21"/>
        </w:rPr>
        <w:t xml:space="preserve"> </w:t>
      </w:r>
      <w:r w:rsidR="00F85EBE" w:rsidRPr="00F85EBE">
        <w:rPr>
          <w:color w:val="000000"/>
          <w:sz w:val="21"/>
          <w:szCs w:val="21"/>
        </w:rPr>
        <w:t xml:space="preserve">   </w:t>
      </w:r>
      <w:r w:rsidR="00F85EBE">
        <w:rPr>
          <w:color w:val="000000"/>
          <w:sz w:val="21"/>
          <w:szCs w:val="21"/>
        </w:rPr>
        <w:t xml:space="preserve">  </w:t>
      </w:r>
      <w:r w:rsidR="00F85EBE" w:rsidRPr="00F85EBE">
        <w:rPr>
          <w:color w:val="000000"/>
          <w:sz w:val="21"/>
          <w:szCs w:val="21"/>
        </w:rPr>
        <w:t xml:space="preserve">   </w:t>
      </w:r>
      <w:r w:rsidRPr="00F85EBE">
        <w:rPr>
          <w:color w:val="000000"/>
          <w:sz w:val="21"/>
          <w:szCs w:val="21"/>
        </w:rPr>
        <w:t xml:space="preserve">     </w:t>
      </w:r>
      <w:proofErr w:type="spellStart"/>
      <w:r w:rsidRPr="00F85EBE">
        <w:rPr>
          <w:color w:val="000000"/>
          <w:sz w:val="21"/>
          <w:szCs w:val="21"/>
        </w:rPr>
        <w:t>de</w:t>
      </w:r>
      <w:proofErr w:type="spellEnd"/>
      <w:r w:rsidR="00924ED5">
        <w:rPr>
          <w:color w:val="000000"/>
          <w:sz w:val="21"/>
          <w:szCs w:val="21"/>
        </w:rPr>
        <w:t xml:space="preserve"> </w:t>
      </w:r>
      <w:r w:rsidRPr="00F85EBE">
        <w:rPr>
          <w:color w:val="000000"/>
          <w:sz w:val="21"/>
          <w:szCs w:val="21"/>
        </w:rPr>
        <w:t xml:space="preserve"> 2022</w:t>
      </w:r>
    </w:p>
    <w:p w14:paraId="408F7400" w14:textId="77777777" w:rsidR="00F85EBE" w:rsidRPr="00F85EBE" w:rsidRDefault="00F85EBE" w:rsidP="00F85EBE">
      <w:pPr>
        <w:widowControl w:val="0"/>
        <w:pBdr>
          <w:top w:val="nil"/>
          <w:left w:val="nil"/>
          <w:bottom w:val="nil"/>
          <w:right w:val="nil"/>
          <w:between w:val="nil"/>
        </w:pBdr>
        <w:spacing w:after="0" w:line="240" w:lineRule="auto"/>
        <w:jc w:val="center"/>
        <w:rPr>
          <w:color w:val="000000"/>
          <w:sz w:val="21"/>
          <w:szCs w:val="21"/>
        </w:rPr>
      </w:pPr>
    </w:p>
    <w:p w14:paraId="0000001E" w14:textId="77777777" w:rsidR="006A4992" w:rsidRPr="00F85EBE" w:rsidRDefault="00D243A5">
      <w:pPr>
        <w:widowControl w:val="0"/>
        <w:pBdr>
          <w:top w:val="nil"/>
          <w:left w:val="nil"/>
          <w:bottom w:val="nil"/>
          <w:right w:val="nil"/>
          <w:between w:val="nil"/>
        </w:pBdr>
        <w:tabs>
          <w:tab w:val="left" w:pos="3188"/>
        </w:tabs>
        <w:spacing w:after="0" w:line="240" w:lineRule="auto"/>
        <w:ind w:right="6"/>
        <w:jc w:val="center"/>
        <w:rPr>
          <w:color w:val="000000"/>
          <w:sz w:val="21"/>
          <w:szCs w:val="21"/>
        </w:rPr>
      </w:pPr>
      <w:proofErr w:type="spellStart"/>
      <w:r w:rsidRPr="00F85EBE">
        <w:rPr>
          <w:color w:val="000000"/>
          <w:sz w:val="21"/>
          <w:szCs w:val="21"/>
        </w:rPr>
        <w:t>Asdo</w:t>
      </w:r>
      <w:proofErr w:type="spellEnd"/>
      <w:r w:rsidRPr="00F85EBE">
        <w:rPr>
          <w:color w:val="000000"/>
          <w:sz w:val="21"/>
          <w:szCs w:val="21"/>
        </w:rPr>
        <w:t>.-</w:t>
      </w:r>
      <w:r w:rsidRPr="00F85EBE">
        <w:rPr>
          <w:color w:val="000000"/>
          <w:sz w:val="21"/>
          <w:szCs w:val="21"/>
          <w:u w:val="single"/>
        </w:rPr>
        <w:tab/>
      </w:r>
    </w:p>
    <w:sectPr w:rsidR="006A4992" w:rsidRPr="00F85EBE" w:rsidSect="00F85EBE">
      <w:pgSz w:w="11906" w:h="16838"/>
      <w:pgMar w:top="1134" w:right="1134" w:bottom="794" w:left="1134"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D941F" w14:textId="77777777" w:rsidR="0079087E" w:rsidRDefault="0079087E" w:rsidP="00F85EBE">
      <w:pPr>
        <w:spacing w:after="0" w:line="240" w:lineRule="auto"/>
      </w:pPr>
      <w:r>
        <w:separator/>
      </w:r>
    </w:p>
  </w:endnote>
  <w:endnote w:type="continuationSeparator" w:id="0">
    <w:p w14:paraId="6D9E00AA" w14:textId="77777777" w:rsidR="0079087E" w:rsidRDefault="0079087E" w:rsidP="00F8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3D501" w14:textId="77777777" w:rsidR="0079087E" w:rsidRDefault="0079087E" w:rsidP="00F85EBE">
      <w:pPr>
        <w:spacing w:after="0" w:line="240" w:lineRule="auto"/>
      </w:pPr>
      <w:r>
        <w:separator/>
      </w:r>
    </w:p>
  </w:footnote>
  <w:footnote w:type="continuationSeparator" w:id="0">
    <w:p w14:paraId="3C009F66" w14:textId="77777777" w:rsidR="0079087E" w:rsidRDefault="0079087E" w:rsidP="00F85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D108A"/>
    <w:multiLevelType w:val="multilevel"/>
    <w:tmpl w:val="B9DE12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53920FE"/>
    <w:multiLevelType w:val="multilevel"/>
    <w:tmpl w:val="0F26AB7C"/>
    <w:lvl w:ilvl="0">
      <w:start w:val="1"/>
      <w:numFmt w:val="decimal"/>
      <w:lvlText w:val="%1."/>
      <w:lvlJc w:val="left"/>
      <w:pPr>
        <w:ind w:left="720" w:hanging="363"/>
      </w:pPr>
      <w:rPr>
        <w:rFonts w:hint="default"/>
        <w:b/>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A4992"/>
    <w:rsid w:val="00211E1B"/>
    <w:rsid w:val="003E6E03"/>
    <w:rsid w:val="0049362A"/>
    <w:rsid w:val="006A4992"/>
    <w:rsid w:val="007241C9"/>
    <w:rsid w:val="0079087E"/>
    <w:rsid w:val="00836684"/>
    <w:rsid w:val="00854FC6"/>
    <w:rsid w:val="00924ED5"/>
    <w:rsid w:val="00BD7BF0"/>
    <w:rsid w:val="00D243A5"/>
    <w:rsid w:val="00F6751A"/>
    <w:rsid w:val="00F85E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gl-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85E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5EBE"/>
  </w:style>
  <w:style w:type="paragraph" w:styleId="Piedepgina">
    <w:name w:val="footer"/>
    <w:basedOn w:val="Normal"/>
    <w:link w:val="PiedepginaCar"/>
    <w:uiPriority w:val="99"/>
    <w:unhideWhenUsed/>
    <w:rsid w:val="00F85E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5EBE"/>
  </w:style>
  <w:style w:type="character" w:styleId="Hipervnculo">
    <w:name w:val="Hyperlink"/>
    <w:basedOn w:val="Fuentedeprrafopredeter"/>
    <w:uiPriority w:val="99"/>
    <w:unhideWhenUsed/>
    <w:rsid w:val="00854F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gl-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85E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5EBE"/>
  </w:style>
  <w:style w:type="paragraph" w:styleId="Piedepgina">
    <w:name w:val="footer"/>
    <w:basedOn w:val="Normal"/>
    <w:link w:val="PiedepginaCar"/>
    <w:uiPriority w:val="99"/>
    <w:unhideWhenUsed/>
    <w:rsid w:val="00F85E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5EBE"/>
  </w:style>
  <w:style w:type="character" w:styleId="Hipervnculo">
    <w:name w:val="Hyperlink"/>
    <w:basedOn w:val="Fuentedeprrafopredeter"/>
    <w:uiPriority w:val="99"/>
    <w:unhideWhenUsed/>
    <w:rsid w:val="00854F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onsellodacultura.gal/publicacion.php?id=443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rrademontesenperigo.com/wp-content/uploads/2022/09/modelo-de-alegacion-ao-parque-eolico-cabanel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1502</Words>
  <Characters>8262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3</cp:revision>
  <cp:lastPrinted>2022-09-04T11:40:00Z</cp:lastPrinted>
  <dcterms:created xsi:type="dcterms:W3CDTF">2022-09-04T11:40:00Z</dcterms:created>
  <dcterms:modified xsi:type="dcterms:W3CDTF">2022-09-04T16:03:00Z</dcterms:modified>
</cp:coreProperties>
</file>